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eastAsia="仿宋"/>
          <w:sz w:val="52"/>
          <w:szCs w:val="52"/>
        </w:rPr>
      </w:pPr>
      <w:r>
        <w:rPr>
          <w:rFonts w:hint="eastAsia" w:ascii="楷体_GB2312" w:eastAsia="楷体_GB2312"/>
          <w:bCs/>
          <w:sz w:val="48"/>
          <w:szCs w:val="48"/>
        </w:rPr>
        <w:t>（污染影响类）</w:t>
      </w: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pStyle w:val="28"/>
        <w:ind w:firstLine="880"/>
        <w:rPr>
          <w:rFonts w:eastAsia="仿宋"/>
          <w:sz w:val="44"/>
          <w:szCs w:val="44"/>
        </w:rPr>
      </w:pPr>
    </w:p>
    <w:p>
      <w:pPr>
        <w:pStyle w:val="28"/>
        <w:ind w:firstLine="880"/>
        <w:rPr>
          <w:rFonts w:eastAsia="仿宋"/>
          <w:sz w:val="44"/>
          <w:szCs w:val="44"/>
        </w:rPr>
      </w:pPr>
    </w:p>
    <w:p>
      <w:pPr>
        <w:pStyle w:val="28"/>
        <w:ind w:firstLine="880"/>
        <w:rPr>
          <w:rFonts w:eastAsia="仿宋"/>
          <w:sz w:val="44"/>
          <w:szCs w:val="44"/>
        </w:rPr>
      </w:pPr>
    </w:p>
    <w:p>
      <w:pPr>
        <w:jc w:val="center"/>
        <w:rPr>
          <w:rFonts w:eastAsia="仿宋"/>
          <w:sz w:val="44"/>
          <w:szCs w:val="44"/>
        </w:rPr>
      </w:pPr>
    </w:p>
    <w:p>
      <w:pPr>
        <w:adjustRightInd w:val="0"/>
        <w:snapToGrid w:val="0"/>
        <w:spacing w:line="480" w:lineRule="auto"/>
        <w:jc w:val="center"/>
        <w:rPr>
          <w:u w:val="single"/>
        </w:rPr>
      </w:pPr>
      <w:r>
        <w:rPr>
          <w:rFonts w:hint="eastAsia" w:ascii="仿宋_GB2312" w:eastAsia="仿宋_GB2312"/>
          <w:sz w:val="36"/>
          <w:szCs w:val="36"/>
        </w:rPr>
        <w:t>项目名称：</w:t>
      </w:r>
      <w:r>
        <w:rPr>
          <w:rFonts w:hint="eastAsia" w:ascii="仿宋_GB2312" w:eastAsia="仿宋_GB2312"/>
          <w:sz w:val="36"/>
          <w:szCs w:val="36"/>
          <w:u w:val="single"/>
        </w:rPr>
        <w:t xml:space="preserve"> 白城市新生源环保科技有限公司废机油回收项目</w:t>
      </w:r>
      <w:r>
        <w:rPr>
          <w:rFonts w:hint="eastAsia" w:ascii="仿宋_GB2312" w:eastAsia="仿宋_GB2312"/>
          <w:spacing w:val="-11"/>
          <w:sz w:val="36"/>
          <w:szCs w:val="36"/>
          <w:u w:val="single"/>
        </w:rPr>
        <w:t xml:space="preserve"> </w:t>
      </w:r>
    </w:p>
    <w:p>
      <w:pPr>
        <w:adjustRightInd w:val="0"/>
        <w:snapToGrid w:val="0"/>
        <w:spacing w:line="480" w:lineRule="auto"/>
        <w:rPr>
          <w:rFonts w:ascii="仿宋_GB2312" w:eastAsia="仿宋_GB2312"/>
          <w:spacing w:val="-11"/>
          <w:sz w:val="36"/>
          <w:szCs w:val="36"/>
          <w:u w:val="single"/>
        </w:rPr>
      </w:pPr>
      <w:r>
        <w:rPr>
          <w:rFonts w:hint="eastAsia" w:ascii="仿宋_GB2312" w:eastAsia="仿宋_GB2312"/>
          <w:spacing w:val="-11"/>
          <w:sz w:val="36"/>
          <w:szCs w:val="36"/>
        </w:rPr>
        <w:t>建设单位（盖章）：</w:t>
      </w:r>
      <w:r>
        <w:rPr>
          <w:rFonts w:hint="eastAsia" w:ascii="仿宋_GB2312" w:eastAsia="仿宋_GB2312"/>
          <w:spacing w:val="-11"/>
          <w:sz w:val="36"/>
          <w:szCs w:val="36"/>
          <w:u w:val="single"/>
        </w:rPr>
        <w:t xml:space="preserve"> </w:t>
      </w:r>
      <w:r>
        <w:rPr>
          <w:rFonts w:hint="eastAsia" w:ascii="仿宋_GB2312" w:eastAsia="仿宋_GB2312"/>
          <w:sz w:val="36"/>
          <w:szCs w:val="36"/>
          <w:u w:val="single"/>
        </w:rPr>
        <w:t>白城市新生源环保科技有限公司</w:t>
      </w:r>
      <w:r>
        <w:rPr>
          <w:rFonts w:hint="eastAsia" w:ascii="仿宋_GB2312" w:eastAsia="仿宋_GB2312"/>
          <w:spacing w:val="-11"/>
          <w:sz w:val="36"/>
          <w:szCs w:val="36"/>
          <w:u w:val="single"/>
        </w:rPr>
        <w:t xml:space="preserve"> </w:t>
      </w:r>
    </w:p>
    <w:p>
      <w:pPr>
        <w:adjustRightInd w:val="0"/>
        <w:snapToGrid w:val="0"/>
        <w:spacing w:line="480" w:lineRule="auto"/>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eastAsia="仿宋_GB2312"/>
          <w:sz w:val="36"/>
          <w:szCs w:val="36"/>
          <w:u w:val="single"/>
        </w:rPr>
        <w:t>202</w:t>
      </w:r>
      <w:r>
        <w:rPr>
          <w:rFonts w:hint="eastAsia" w:eastAsia="仿宋_GB2312"/>
          <w:sz w:val="36"/>
          <w:szCs w:val="36"/>
          <w:u w:val="single"/>
        </w:rPr>
        <w:t>2</w:t>
      </w:r>
      <w:r>
        <w:rPr>
          <w:rFonts w:eastAsia="仿宋_GB2312"/>
          <w:sz w:val="36"/>
          <w:szCs w:val="36"/>
          <w:u w:val="single"/>
        </w:rPr>
        <w:t>年</w:t>
      </w:r>
      <w:r>
        <w:rPr>
          <w:rFonts w:hint="eastAsia" w:eastAsia="仿宋_GB2312"/>
          <w:sz w:val="36"/>
          <w:szCs w:val="36"/>
          <w:u w:val="single"/>
        </w:rPr>
        <w:t>12</w:t>
      </w:r>
      <w:r>
        <w:rPr>
          <w:rFonts w:eastAsia="仿宋_GB2312"/>
          <w:sz w:val="36"/>
          <w:szCs w:val="36"/>
          <w:u w:val="single"/>
        </w:rPr>
        <w:t>月</w:t>
      </w:r>
      <w:r>
        <w:rPr>
          <w:rFonts w:hint="eastAsia" w:eastAsia="仿宋_GB2312"/>
          <w:sz w:val="36"/>
          <w:szCs w:val="36"/>
          <w:u w:val="single"/>
        </w:rPr>
        <w:t xml:space="preserve"> </w:t>
      </w:r>
    </w:p>
    <w:p>
      <w:pPr>
        <w:adjustRightInd w:val="0"/>
        <w:snapToGrid w:val="0"/>
        <w:spacing w:line="288" w:lineRule="auto"/>
        <w:jc w:val="center"/>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bookmarkEnd w:id="0"/>
    <w:p>
      <w:pPr>
        <w:adjustRightInd w:val="0"/>
        <w:snapToGrid w:val="0"/>
        <w:spacing w:line="288" w:lineRule="auto"/>
        <w:jc w:val="center"/>
        <w:rPr>
          <w:rFonts w:ascii="楷体_GB2312" w:eastAsia="楷体_GB2312"/>
          <w:sz w:val="36"/>
          <w:szCs w:val="36"/>
        </w:rPr>
      </w:pPr>
    </w:p>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440" w:right="1080" w:bottom="1440" w:left="1080" w:header="851" w:footer="1077" w:gutter="0"/>
          <w:pgBorders>
            <w:top w:val="none" w:sz="0" w:space="0"/>
            <w:left w:val="none" w:sz="0" w:space="0"/>
            <w:bottom w:val="none" w:sz="0" w:space="0"/>
            <w:right w:val="none" w:sz="0" w:space="0"/>
          </w:pgBorders>
          <w:pgNumType w:start="3"/>
          <w:cols w:space="720" w:num="1"/>
          <w:docGrid w:linePitch="312" w:charSpace="0"/>
        </w:sectPr>
      </w:pPr>
    </w:p>
    <w:p>
      <w:pPr>
        <w:spacing w:line="360" w:lineRule="auto"/>
        <w:jc w:val="center"/>
        <w:rPr>
          <w:b/>
          <w:sz w:val="28"/>
          <w:szCs w:val="28"/>
        </w:rPr>
      </w:pPr>
      <w:r>
        <w:rPr>
          <w:b/>
          <w:sz w:val="28"/>
          <w:szCs w:val="28"/>
        </w:rPr>
        <w:t>修改清单</w:t>
      </w:r>
    </w:p>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110"/>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序号</w:t>
            </w:r>
          </w:p>
        </w:tc>
        <w:tc>
          <w:tcPr>
            <w:tcW w:w="3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专家意见</w:t>
            </w:r>
          </w:p>
        </w:tc>
        <w:tc>
          <w:tcPr>
            <w:tcW w:w="115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1</w:t>
            </w:r>
          </w:p>
        </w:tc>
        <w:tc>
          <w:tcPr>
            <w:tcW w:w="3373" w:type="pct"/>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r>
              <w:rPr>
                <w:rFonts w:hint="eastAsia"/>
                <w:sz w:val="24"/>
              </w:rPr>
              <w:t>完善拟建项目周围环境现状调查内容，明确是否存在环境敏感点、重点环境保护目标，核准项目用地性质，并结合白城市国土空间规划，进一步论证工程选址的合理性。</w:t>
            </w:r>
          </w:p>
        </w:tc>
        <w:tc>
          <w:tcPr>
            <w:tcW w:w="115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P13，</w:t>
            </w:r>
            <w:r>
              <w:rPr>
                <w:sz w:val="24"/>
              </w:rPr>
              <w:t>P</w:t>
            </w: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2</w:t>
            </w:r>
          </w:p>
        </w:tc>
        <w:tc>
          <w:tcPr>
            <w:tcW w:w="3373" w:type="pct"/>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r>
              <w:rPr>
                <w:rFonts w:hint="eastAsia"/>
                <w:sz w:val="24"/>
              </w:rPr>
              <w:t>补充本项目原料来源可靠性分析，说明规模确定的合理性。</w:t>
            </w:r>
          </w:p>
        </w:tc>
        <w:tc>
          <w:tcPr>
            <w:tcW w:w="115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P</w:t>
            </w:r>
            <w:r>
              <w:rPr>
                <w:rFonts w:hint="eastAsia"/>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3</w:t>
            </w:r>
          </w:p>
        </w:tc>
        <w:tc>
          <w:tcPr>
            <w:tcW w:w="3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明确项目是否需要设置大气防护距离；结合《挥发性有机物污染防治技术政策》、《挥发性有机物无组织排放控制标准》、《2020年挥发性有机物治理攻坚方案》中相关要求，完善有机废气污染防治措施；复核非甲烷总烃产生量、排放量。</w:t>
            </w:r>
          </w:p>
        </w:tc>
        <w:tc>
          <w:tcPr>
            <w:tcW w:w="115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P</w:t>
            </w:r>
            <w:r>
              <w:rPr>
                <w:rFonts w:hint="eastAsia"/>
                <w:sz w:val="24"/>
              </w:rPr>
              <w:t>32，P31，P30-31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4</w:t>
            </w:r>
          </w:p>
        </w:tc>
        <w:tc>
          <w:tcPr>
            <w:tcW w:w="3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根据地下水流向，说明本项目地下水监测点布设合理性。</w:t>
            </w:r>
          </w:p>
        </w:tc>
        <w:tc>
          <w:tcPr>
            <w:tcW w:w="115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P</w:t>
            </w:r>
            <w:r>
              <w:rPr>
                <w:rFonts w:hint="eastAsia"/>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5</w:t>
            </w:r>
          </w:p>
        </w:tc>
        <w:tc>
          <w:tcPr>
            <w:tcW w:w="3373" w:type="pct"/>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r>
              <w:rPr>
                <w:rFonts w:hint="eastAsia"/>
                <w:sz w:val="24"/>
              </w:rPr>
              <w:t>复核固体废物一览表中的相关内容，复核危废产生量及类别；完善危废临时贮存间建设内容，细化围堰高度、容积及材质。</w:t>
            </w:r>
          </w:p>
        </w:tc>
        <w:tc>
          <w:tcPr>
            <w:tcW w:w="115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P35-36；P40、P35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6</w:t>
            </w:r>
          </w:p>
        </w:tc>
        <w:tc>
          <w:tcPr>
            <w:tcW w:w="3373" w:type="pct"/>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r>
              <w:rPr>
                <w:rFonts w:hint="eastAsia"/>
                <w:sz w:val="24"/>
              </w:rPr>
              <w:t>进一步完善环境风险分析内容和环境风险防范措施。复核厂区事故应急池容量和设置位置的合理性。</w:t>
            </w:r>
          </w:p>
        </w:tc>
        <w:tc>
          <w:tcPr>
            <w:tcW w:w="115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P</w:t>
            </w:r>
            <w:r>
              <w:rPr>
                <w:rFonts w:hint="eastAsia"/>
                <w:sz w:val="24"/>
              </w:rPr>
              <w:t>38，P39-40，P41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7</w:t>
            </w:r>
          </w:p>
        </w:tc>
        <w:tc>
          <w:tcPr>
            <w:tcW w:w="3373" w:type="pct"/>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r>
              <w:rPr>
                <w:rFonts w:hint="eastAsia"/>
                <w:sz w:val="24"/>
              </w:rPr>
              <w:t>复核环保投资、“三同时”验收，完善附图附件。</w:t>
            </w:r>
          </w:p>
        </w:tc>
        <w:tc>
          <w:tcPr>
            <w:tcW w:w="115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P1，P42；附图附件</w:t>
            </w:r>
          </w:p>
        </w:tc>
      </w:tr>
    </w:tbl>
    <w:p>
      <w:p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1"/>
        <w:tblW w:w="97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05"/>
        <w:gridCol w:w="2830"/>
        <w:gridCol w:w="2073"/>
        <w:gridCol w:w="33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505" w:type="dxa"/>
            <w:tcMar>
              <w:top w:w="16" w:type="dxa"/>
              <w:left w:w="16" w:type="dxa"/>
              <w:right w:w="16" w:type="dxa"/>
            </w:tcMar>
            <w:vAlign w:val="center"/>
          </w:tcPr>
          <w:p>
            <w:pPr>
              <w:adjustRightInd w:val="0"/>
              <w:snapToGrid w:val="0"/>
              <w:jc w:val="center"/>
              <w:rPr>
                <w:sz w:val="24"/>
              </w:rPr>
            </w:pPr>
            <w:r>
              <w:rPr>
                <w:sz w:val="24"/>
              </w:rPr>
              <w:t>建设项目名称</w:t>
            </w:r>
          </w:p>
        </w:tc>
        <w:tc>
          <w:tcPr>
            <w:tcW w:w="8267" w:type="dxa"/>
            <w:gridSpan w:val="3"/>
            <w:vAlign w:val="center"/>
          </w:tcPr>
          <w:p>
            <w:pPr>
              <w:adjustRightInd w:val="0"/>
              <w:snapToGrid w:val="0"/>
              <w:jc w:val="center"/>
              <w:rPr>
                <w:b/>
                <w:bCs/>
                <w:sz w:val="24"/>
              </w:rPr>
            </w:pPr>
            <w:r>
              <w:rPr>
                <w:sz w:val="24"/>
              </w:rPr>
              <w:t>白城市新生源环保科技有限公司废机油回收项目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505" w:type="dxa"/>
            <w:tcMar>
              <w:top w:w="16" w:type="dxa"/>
              <w:left w:w="16" w:type="dxa"/>
              <w:right w:w="16" w:type="dxa"/>
            </w:tcMar>
            <w:vAlign w:val="center"/>
          </w:tcPr>
          <w:p>
            <w:pPr>
              <w:adjustRightInd w:val="0"/>
              <w:snapToGrid w:val="0"/>
              <w:jc w:val="center"/>
              <w:rPr>
                <w:sz w:val="24"/>
              </w:rPr>
            </w:pPr>
            <w:r>
              <w:rPr>
                <w:sz w:val="24"/>
              </w:rPr>
              <w:t>项目代码</w:t>
            </w:r>
          </w:p>
        </w:tc>
        <w:tc>
          <w:tcPr>
            <w:tcW w:w="8267" w:type="dxa"/>
            <w:gridSpan w:val="3"/>
            <w:vAlign w:val="center"/>
          </w:tcPr>
          <w:p>
            <w:pPr>
              <w:adjustRightInd w:val="0"/>
              <w:snapToGrid w:val="0"/>
              <w:jc w:val="center"/>
              <w:rPr>
                <w:sz w:val="24"/>
              </w:rPr>
            </w:pPr>
            <w:r>
              <w:rPr>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505" w:type="dxa"/>
            <w:tcMar>
              <w:top w:w="16" w:type="dxa"/>
              <w:left w:w="16" w:type="dxa"/>
              <w:right w:w="16" w:type="dxa"/>
            </w:tcMar>
            <w:vAlign w:val="center"/>
          </w:tcPr>
          <w:p>
            <w:pPr>
              <w:adjustRightInd w:val="0"/>
              <w:snapToGrid w:val="0"/>
              <w:jc w:val="center"/>
              <w:rPr>
                <w:sz w:val="24"/>
              </w:rPr>
            </w:pPr>
            <w:r>
              <w:rPr>
                <w:sz w:val="24"/>
              </w:rPr>
              <w:t>建设单位联系人</w:t>
            </w:r>
          </w:p>
        </w:tc>
        <w:tc>
          <w:tcPr>
            <w:tcW w:w="2830" w:type="dxa"/>
            <w:vAlign w:val="center"/>
          </w:tcPr>
          <w:p>
            <w:pPr>
              <w:adjustRightInd w:val="0"/>
              <w:snapToGrid w:val="0"/>
              <w:jc w:val="center"/>
              <w:rPr>
                <w:sz w:val="24"/>
              </w:rPr>
            </w:pPr>
            <w:r>
              <w:rPr>
                <w:sz w:val="24"/>
              </w:rPr>
              <w:t>唐鑫</w:t>
            </w:r>
          </w:p>
        </w:tc>
        <w:tc>
          <w:tcPr>
            <w:tcW w:w="2073" w:type="dxa"/>
            <w:vAlign w:val="center"/>
          </w:tcPr>
          <w:p>
            <w:pPr>
              <w:adjustRightInd w:val="0"/>
              <w:snapToGrid w:val="0"/>
              <w:jc w:val="center"/>
              <w:rPr>
                <w:sz w:val="24"/>
              </w:rPr>
            </w:pPr>
            <w:r>
              <w:rPr>
                <w:sz w:val="24"/>
              </w:rPr>
              <w:t>联系方式</w:t>
            </w:r>
          </w:p>
        </w:tc>
        <w:tc>
          <w:tcPr>
            <w:tcW w:w="3364" w:type="dxa"/>
            <w:vAlign w:val="center"/>
          </w:tcPr>
          <w:p>
            <w:pPr>
              <w:adjustRightInd w:val="0"/>
              <w:snapToGrid w:val="0"/>
              <w:jc w:val="center"/>
              <w:rPr>
                <w:sz w:val="24"/>
              </w:rPr>
            </w:pPr>
            <w:r>
              <w:rPr>
                <w:sz w:val="24"/>
              </w:rPr>
              <w:t>18643670333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1505" w:type="dxa"/>
            <w:tcMar>
              <w:top w:w="16" w:type="dxa"/>
              <w:left w:w="16" w:type="dxa"/>
              <w:right w:w="16" w:type="dxa"/>
            </w:tcMar>
            <w:vAlign w:val="center"/>
          </w:tcPr>
          <w:p>
            <w:pPr>
              <w:adjustRightInd w:val="0"/>
              <w:snapToGrid w:val="0"/>
              <w:jc w:val="center"/>
              <w:rPr>
                <w:sz w:val="24"/>
              </w:rPr>
            </w:pPr>
            <w:r>
              <w:rPr>
                <w:sz w:val="24"/>
              </w:rPr>
              <w:t>建设地点</w:t>
            </w:r>
          </w:p>
        </w:tc>
        <w:tc>
          <w:tcPr>
            <w:tcW w:w="8267" w:type="dxa"/>
            <w:gridSpan w:val="3"/>
            <w:vAlign w:val="center"/>
          </w:tcPr>
          <w:p>
            <w:pPr>
              <w:adjustRightInd w:val="0"/>
              <w:snapToGrid w:val="0"/>
              <w:jc w:val="center"/>
              <w:rPr>
                <w:sz w:val="24"/>
              </w:rPr>
            </w:pPr>
            <w:r>
              <w:rPr>
                <w:color w:val="000000" w:themeColor="text1"/>
                <w:sz w:val="24"/>
                <w14:textFill>
                  <w14:solidFill>
                    <w14:schemeClr w14:val="tx1"/>
                  </w14:solidFill>
                </w14:textFill>
              </w:rPr>
              <w:t>白城市保平乡纯阳村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05" w:type="dxa"/>
            <w:tcMar>
              <w:top w:w="16" w:type="dxa"/>
              <w:left w:w="16" w:type="dxa"/>
              <w:right w:w="16" w:type="dxa"/>
            </w:tcMar>
            <w:vAlign w:val="center"/>
          </w:tcPr>
          <w:p>
            <w:pPr>
              <w:adjustRightInd w:val="0"/>
              <w:snapToGrid w:val="0"/>
              <w:jc w:val="center"/>
              <w:rPr>
                <w:sz w:val="24"/>
              </w:rPr>
            </w:pPr>
            <w:r>
              <w:rPr>
                <w:sz w:val="24"/>
              </w:rPr>
              <w:t>地理坐标</w:t>
            </w:r>
          </w:p>
        </w:tc>
        <w:tc>
          <w:tcPr>
            <w:tcW w:w="8267" w:type="dxa"/>
            <w:gridSpan w:val="3"/>
            <w:vAlign w:val="center"/>
          </w:tcPr>
          <w:p>
            <w:pPr>
              <w:jc w:val="center"/>
              <w:rPr>
                <w:sz w:val="24"/>
              </w:rPr>
            </w:pPr>
            <w:r>
              <w:rPr>
                <w:color w:val="000000" w:themeColor="text1"/>
                <w:sz w:val="24"/>
                <w:u w:val="single"/>
                <w14:textFill>
                  <w14:solidFill>
                    <w14:schemeClr w14:val="tx1"/>
                  </w14:solidFill>
                </w14:textFill>
              </w:rPr>
              <w:t>122</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 xml:space="preserve"> 46</w:t>
            </w:r>
            <w:r>
              <w:rPr>
                <w:color w:val="000000" w:themeColor="text1"/>
                <w:sz w:val="24"/>
                <w14:textFill>
                  <w14:solidFill>
                    <w14:schemeClr w14:val="tx1"/>
                  </w14:solidFill>
                </w14:textFill>
              </w:rPr>
              <w:t>分</w:t>
            </w:r>
            <w:r>
              <w:rPr>
                <w:color w:val="000000" w:themeColor="text1"/>
                <w:sz w:val="24"/>
                <w:u w:val="single"/>
                <w14:textFill>
                  <w14:solidFill>
                    <w14:schemeClr w14:val="tx1"/>
                  </w14:solidFill>
                </w14:textFill>
              </w:rPr>
              <w:t xml:space="preserve"> 53.35</w:t>
            </w:r>
            <w:r>
              <w:rPr>
                <w:color w:val="000000" w:themeColor="text1"/>
                <w:sz w:val="24"/>
                <w14:textFill>
                  <w14:solidFill>
                    <w14:schemeClr w14:val="tx1"/>
                  </w14:solidFill>
                </w14:textFill>
              </w:rPr>
              <w:t>秒，</w:t>
            </w:r>
            <w:r>
              <w:rPr>
                <w:color w:val="000000" w:themeColor="text1"/>
                <w:sz w:val="24"/>
                <w:u w:val="single"/>
                <w14:textFill>
                  <w14:solidFill>
                    <w14:schemeClr w14:val="tx1"/>
                  </w14:solidFill>
                </w14:textFill>
              </w:rPr>
              <w:t>45</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34</w:t>
            </w:r>
            <w:r>
              <w:rPr>
                <w:color w:val="000000" w:themeColor="text1"/>
                <w:sz w:val="24"/>
                <w14:textFill>
                  <w14:solidFill>
                    <w14:schemeClr w14:val="tx1"/>
                  </w14:solidFill>
                </w14:textFill>
              </w:rPr>
              <w:t>分</w:t>
            </w:r>
            <w:r>
              <w:rPr>
                <w:color w:val="000000" w:themeColor="text1"/>
                <w:sz w:val="24"/>
                <w:u w:val="single"/>
                <w14:textFill>
                  <w14:solidFill>
                    <w14:schemeClr w14:val="tx1"/>
                  </w14:solidFill>
                </w14:textFill>
              </w:rPr>
              <w:t>54.92</w:t>
            </w:r>
            <w:r>
              <w:rPr>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65" w:hRule="atLeast"/>
          <w:jc w:val="center"/>
        </w:trPr>
        <w:tc>
          <w:tcPr>
            <w:tcW w:w="1505" w:type="dxa"/>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2830" w:type="dxa"/>
            <w:vAlign w:val="center"/>
          </w:tcPr>
          <w:p>
            <w:pPr>
              <w:adjustRightInd w:val="0"/>
              <w:snapToGrid w:val="0"/>
              <w:jc w:val="center"/>
              <w:rPr>
                <w:sz w:val="24"/>
              </w:rPr>
            </w:pPr>
            <w:r>
              <w:rPr>
                <w:sz w:val="24"/>
              </w:rPr>
              <w:t>G5949其他危险品仓储</w:t>
            </w:r>
          </w:p>
        </w:tc>
        <w:tc>
          <w:tcPr>
            <w:tcW w:w="2073" w:type="dxa"/>
            <w:vAlign w:val="center"/>
          </w:tcPr>
          <w:p>
            <w:pPr>
              <w:adjustRightInd w:val="0"/>
              <w:snapToGrid w:val="0"/>
              <w:jc w:val="center"/>
              <w:rPr>
                <w:sz w:val="24"/>
              </w:rPr>
            </w:pPr>
            <w:bookmarkStart w:id="1" w:name="_Hlk49843745"/>
            <w:r>
              <w:rPr>
                <w:sz w:val="24"/>
              </w:rPr>
              <w:t>建设项目</w:t>
            </w:r>
          </w:p>
          <w:p>
            <w:pPr>
              <w:adjustRightInd w:val="0"/>
              <w:snapToGrid w:val="0"/>
              <w:jc w:val="center"/>
              <w:rPr>
                <w:sz w:val="24"/>
              </w:rPr>
            </w:pPr>
            <w:r>
              <w:rPr>
                <w:sz w:val="24"/>
              </w:rPr>
              <w:t>行业类别</w:t>
            </w:r>
            <w:bookmarkEnd w:id="1"/>
          </w:p>
        </w:tc>
        <w:tc>
          <w:tcPr>
            <w:tcW w:w="3364" w:type="dxa"/>
            <w:vAlign w:val="center"/>
          </w:tcPr>
          <w:p>
            <w:pPr>
              <w:adjustRightInd w:val="0"/>
              <w:snapToGrid w:val="0"/>
              <w:jc w:val="center"/>
              <w:rPr>
                <w:sz w:val="24"/>
              </w:rPr>
            </w:pPr>
            <w:r>
              <w:rPr>
                <w:sz w:val="24"/>
              </w:rPr>
              <w:t>149.危险品仓储 594（不含加油站油库；不含加气站的气库的）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88" w:hRule="atLeast"/>
          <w:jc w:val="center"/>
        </w:trPr>
        <w:tc>
          <w:tcPr>
            <w:tcW w:w="1505" w:type="dxa"/>
            <w:tcMar>
              <w:top w:w="16" w:type="dxa"/>
              <w:left w:w="16" w:type="dxa"/>
              <w:right w:w="16" w:type="dxa"/>
            </w:tcMar>
            <w:vAlign w:val="center"/>
          </w:tcPr>
          <w:p>
            <w:pPr>
              <w:adjustRightInd w:val="0"/>
              <w:snapToGrid w:val="0"/>
              <w:jc w:val="center"/>
              <w:rPr>
                <w:sz w:val="24"/>
              </w:rPr>
            </w:pPr>
            <w:r>
              <w:rPr>
                <w:sz w:val="24"/>
              </w:rPr>
              <w:t>建设性质</w:t>
            </w:r>
          </w:p>
        </w:tc>
        <w:tc>
          <w:tcPr>
            <w:tcW w:w="2830" w:type="dxa"/>
            <w:vAlign w:val="center"/>
          </w:tcPr>
          <w:p>
            <w:pPr>
              <w:jc w:val="left"/>
              <w:rPr>
                <w:sz w:val="24"/>
              </w:rPr>
            </w:pPr>
            <w:r>
              <w:rPr>
                <w:sz w:val="24"/>
              </w:rPr>
              <w:t>☑新建（迁建）</w:t>
            </w:r>
          </w:p>
          <w:p>
            <w:pPr>
              <w:jc w:val="left"/>
              <w:rPr>
                <w:sz w:val="24"/>
              </w:rPr>
            </w:pPr>
            <w:r>
              <w:rPr>
                <w:sz w:val="24"/>
              </w:rPr>
              <w:sym w:font="Wingdings 2" w:char="00A3"/>
            </w:r>
            <w:r>
              <w:rPr>
                <w:sz w:val="24"/>
              </w:rPr>
              <w:t>改建</w:t>
            </w:r>
          </w:p>
          <w:p>
            <w:pPr>
              <w:jc w:val="left"/>
              <w:rPr>
                <w:sz w:val="24"/>
              </w:rPr>
            </w:pPr>
            <w:r>
              <w:rPr>
                <w:sz w:val="24"/>
              </w:rPr>
              <w:sym w:font="Wingdings 2" w:char="00A3"/>
            </w:r>
            <w:r>
              <w:rPr>
                <w:sz w:val="24"/>
              </w:rPr>
              <w:t>扩建</w:t>
            </w:r>
          </w:p>
          <w:p>
            <w:pPr>
              <w:jc w:val="left"/>
              <w:rPr>
                <w:sz w:val="24"/>
              </w:rPr>
            </w:pPr>
            <w:r>
              <w:rPr>
                <w:sz w:val="24"/>
              </w:rPr>
              <w:sym w:font="Wingdings 2" w:char="00A3"/>
            </w:r>
            <w:r>
              <w:rPr>
                <w:sz w:val="24"/>
              </w:rPr>
              <w:t>技术改造</w:t>
            </w:r>
          </w:p>
        </w:tc>
        <w:tc>
          <w:tcPr>
            <w:tcW w:w="2073" w:type="dxa"/>
            <w:vAlign w:val="center"/>
          </w:tcPr>
          <w:p>
            <w:pPr>
              <w:adjustRightInd w:val="0"/>
              <w:snapToGrid w:val="0"/>
              <w:jc w:val="center"/>
              <w:rPr>
                <w:sz w:val="24"/>
              </w:rPr>
            </w:pPr>
            <w:r>
              <w:rPr>
                <w:sz w:val="24"/>
              </w:rPr>
              <w:t>建设项目</w:t>
            </w:r>
          </w:p>
          <w:p>
            <w:pPr>
              <w:adjustRightInd w:val="0"/>
              <w:snapToGrid w:val="0"/>
              <w:jc w:val="center"/>
              <w:rPr>
                <w:sz w:val="24"/>
              </w:rPr>
            </w:pPr>
            <w:r>
              <w:rPr>
                <w:sz w:val="24"/>
              </w:rPr>
              <w:t>申报情形</w:t>
            </w:r>
          </w:p>
        </w:tc>
        <w:tc>
          <w:tcPr>
            <w:tcW w:w="3364" w:type="dxa"/>
            <w:vAlign w:val="center"/>
          </w:tcPr>
          <w:p>
            <w:pPr>
              <w:jc w:val="left"/>
              <w:rPr>
                <w:sz w:val="24"/>
              </w:rPr>
            </w:pPr>
            <w:r>
              <w:rPr>
                <w:sz w:val="24"/>
              </w:rPr>
              <w:t xml:space="preserve">☑首次申报项目             </w:t>
            </w:r>
          </w:p>
          <w:p>
            <w:pPr>
              <w:jc w:val="left"/>
              <w:rPr>
                <w:sz w:val="24"/>
              </w:rPr>
            </w:pPr>
            <w:r>
              <w:rPr>
                <w:sz w:val="24"/>
              </w:rPr>
              <w:sym w:font="Wingdings 2" w:char="00A3"/>
            </w:r>
            <w:r>
              <w:rPr>
                <w:sz w:val="24"/>
              </w:rPr>
              <w:t>不予批准后再次申报项目</w:t>
            </w:r>
          </w:p>
          <w:p>
            <w:pPr>
              <w:jc w:val="left"/>
              <w:rPr>
                <w:sz w:val="24"/>
              </w:rPr>
            </w:pPr>
            <w:r>
              <w:rPr>
                <w:sz w:val="24"/>
              </w:rPr>
              <w:sym w:font="Wingdings 2" w:char="00A3"/>
            </w:r>
            <w:r>
              <w:rPr>
                <w:sz w:val="24"/>
              </w:rPr>
              <w:t xml:space="preserve">超五年重新审核项目     </w:t>
            </w:r>
          </w:p>
          <w:p>
            <w:pPr>
              <w:jc w:val="left"/>
              <w:rPr>
                <w:sz w:val="24"/>
              </w:rPr>
            </w:pPr>
            <w:r>
              <w:rPr>
                <w:sz w:val="24"/>
              </w:rPr>
              <w:sym w:font="Wingdings 2" w:char="00A3"/>
            </w:r>
            <w:r>
              <w:rPr>
                <w:sz w:val="24"/>
              </w:rPr>
              <w:t xml:space="preserve">重大变动重新报批项目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505" w:type="dxa"/>
            <w:tcMar>
              <w:top w:w="16" w:type="dxa"/>
              <w:left w:w="16" w:type="dxa"/>
              <w:right w:w="16" w:type="dxa"/>
            </w:tcMar>
            <w:vAlign w:val="center"/>
          </w:tcPr>
          <w:p>
            <w:pPr>
              <w:adjustRightInd w:val="0"/>
              <w:snapToGrid w:val="0"/>
              <w:jc w:val="center"/>
              <w:rPr>
                <w:sz w:val="24"/>
              </w:rPr>
            </w:pPr>
            <w:r>
              <w:rPr>
                <w:sz w:val="24"/>
              </w:rPr>
              <w:t>项目审批（核准/备案）部门（选填）</w:t>
            </w:r>
          </w:p>
        </w:tc>
        <w:tc>
          <w:tcPr>
            <w:tcW w:w="2830" w:type="dxa"/>
            <w:vAlign w:val="center"/>
          </w:tcPr>
          <w:p>
            <w:pPr>
              <w:adjustRightInd w:val="0"/>
              <w:snapToGrid w:val="0"/>
              <w:jc w:val="center"/>
              <w:rPr>
                <w:sz w:val="24"/>
              </w:rPr>
            </w:pPr>
            <w:r>
              <w:rPr>
                <w:sz w:val="24"/>
              </w:rPr>
              <w:t>/</w:t>
            </w:r>
          </w:p>
        </w:tc>
        <w:tc>
          <w:tcPr>
            <w:tcW w:w="2073" w:type="dxa"/>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备案）文号（选填）</w:t>
            </w:r>
          </w:p>
        </w:tc>
        <w:tc>
          <w:tcPr>
            <w:tcW w:w="3364" w:type="dxa"/>
            <w:vAlign w:val="center"/>
          </w:tcPr>
          <w:p>
            <w:pPr>
              <w:adjustRightInd w:val="0"/>
              <w:snapToGrid w:val="0"/>
              <w:jc w:val="center"/>
              <w:rPr>
                <w:sz w:val="24"/>
              </w:rP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505" w:type="dxa"/>
            <w:tcMar>
              <w:top w:w="16" w:type="dxa"/>
              <w:left w:w="16" w:type="dxa"/>
              <w:right w:w="16" w:type="dxa"/>
            </w:tcMar>
            <w:vAlign w:val="center"/>
          </w:tcPr>
          <w:p>
            <w:pPr>
              <w:adjustRightInd w:val="0"/>
              <w:snapToGrid w:val="0"/>
              <w:jc w:val="center"/>
              <w:rPr>
                <w:sz w:val="24"/>
                <w:u w:val="single"/>
              </w:rPr>
            </w:pPr>
            <w:r>
              <w:rPr>
                <w:sz w:val="24"/>
                <w:u w:val="single"/>
              </w:rPr>
              <w:t>总投资（万元）</w:t>
            </w:r>
          </w:p>
        </w:tc>
        <w:tc>
          <w:tcPr>
            <w:tcW w:w="2830" w:type="dxa"/>
            <w:vAlign w:val="center"/>
          </w:tcPr>
          <w:p>
            <w:pPr>
              <w:adjustRightInd w:val="0"/>
              <w:snapToGrid w:val="0"/>
              <w:jc w:val="center"/>
              <w:rPr>
                <w:sz w:val="24"/>
                <w:u w:val="single"/>
              </w:rPr>
            </w:pPr>
            <w:r>
              <w:rPr>
                <w:sz w:val="24"/>
                <w:u w:val="single"/>
              </w:rPr>
              <w:t>70</w:t>
            </w:r>
          </w:p>
        </w:tc>
        <w:tc>
          <w:tcPr>
            <w:tcW w:w="2073" w:type="dxa"/>
            <w:tcMar>
              <w:top w:w="16" w:type="dxa"/>
              <w:left w:w="16" w:type="dxa"/>
              <w:right w:w="16" w:type="dxa"/>
            </w:tcMar>
            <w:vAlign w:val="center"/>
          </w:tcPr>
          <w:p>
            <w:pPr>
              <w:adjustRightInd w:val="0"/>
              <w:snapToGrid w:val="0"/>
              <w:jc w:val="center"/>
              <w:rPr>
                <w:sz w:val="24"/>
                <w:u w:val="single"/>
              </w:rPr>
            </w:pPr>
            <w:r>
              <w:rPr>
                <w:sz w:val="24"/>
                <w:u w:val="single"/>
              </w:rPr>
              <w:t>环保投资（万元）</w:t>
            </w:r>
          </w:p>
        </w:tc>
        <w:tc>
          <w:tcPr>
            <w:tcW w:w="3364" w:type="dxa"/>
            <w:vAlign w:val="center"/>
          </w:tcPr>
          <w:p>
            <w:pPr>
              <w:adjustRightInd w:val="0"/>
              <w:snapToGrid w:val="0"/>
              <w:jc w:val="center"/>
              <w:rPr>
                <w:sz w:val="24"/>
                <w:u w:val="single"/>
              </w:rPr>
            </w:pPr>
            <w:r>
              <w:rPr>
                <w:sz w:val="24"/>
                <w:u w:val="single"/>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1505" w:type="dxa"/>
            <w:tcMar>
              <w:top w:w="16" w:type="dxa"/>
              <w:left w:w="16" w:type="dxa"/>
              <w:right w:w="16" w:type="dxa"/>
            </w:tcMar>
            <w:vAlign w:val="center"/>
          </w:tcPr>
          <w:p>
            <w:pPr>
              <w:adjustRightInd w:val="0"/>
              <w:snapToGrid w:val="0"/>
              <w:jc w:val="center"/>
              <w:rPr>
                <w:sz w:val="24"/>
                <w:u w:val="single"/>
              </w:rPr>
            </w:pPr>
            <w:r>
              <w:rPr>
                <w:sz w:val="24"/>
                <w:u w:val="single"/>
              </w:rPr>
              <w:t>环保投资占比（%）</w:t>
            </w:r>
          </w:p>
        </w:tc>
        <w:tc>
          <w:tcPr>
            <w:tcW w:w="2830" w:type="dxa"/>
            <w:vAlign w:val="center"/>
          </w:tcPr>
          <w:p>
            <w:pPr>
              <w:adjustRightInd w:val="0"/>
              <w:snapToGrid w:val="0"/>
              <w:jc w:val="center"/>
              <w:rPr>
                <w:sz w:val="24"/>
                <w:u w:val="single"/>
              </w:rPr>
            </w:pPr>
            <w:r>
              <w:rPr>
                <w:sz w:val="24"/>
                <w:u w:val="single"/>
              </w:rPr>
              <w:t>21.4%</w:t>
            </w:r>
          </w:p>
        </w:tc>
        <w:tc>
          <w:tcPr>
            <w:tcW w:w="2073" w:type="dxa"/>
            <w:tcMar>
              <w:top w:w="16" w:type="dxa"/>
              <w:left w:w="16" w:type="dxa"/>
              <w:right w:w="16" w:type="dxa"/>
            </w:tcMar>
            <w:vAlign w:val="center"/>
          </w:tcPr>
          <w:p>
            <w:pPr>
              <w:adjustRightInd w:val="0"/>
              <w:snapToGrid w:val="0"/>
              <w:jc w:val="center"/>
              <w:rPr>
                <w:sz w:val="24"/>
                <w:u w:val="single"/>
              </w:rPr>
            </w:pPr>
            <w:r>
              <w:rPr>
                <w:sz w:val="24"/>
                <w:u w:val="single"/>
              </w:rPr>
              <w:t>施工工期</w:t>
            </w:r>
          </w:p>
        </w:tc>
        <w:tc>
          <w:tcPr>
            <w:tcW w:w="3364" w:type="dxa"/>
            <w:vAlign w:val="center"/>
          </w:tcPr>
          <w:p>
            <w:pPr>
              <w:adjustRightInd w:val="0"/>
              <w:snapToGrid w:val="0"/>
              <w:jc w:val="center"/>
              <w:rPr>
                <w:sz w:val="24"/>
                <w:u w:val="single"/>
              </w:rPr>
            </w:pPr>
            <w:r>
              <w:rPr>
                <w:sz w:val="24"/>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16" w:hRule="atLeast"/>
          <w:jc w:val="center"/>
        </w:trPr>
        <w:tc>
          <w:tcPr>
            <w:tcW w:w="1505" w:type="dxa"/>
            <w:tcMar>
              <w:top w:w="16" w:type="dxa"/>
              <w:left w:w="16" w:type="dxa"/>
              <w:right w:w="16" w:type="dxa"/>
            </w:tcMar>
            <w:vAlign w:val="center"/>
          </w:tcPr>
          <w:p>
            <w:pPr>
              <w:adjustRightInd w:val="0"/>
              <w:snapToGrid w:val="0"/>
              <w:jc w:val="center"/>
              <w:rPr>
                <w:sz w:val="24"/>
              </w:rPr>
            </w:pPr>
            <w:r>
              <w:rPr>
                <w:sz w:val="24"/>
              </w:rPr>
              <w:t>是否开工建设</w:t>
            </w:r>
          </w:p>
        </w:tc>
        <w:tc>
          <w:tcPr>
            <w:tcW w:w="2830" w:type="dxa"/>
            <w:vAlign w:val="center"/>
          </w:tcPr>
          <w:p>
            <w:pPr>
              <w:adjustRightInd w:val="0"/>
              <w:snapToGrid w:val="0"/>
              <w:rPr>
                <w:sz w:val="24"/>
              </w:rPr>
            </w:pPr>
            <w:r>
              <w:rPr>
                <w:sz w:val="24"/>
              </w:rPr>
              <w:sym w:font="Wingdings 2" w:char="0052"/>
            </w:r>
            <w:r>
              <w:rPr>
                <w:sz w:val="24"/>
              </w:rPr>
              <w:t>否</w:t>
            </w:r>
          </w:p>
          <w:p>
            <w:pPr>
              <w:adjustRightInd w:val="0"/>
              <w:snapToGrid w:val="0"/>
              <w:rPr>
                <w:sz w:val="24"/>
              </w:rPr>
            </w:pPr>
            <w:r>
              <w:rPr>
                <w:sz w:val="24"/>
              </w:rPr>
              <w:t>□是：</w:t>
            </w:r>
            <w:r>
              <w:rPr>
                <w:sz w:val="24"/>
                <w:u w:val="single"/>
              </w:rPr>
              <w:t xml:space="preserve">            </w:t>
            </w:r>
          </w:p>
        </w:tc>
        <w:tc>
          <w:tcPr>
            <w:tcW w:w="2073" w:type="dxa"/>
            <w:tcMar>
              <w:top w:w="16" w:type="dxa"/>
              <w:left w:w="16" w:type="dxa"/>
              <w:right w:w="16" w:type="dxa"/>
            </w:tcMar>
            <w:vAlign w:val="center"/>
          </w:tcPr>
          <w:p>
            <w:pPr>
              <w:adjustRightInd w:val="0"/>
              <w:snapToGrid w:val="0"/>
              <w:jc w:val="center"/>
              <w:rPr>
                <w:spacing w:val="-6"/>
                <w:sz w:val="24"/>
              </w:rPr>
            </w:pPr>
            <w:r>
              <w:rPr>
                <w:spacing w:val="-6"/>
                <w:sz w:val="24"/>
              </w:rPr>
              <w:t>用地（用海）</w:t>
            </w:r>
          </w:p>
          <w:p>
            <w:pPr>
              <w:adjustRightInd w:val="0"/>
              <w:snapToGrid w:val="0"/>
              <w:jc w:val="center"/>
              <w:rPr>
                <w:sz w:val="24"/>
              </w:rPr>
            </w:pPr>
            <w:r>
              <w:rPr>
                <w:spacing w:val="-6"/>
                <w:sz w:val="24"/>
              </w:rPr>
              <w:t>面积（m</w:t>
            </w:r>
            <w:r>
              <w:rPr>
                <w:spacing w:val="-6"/>
                <w:sz w:val="24"/>
                <w:vertAlign w:val="superscript"/>
              </w:rPr>
              <w:t>2</w:t>
            </w:r>
            <w:r>
              <w:rPr>
                <w:spacing w:val="-6"/>
                <w:sz w:val="24"/>
              </w:rPr>
              <w:t>）</w:t>
            </w:r>
          </w:p>
        </w:tc>
        <w:tc>
          <w:tcPr>
            <w:tcW w:w="3364" w:type="dxa"/>
            <w:vAlign w:val="center"/>
          </w:tcPr>
          <w:p>
            <w:pPr>
              <w:adjustRightInd w:val="0"/>
              <w:snapToGrid w:val="0"/>
              <w:jc w:val="center"/>
              <w:rPr>
                <w:sz w:val="24"/>
              </w:rPr>
            </w:pPr>
            <w:r>
              <w:rPr>
                <w:sz w:val="24"/>
              </w:rPr>
              <w:t>509.12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505" w:type="dxa"/>
            <w:vAlign w:val="center"/>
          </w:tcPr>
          <w:p>
            <w:pPr>
              <w:autoSpaceDE w:val="0"/>
              <w:autoSpaceDN w:val="0"/>
              <w:adjustRightInd w:val="0"/>
              <w:snapToGrid w:val="0"/>
              <w:jc w:val="center"/>
              <w:rPr>
                <w:kern w:val="0"/>
                <w:sz w:val="24"/>
              </w:rPr>
            </w:pPr>
            <w:r>
              <w:rPr>
                <w:kern w:val="0"/>
                <w:sz w:val="24"/>
              </w:rPr>
              <w:t>专项评价</w:t>
            </w:r>
          </w:p>
          <w:p>
            <w:pPr>
              <w:autoSpaceDE w:val="0"/>
              <w:autoSpaceDN w:val="0"/>
              <w:adjustRightInd w:val="0"/>
              <w:snapToGrid w:val="0"/>
              <w:jc w:val="center"/>
              <w:rPr>
                <w:kern w:val="0"/>
                <w:sz w:val="24"/>
              </w:rPr>
            </w:pPr>
            <w:r>
              <w:rPr>
                <w:kern w:val="0"/>
                <w:sz w:val="24"/>
              </w:rPr>
              <w:t>设置情况</w:t>
            </w:r>
          </w:p>
        </w:tc>
        <w:tc>
          <w:tcPr>
            <w:tcW w:w="8267" w:type="dxa"/>
            <w:gridSpan w:val="3"/>
            <w:vAlign w:val="center"/>
          </w:tcPr>
          <w:p>
            <w:pPr>
              <w:autoSpaceDE w:val="0"/>
              <w:autoSpaceDN w:val="0"/>
              <w:adjustRightInd w:val="0"/>
              <w:snapToGrid w:val="0"/>
              <w:spacing w:line="360" w:lineRule="auto"/>
              <w:jc w:val="center"/>
              <w:rPr>
                <w:kern w:val="0"/>
                <w:sz w:val="24"/>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vAlign w:val="center"/>
          </w:tcPr>
          <w:p>
            <w:pPr>
              <w:autoSpaceDE w:val="0"/>
              <w:autoSpaceDN w:val="0"/>
              <w:adjustRightInd w:val="0"/>
              <w:snapToGrid w:val="0"/>
              <w:jc w:val="center"/>
              <w:rPr>
                <w:kern w:val="0"/>
                <w:sz w:val="24"/>
              </w:rPr>
            </w:pPr>
            <w:r>
              <w:rPr>
                <w:sz w:val="24"/>
              </w:rPr>
              <w:t>规划情况</w:t>
            </w:r>
          </w:p>
        </w:tc>
        <w:tc>
          <w:tcPr>
            <w:tcW w:w="8267" w:type="dxa"/>
            <w:gridSpan w:val="3"/>
            <w:vAlign w:val="center"/>
          </w:tcPr>
          <w:p>
            <w:pPr>
              <w:autoSpaceDE w:val="0"/>
              <w:autoSpaceDN w:val="0"/>
              <w:adjustRightInd w:val="0"/>
              <w:snapToGrid w:val="0"/>
              <w:spacing w:line="360" w:lineRule="auto"/>
              <w:jc w:val="center"/>
              <w:rPr>
                <w:kern w:val="0"/>
                <w:sz w:val="24"/>
              </w:rPr>
            </w:pPr>
            <w:r>
              <w:rPr>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505" w:type="dxa"/>
            <w:vAlign w:val="center"/>
          </w:tcPr>
          <w:p>
            <w:pPr>
              <w:adjustRightInd w:val="0"/>
              <w:snapToGrid w:val="0"/>
              <w:jc w:val="center"/>
              <w:rPr>
                <w:kern w:val="0"/>
                <w:sz w:val="24"/>
              </w:rPr>
            </w:pPr>
            <w:r>
              <w:rPr>
                <w:sz w:val="24"/>
              </w:rPr>
              <w:t>规划环境影响评价情况</w:t>
            </w:r>
          </w:p>
        </w:tc>
        <w:tc>
          <w:tcPr>
            <w:tcW w:w="8267" w:type="dxa"/>
            <w:gridSpan w:val="3"/>
            <w:vAlign w:val="center"/>
          </w:tcPr>
          <w:p>
            <w:pPr>
              <w:autoSpaceDE w:val="0"/>
              <w:autoSpaceDN w:val="0"/>
              <w:adjustRightInd w:val="0"/>
              <w:snapToGrid w:val="0"/>
              <w:spacing w:line="360" w:lineRule="auto"/>
              <w:jc w:val="center"/>
              <w:rPr>
                <w:kern w:val="0"/>
                <w:sz w:val="24"/>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505" w:type="dxa"/>
            <w:vAlign w:val="center"/>
          </w:tcPr>
          <w:p>
            <w:pPr>
              <w:autoSpaceDE w:val="0"/>
              <w:autoSpaceDN w:val="0"/>
              <w:adjustRightInd w:val="0"/>
              <w:snapToGrid w:val="0"/>
              <w:jc w:val="center"/>
              <w:rPr>
                <w:kern w:val="0"/>
                <w:sz w:val="24"/>
              </w:rPr>
            </w:pPr>
            <w:r>
              <w:rPr>
                <w:kern w:val="0"/>
                <w:sz w:val="24"/>
              </w:rPr>
              <w:t>规划及规划环境影响评价符合性分析</w:t>
            </w:r>
          </w:p>
        </w:tc>
        <w:tc>
          <w:tcPr>
            <w:tcW w:w="8267" w:type="dxa"/>
            <w:gridSpan w:val="3"/>
            <w:vAlign w:val="center"/>
          </w:tcPr>
          <w:p>
            <w:pPr>
              <w:autoSpaceDE w:val="0"/>
              <w:autoSpaceDN w:val="0"/>
              <w:adjustRightInd w:val="0"/>
              <w:snapToGrid w:val="0"/>
              <w:spacing w:line="360" w:lineRule="auto"/>
              <w:ind w:firstLine="480" w:firstLineChars="200"/>
              <w:jc w:val="left"/>
              <w:rPr>
                <w:kern w:val="0"/>
                <w:sz w:val="24"/>
              </w:rPr>
            </w:pPr>
            <w:r>
              <w:rPr>
                <w:sz w:val="24"/>
                <w:u w:val="single"/>
              </w:rPr>
              <w:t>本项目位于白城</w:t>
            </w:r>
            <w:r>
              <w:rPr>
                <w:rFonts w:hint="eastAsia"/>
                <w:sz w:val="24"/>
                <w:u w:val="single"/>
              </w:rPr>
              <w:t>市保平乡</w:t>
            </w:r>
            <w:r>
              <w:rPr>
                <w:sz w:val="24"/>
                <w:u w:val="single"/>
              </w:rPr>
              <w:t>纯阳村，</w:t>
            </w:r>
            <w:r>
              <w:rPr>
                <w:rFonts w:hint="eastAsia"/>
                <w:sz w:val="24"/>
                <w:u w:val="single"/>
                <w:lang w:val="en-US" w:eastAsia="zh-CN"/>
              </w:rPr>
              <w:t>根据</w:t>
            </w:r>
            <w:r>
              <w:rPr>
                <w:rFonts w:hint="eastAsia"/>
                <w:sz w:val="24"/>
                <w:u w:val="single"/>
              </w:rPr>
              <w:t>项目所租用房权证，规划用途为仓库，本项目为废机油收集、仓储，因此，项目建设符合</w:t>
            </w:r>
            <w:r>
              <w:rPr>
                <w:sz w:val="24"/>
                <w:u w:val="single"/>
              </w:rPr>
              <w:t>白城市土地利用规划</w:t>
            </w:r>
            <w:r>
              <w:rPr>
                <w:rFonts w:hint="eastAsia"/>
                <w:sz w:val="24"/>
                <w:u w:val="single"/>
              </w:rPr>
              <w:t>，符合白城市国土空间规划</w:t>
            </w:r>
            <w:r>
              <w:rPr>
                <w:sz w:val="24"/>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43" w:hRule="atLeast"/>
          <w:jc w:val="center"/>
        </w:trPr>
        <w:tc>
          <w:tcPr>
            <w:tcW w:w="1505" w:type="dxa"/>
            <w:vAlign w:val="center"/>
          </w:tcPr>
          <w:p>
            <w:pPr>
              <w:autoSpaceDE w:val="0"/>
              <w:autoSpaceDN w:val="0"/>
              <w:adjustRightInd w:val="0"/>
              <w:snapToGrid w:val="0"/>
              <w:jc w:val="center"/>
              <w:rPr>
                <w:kern w:val="0"/>
                <w:sz w:val="24"/>
              </w:rPr>
            </w:pPr>
            <w:r>
              <w:rPr>
                <w:kern w:val="0"/>
                <w:sz w:val="24"/>
              </w:rPr>
              <w:t>其</w:t>
            </w:r>
          </w:p>
          <w:p>
            <w:pPr>
              <w:autoSpaceDE w:val="0"/>
              <w:autoSpaceDN w:val="0"/>
              <w:adjustRightInd w:val="0"/>
              <w:snapToGrid w:val="0"/>
              <w:jc w:val="center"/>
              <w:rPr>
                <w:kern w:val="0"/>
                <w:sz w:val="24"/>
              </w:rPr>
            </w:pPr>
            <w:r>
              <w:rPr>
                <w:kern w:val="0"/>
                <w:sz w:val="24"/>
              </w:rPr>
              <w:t>他</w:t>
            </w:r>
          </w:p>
          <w:p>
            <w:pPr>
              <w:autoSpaceDE w:val="0"/>
              <w:autoSpaceDN w:val="0"/>
              <w:adjustRightInd w:val="0"/>
              <w:snapToGrid w:val="0"/>
              <w:jc w:val="center"/>
              <w:rPr>
                <w:kern w:val="0"/>
                <w:sz w:val="24"/>
              </w:rPr>
            </w:pPr>
            <w:r>
              <w:rPr>
                <w:kern w:val="0"/>
                <w:sz w:val="24"/>
              </w:rPr>
              <w:t>符</w:t>
            </w:r>
          </w:p>
          <w:p>
            <w:pPr>
              <w:autoSpaceDE w:val="0"/>
              <w:autoSpaceDN w:val="0"/>
              <w:adjustRightInd w:val="0"/>
              <w:snapToGrid w:val="0"/>
              <w:jc w:val="center"/>
              <w:rPr>
                <w:kern w:val="0"/>
                <w:sz w:val="24"/>
              </w:rPr>
            </w:pPr>
            <w:r>
              <w:rPr>
                <w:kern w:val="0"/>
                <w:sz w:val="24"/>
              </w:rPr>
              <w:t>合</w:t>
            </w:r>
          </w:p>
          <w:p>
            <w:pPr>
              <w:autoSpaceDE w:val="0"/>
              <w:autoSpaceDN w:val="0"/>
              <w:adjustRightInd w:val="0"/>
              <w:snapToGrid w:val="0"/>
              <w:jc w:val="center"/>
              <w:rPr>
                <w:kern w:val="0"/>
                <w:sz w:val="24"/>
              </w:rPr>
            </w:pPr>
            <w:r>
              <w:rPr>
                <w:kern w:val="0"/>
                <w:sz w:val="24"/>
              </w:rPr>
              <w:t>性</w:t>
            </w:r>
          </w:p>
          <w:p>
            <w:pPr>
              <w:autoSpaceDE w:val="0"/>
              <w:autoSpaceDN w:val="0"/>
              <w:adjustRightInd w:val="0"/>
              <w:snapToGrid w:val="0"/>
              <w:jc w:val="center"/>
              <w:rPr>
                <w:kern w:val="0"/>
                <w:sz w:val="24"/>
              </w:rPr>
            </w:pPr>
            <w:r>
              <w:rPr>
                <w:kern w:val="0"/>
                <w:sz w:val="24"/>
              </w:rPr>
              <w:t>分</w:t>
            </w:r>
          </w:p>
          <w:p>
            <w:pPr>
              <w:autoSpaceDE w:val="0"/>
              <w:autoSpaceDN w:val="0"/>
              <w:adjustRightInd w:val="0"/>
              <w:snapToGrid w:val="0"/>
              <w:jc w:val="center"/>
              <w:rPr>
                <w:kern w:val="0"/>
                <w:sz w:val="24"/>
              </w:rPr>
            </w:pPr>
            <w:r>
              <w:rPr>
                <w:kern w:val="0"/>
                <w:sz w:val="24"/>
              </w:rPr>
              <w:t>析</w:t>
            </w:r>
          </w:p>
        </w:tc>
        <w:tc>
          <w:tcPr>
            <w:tcW w:w="8267" w:type="dxa"/>
            <w:gridSpan w:val="3"/>
            <w:vAlign w:val="center"/>
          </w:tcPr>
          <w:p>
            <w:pPr>
              <w:spacing w:line="360" w:lineRule="auto"/>
              <w:jc w:val="left"/>
              <w:rPr>
                <w:sz w:val="24"/>
              </w:rPr>
            </w:pPr>
            <w:r>
              <w:rPr>
                <w:sz w:val="24"/>
              </w:rPr>
              <w:t>1、</w:t>
            </w:r>
            <w:r>
              <w:rPr>
                <w:kern w:val="0"/>
                <w:sz w:val="24"/>
              </w:rPr>
              <w:t>“三线一单”相符性分析</w:t>
            </w:r>
          </w:p>
          <w:p>
            <w:pPr>
              <w:spacing w:line="360" w:lineRule="auto"/>
              <w:ind w:firstLine="480" w:firstLineChars="200"/>
              <w:rPr>
                <w:rFonts w:eastAsiaTheme="minorEastAsia"/>
                <w:sz w:val="24"/>
                <w:szCs w:val="32"/>
              </w:rPr>
            </w:pPr>
            <w:r>
              <w:rPr>
                <w:rFonts w:eastAsiaTheme="minorEastAsia"/>
                <w:sz w:val="24"/>
                <w:szCs w:val="32"/>
              </w:rPr>
              <w:t>根据《吉林省生态保护红线划定方案》，《吉林省人民政府关于实施“三线一单”生态环境分区管控的意见》（吉政函[2020]101 号）和《白城市人民政府关于实施“三线一单”生态环境分区管控的意见》（白政函</w:t>
            </w:r>
            <w:r>
              <w:rPr>
                <w:rFonts w:hint="eastAsia" w:eastAsiaTheme="minorEastAsia"/>
                <w:sz w:val="24"/>
                <w:szCs w:val="32"/>
              </w:rPr>
              <w:t>〔</w:t>
            </w:r>
            <w:r>
              <w:rPr>
                <w:rFonts w:eastAsiaTheme="minorEastAsia"/>
                <w:sz w:val="24"/>
                <w:szCs w:val="32"/>
              </w:rPr>
              <w:t>2021</w:t>
            </w:r>
            <w:r>
              <w:rPr>
                <w:rFonts w:hint="eastAsia" w:eastAsiaTheme="minorEastAsia"/>
                <w:sz w:val="24"/>
                <w:szCs w:val="32"/>
              </w:rPr>
              <w:t>〕</w:t>
            </w:r>
            <w:r>
              <w:rPr>
                <w:rFonts w:eastAsiaTheme="minorEastAsia"/>
                <w:sz w:val="24"/>
                <w:szCs w:val="32"/>
              </w:rPr>
              <w:t>65号），本项目所在区域属于重点管控单元。根据吉林省生态环境准入清单（总体准入要求）和白城市生态环境总体准入要求，本项目不属于空间布局约束中的项目。且本项目不在划定的生态红线区域内，详见附图</w:t>
            </w:r>
            <w:r>
              <w:rPr>
                <w:rFonts w:hint="eastAsia" w:eastAsiaTheme="minorEastAsia"/>
                <w:sz w:val="24"/>
                <w:szCs w:val="32"/>
              </w:rPr>
              <w:t>2、3</w:t>
            </w:r>
            <w:r>
              <w:rPr>
                <w:rFonts w:eastAsiaTheme="minorEastAsia"/>
                <w:sz w:val="24"/>
                <w:szCs w:val="32"/>
              </w:rPr>
              <w:t>。</w:t>
            </w:r>
          </w:p>
          <w:p>
            <w:pPr>
              <w:spacing w:line="360" w:lineRule="auto"/>
              <w:ind w:firstLine="480" w:firstLineChars="200"/>
              <w:jc w:val="left"/>
              <w:rPr>
                <w:sz w:val="24"/>
              </w:rPr>
            </w:pPr>
            <w:r>
              <w:rPr>
                <w:sz w:val="24"/>
              </w:rPr>
              <w:t>根据《吉林省人民政府关于实施“三线一单”生态环境分区管控的意见》（吉政函</w:t>
            </w:r>
            <w:r>
              <w:rPr>
                <w:rFonts w:hint="eastAsia"/>
                <w:sz w:val="24"/>
              </w:rPr>
              <w:t>〔</w:t>
            </w:r>
            <w:r>
              <w:rPr>
                <w:sz w:val="24"/>
              </w:rPr>
              <w:t>2020</w:t>
            </w:r>
            <w:r>
              <w:rPr>
                <w:rFonts w:hint="eastAsia"/>
                <w:sz w:val="24"/>
              </w:rPr>
              <w:t>〕</w:t>
            </w:r>
            <w:r>
              <w:rPr>
                <w:sz w:val="24"/>
              </w:rPr>
              <w:t>101号），本项目“三线一单”符合性分析如下：</w:t>
            </w:r>
          </w:p>
          <w:p>
            <w:pPr>
              <w:pStyle w:val="56"/>
            </w:pPr>
            <w:r>
              <w:t>吉林省总体准入要求生态环境准入要求</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4751"/>
              <w:gridCol w:w="25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86" w:type="pct"/>
                  <w:tcBorders>
                    <w:tl2br w:val="nil"/>
                    <w:tr2bl w:val="nil"/>
                  </w:tcBorders>
                  <w:vAlign w:val="center"/>
                </w:tcPr>
                <w:p>
                  <w:pPr>
                    <w:jc w:val="center"/>
                    <w:rPr>
                      <w:szCs w:val="21"/>
                    </w:rPr>
                  </w:pPr>
                  <w:r>
                    <w:rPr>
                      <w:szCs w:val="21"/>
                    </w:rPr>
                    <w:t>管控领域</w:t>
                  </w:r>
                </w:p>
              </w:tc>
              <w:tc>
                <w:tcPr>
                  <w:tcW w:w="2951" w:type="pct"/>
                  <w:tcBorders>
                    <w:tl2br w:val="nil"/>
                    <w:tr2bl w:val="nil"/>
                  </w:tcBorders>
                  <w:vAlign w:val="center"/>
                </w:tcPr>
                <w:p>
                  <w:pPr>
                    <w:jc w:val="center"/>
                    <w:rPr>
                      <w:szCs w:val="21"/>
                    </w:rPr>
                  </w:pPr>
                  <w:r>
                    <w:rPr>
                      <w:szCs w:val="21"/>
                    </w:rPr>
                    <w:t>环境准入及管控要求</w:t>
                  </w:r>
                </w:p>
              </w:tc>
              <w:tc>
                <w:tcPr>
                  <w:tcW w:w="1562" w:type="pct"/>
                  <w:tcBorders>
                    <w:tl2br w:val="nil"/>
                    <w:tr2bl w:val="nil"/>
                  </w:tcBorders>
                  <w:vAlign w:val="center"/>
                </w:tcPr>
                <w:p>
                  <w:pPr>
                    <w:jc w:val="center"/>
                    <w:rPr>
                      <w:szCs w:val="21"/>
                    </w:rPr>
                  </w:pPr>
                  <w:r>
                    <w:rPr>
                      <w:szCs w:val="21"/>
                    </w:rPr>
                    <w:t>本项目是否符合要求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6" w:type="pct"/>
                  <w:vMerge w:val="restart"/>
                  <w:tcBorders>
                    <w:tl2br w:val="nil"/>
                    <w:tr2bl w:val="nil"/>
                  </w:tcBorders>
                  <w:vAlign w:val="center"/>
                </w:tcPr>
                <w:p>
                  <w:pPr>
                    <w:jc w:val="center"/>
                    <w:rPr>
                      <w:szCs w:val="21"/>
                    </w:rPr>
                  </w:pPr>
                  <w:r>
                    <w:rPr>
                      <w:szCs w:val="21"/>
                    </w:rPr>
                    <w:t>空间布局约束</w:t>
                  </w:r>
                </w:p>
              </w:tc>
              <w:tc>
                <w:tcPr>
                  <w:tcW w:w="2951" w:type="pct"/>
                  <w:tcBorders>
                    <w:tl2br w:val="nil"/>
                    <w:tr2bl w:val="nil"/>
                  </w:tcBorders>
                  <w:vAlign w:val="center"/>
                </w:tcPr>
                <w:p>
                  <w:pPr>
                    <w:jc w:val="center"/>
                    <w:rPr>
                      <w:szCs w:val="21"/>
                    </w:rPr>
                  </w:pPr>
                  <w:r>
                    <w:rPr>
                      <w:szCs w:val="21"/>
                    </w:rPr>
                    <w:t>禁止新建、扩建《产业结构调整指导目录》（现行）明确的淘汰类项目和引入《市场准入负面清单》（现行）禁止准入类事项，引入项目应符合园区规划、规划环境影响评价和区域产业准入负面清单要求。</w:t>
                  </w:r>
                </w:p>
                <w:p>
                  <w:pPr>
                    <w:jc w:val="center"/>
                    <w:rPr>
                      <w:szCs w:val="21"/>
                    </w:rPr>
                  </w:pPr>
                  <w:r>
                    <w:rPr>
                      <w:szCs w:val="21"/>
                    </w:rPr>
                    <w:t>列入《产业结构调整指导目录》淘汰类的现状企业，应制定调整计划。生态环境治理措施不符合现行生态环境保护要求、资源能源消耗高、涉及大量排放区域超标污染物或持续发生生态环境投诉的现有企业，应制定整治计划。在调整、整治过渡期内，应严格控制相关企业生产规模，禁止新增产生环境污染的产能和产品。</w:t>
                  </w:r>
                </w:p>
              </w:tc>
              <w:tc>
                <w:tcPr>
                  <w:tcW w:w="1562" w:type="pct"/>
                  <w:tcBorders>
                    <w:tl2br w:val="nil"/>
                    <w:tr2bl w:val="nil"/>
                  </w:tcBorders>
                  <w:vAlign w:val="center"/>
                </w:tcPr>
                <w:p>
                  <w:pPr>
                    <w:jc w:val="center"/>
                    <w:rPr>
                      <w:rFonts w:eastAsiaTheme="minorEastAsia"/>
                    </w:rPr>
                  </w:pPr>
                  <w:r>
                    <w:rPr>
                      <w:rFonts w:eastAsiaTheme="minorEastAsia"/>
                    </w:rPr>
                    <w:t>符合</w:t>
                  </w:r>
                </w:p>
                <w:p>
                  <w:pPr>
                    <w:jc w:val="center"/>
                  </w:pPr>
                  <w:r>
                    <w:t>本项目为</w:t>
                  </w:r>
                  <w:r>
                    <w:rPr>
                      <w:rFonts w:hint="eastAsia"/>
                      <w:lang w:val="en-US" w:eastAsia="zh-CN"/>
                    </w:rPr>
                    <w:t>危险废物</w:t>
                  </w:r>
                  <w:r>
                    <w:t>的存储，根据《产业结构调整指导目录（2019年本）》（修正版），本项目属于其中鼓励类中“</w:t>
                  </w:r>
                  <w:r>
                    <w:rPr>
                      <w:rFonts w:hint="eastAsia"/>
                    </w:rPr>
                    <w:t>四十三、环境保护与资源节约综合利用中的第15款：‘三废’综合利用及治理技术、装备和工程；第20款：城镇垃圾、农村生活垃圾、农村生活污水、污泥及其他固体废弃物减量化、资源化、无害化处理和综合利用工程；第26款 再生资源、建筑垃圾资源化回收利用工程和产业化等”</w:t>
                  </w:r>
                  <w:r>
                    <w:t>为鼓励类项目，因此，本项目符合国家产业政策要求。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6" w:type="pct"/>
                  <w:vMerge w:val="continue"/>
                  <w:tcBorders>
                    <w:tl2br w:val="nil"/>
                    <w:tr2bl w:val="nil"/>
                  </w:tcBorders>
                  <w:vAlign w:val="center"/>
                </w:tcPr>
                <w:p>
                  <w:pPr>
                    <w:jc w:val="center"/>
                    <w:rPr>
                      <w:szCs w:val="21"/>
                    </w:rPr>
                  </w:pPr>
                </w:p>
              </w:tc>
              <w:tc>
                <w:tcPr>
                  <w:tcW w:w="2951" w:type="pct"/>
                  <w:tcBorders>
                    <w:tl2br w:val="nil"/>
                    <w:tr2bl w:val="nil"/>
                  </w:tcBorders>
                  <w:vAlign w:val="center"/>
                </w:tcPr>
                <w:p>
                  <w:pPr>
                    <w:jc w:val="center"/>
                    <w:rPr>
                      <w:szCs w:val="21"/>
                    </w:rPr>
                  </w:pPr>
                  <w:r>
                    <w:rPr>
                      <w:szCs w:val="21"/>
                    </w:rPr>
                    <w:t>强化产业政策在产业转移过程中的引导和约束作用，严格控制在生态脆弱或环境敏感地区建设“两高”行业项目。严格高能耗、高物耗、高水耗和产能过剩、低水平重复建设项目，以及涉及危险化学品、重金属和其他具有重大环境风险建设项目的审批和备案。老工业城市和资源型城市在防止污染转移的基础上，应积极承接有利于延伸产业链、提高技术水平、促进资源综合利用、充分吸纳就业的产业，因地制宜发展优势特色产业。</w:t>
                  </w:r>
                </w:p>
                <w:p>
                  <w:pPr>
                    <w:jc w:val="center"/>
                    <w:rPr>
                      <w:szCs w:val="21"/>
                    </w:rPr>
                  </w:pPr>
                  <w:r>
                    <w:rPr>
                      <w:szCs w:val="21"/>
                    </w:rPr>
                    <w:t>严格控制钢铁、焦化、电解铝、水泥和平板玻璃等行业新增产能，列入去产能的钢铁企业退出时须一并退出配套的烧结、球团、焦炉、高炉等设备。严格控制尿素、磷铵、电石、烧碱、聚氯乙烯、纯碱、黄磷等过剩行业新增产能，符合政策要求的先进工艺改造提升项目应实行等量或减量置换。</w:t>
                  </w:r>
                </w:p>
              </w:tc>
              <w:tc>
                <w:tcPr>
                  <w:tcW w:w="1562" w:type="pct"/>
                  <w:tcBorders>
                    <w:tl2br w:val="nil"/>
                    <w:tr2bl w:val="nil"/>
                  </w:tcBorders>
                  <w:vAlign w:val="center"/>
                </w:tcPr>
                <w:p>
                  <w:pPr>
                    <w:jc w:val="center"/>
                    <w:rPr>
                      <w:rFonts w:eastAsiaTheme="minorEastAsia"/>
                    </w:rPr>
                  </w:pPr>
                  <w:r>
                    <w:rPr>
                      <w:szCs w:val="21"/>
                    </w:rPr>
                    <w:t>本项目不属于“两高”行业项目</w:t>
                  </w:r>
                  <w:r>
                    <w:rPr>
                      <w:rFonts w:hint="eastAsia"/>
                      <w:szCs w:val="21"/>
                    </w:rPr>
                    <w:t>、</w:t>
                  </w:r>
                  <w:r>
                    <w:rPr>
                      <w:szCs w:val="21"/>
                    </w:rPr>
                    <w:t>产能过剩</w:t>
                  </w:r>
                  <w:r>
                    <w:rPr>
                      <w:rFonts w:hint="eastAsia"/>
                      <w:szCs w:val="21"/>
                    </w:rPr>
                    <w:t>行业</w:t>
                  </w:r>
                  <w:r>
                    <w:rPr>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6" w:type="pct"/>
                  <w:vMerge w:val="continue"/>
                  <w:tcBorders>
                    <w:tl2br w:val="nil"/>
                    <w:tr2bl w:val="nil"/>
                  </w:tcBorders>
                  <w:vAlign w:val="center"/>
                </w:tcPr>
                <w:p>
                  <w:pPr>
                    <w:jc w:val="center"/>
                    <w:rPr>
                      <w:szCs w:val="21"/>
                    </w:rPr>
                  </w:pPr>
                </w:p>
              </w:tc>
              <w:tc>
                <w:tcPr>
                  <w:tcW w:w="2951" w:type="pct"/>
                  <w:tcBorders>
                    <w:tl2br w:val="nil"/>
                    <w:tr2bl w:val="nil"/>
                  </w:tcBorders>
                  <w:vAlign w:val="center"/>
                </w:tcPr>
                <w:p>
                  <w:pPr>
                    <w:jc w:val="center"/>
                    <w:rPr>
                      <w:szCs w:val="21"/>
                    </w:rPr>
                  </w:pPr>
                  <w:r>
                    <w:rPr>
                      <w:szCs w:val="21"/>
                    </w:rPr>
                    <w:t>重大项目原则上应布局在优化开发区和重点开发区，并符合城乡规划和土地利用总体规划。化工石化、有色冶炼、制浆造纸等可能引发环境风险的项目，以及涉及石化、化工、工业涂装等重点行业高VOCs排放的建设项目，在符合国家产业政策和清洁生产水平要求、满足污染物排放标准以及污染物排放总量控制指标前提下，应当在依法设立、基础设施齐全并具备有效规划、规划环境影响评价的产业园区内布设。</w:t>
                  </w:r>
                </w:p>
              </w:tc>
              <w:tc>
                <w:tcPr>
                  <w:tcW w:w="1562" w:type="pct"/>
                  <w:tcBorders>
                    <w:tl2br w:val="nil"/>
                    <w:tr2bl w:val="nil"/>
                  </w:tcBorders>
                  <w:vAlign w:val="center"/>
                </w:tcPr>
                <w:p>
                  <w:pPr>
                    <w:jc w:val="center"/>
                    <w:rPr>
                      <w:rFonts w:eastAsiaTheme="minorEastAsia"/>
                    </w:rPr>
                  </w:pPr>
                  <w:r>
                    <w:rPr>
                      <w:rFonts w:eastAsiaTheme="minorEastAsia"/>
                    </w:rPr>
                    <w:t>本项目不涉及</w:t>
                  </w:r>
                  <w:r>
                    <w:rPr>
                      <w:rFonts w:hint="eastAsia" w:eastAsiaTheme="minorEastAsia"/>
                    </w:rPr>
                    <w:t>。</w:t>
                  </w:r>
                  <w:r>
                    <w:rPr>
                      <w:rFonts w:eastAsiaTheme="minorEastAsia"/>
                    </w:rPr>
                    <w:t>本项目不</w:t>
                  </w:r>
                  <w:r>
                    <w:rPr>
                      <w:rFonts w:hint="eastAsia" w:eastAsiaTheme="minorEastAsia"/>
                    </w:rPr>
                    <w:t>属于重大项目。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6" w:type="pct"/>
                  <w:vMerge w:val="continue"/>
                  <w:tcBorders>
                    <w:tl2br w:val="nil"/>
                    <w:tr2bl w:val="nil"/>
                  </w:tcBorders>
                  <w:vAlign w:val="center"/>
                </w:tcPr>
                <w:p>
                  <w:pPr>
                    <w:jc w:val="center"/>
                    <w:rPr>
                      <w:szCs w:val="21"/>
                    </w:rPr>
                  </w:pPr>
                </w:p>
              </w:tc>
              <w:tc>
                <w:tcPr>
                  <w:tcW w:w="2951" w:type="pct"/>
                  <w:tcBorders>
                    <w:tl2br w:val="nil"/>
                    <w:tr2bl w:val="nil"/>
                  </w:tcBorders>
                  <w:vAlign w:val="center"/>
                </w:tcPr>
                <w:p>
                  <w:pPr>
                    <w:jc w:val="center"/>
                    <w:rPr>
                      <w:szCs w:val="21"/>
                    </w:rPr>
                  </w:pPr>
                  <w:r>
                    <w:rPr>
                      <w:szCs w:val="21"/>
                    </w:rPr>
                    <w:t>进一步优化全省化工产业布局，提高化工行业本质安全和绿色发展水平，引领化工园区从规范化发展到高质量发展，促进化工产业转型升级。</w:t>
                  </w:r>
                </w:p>
              </w:tc>
              <w:tc>
                <w:tcPr>
                  <w:tcW w:w="1562" w:type="pct"/>
                  <w:tcBorders>
                    <w:tl2br w:val="nil"/>
                    <w:tr2bl w:val="nil"/>
                  </w:tcBorders>
                  <w:vAlign w:val="center"/>
                </w:tcPr>
                <w:p>
                  <w:pPr>
                    <w:jc w:val="center"/>
                    <w:rPr>
                      <w:rFonts w:eastAsiaTheme="minorEastAsia"/>
                    </w:rPr>
                  </w:pPr>
                  <w:r>
                    <w:rPr>
                      <w:szCs w:val="21"/>
                    </w:rPr>
                    <w:t>本项目不涉及</w:t>
                  </w:r>
                  <w:r>
                    <w:rPr>
                      <w:rFonts w:hint="eastAsia" w:eastAsiaTheme="minorEastAsia"/>
                    </w:rPr>
                    <w:t>。</w:t>
                  </w:r>
                  <w:r>
                    <w:rPr>
                      <w:rFonts w:eastAsiaTheme="minorEastAsia"/>
                    </w:rPr>
                    <w:t>本项目不</w:t>
                  </w:r>
                  <w:r>
                    <w:rPr>
                      <w:rFonts w:hint="eastAsia" w:eastAsiaTheme="minorEastAsia"/>
                    </w:rPr>
                    <w:t>属于化工项目。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486" w:type="pct"/>
                  <w:vMerge w:val="restart"/>
                  <w:tcBorders>
                    <w:tl2br w:val="nil"/>
                    <w:tr2bl w:val="nil"/>
                  </w:tcBorders>
                  <w:vAlign w:val="center"/>
                </w:tcPr>
                <w:p>
                  <w:pPr>
                    <w:jc w:val="center"/>
                    <w:rPr>
                      <w:szCs w:val="21"/>
                    </w:rPr>
                  </w:pPr>
                  <w:r>
                    <w:rPr>
                      <w:szCs w:val="21"/>
                    </w:rPr>
                    <w:t>污染物排放管控</w:t>
                  </w:r>
                </w:p>
              </w:tc>
              <w:tc>
                <w:tcPr>
                  <w:tcW w:w="2951" w:type="pct"/>
                  <w:tcBorders>
                    <w:tl2br w:val="nil"/>
                    <w:tr2bl w:val="nil"/>
                  </w:tcBorders>
                  <w:vAlign w:val="center"/>
                </w:tcPr>
                <w:p>
                  <w:pPr>
                    <w:jc w:val="center"/>
                    <w:rPr>
                      <w:szCs w:val="21"/>
                    </w:rPr>
                  </w:pPr>
                  <w:r>
                    <w:t>落实主要污染物总量控制和排污许可制度。新建、改建、扩建重点行业建设项目实行主要污染物排放减量置换。严格涉VOCs建设项目环境影响评价，逐步推进区域内VOCs排放等量或倍量削减替代。</w:t>
                  </w:r>
                </w:p>
              </w:tc>
              <w:tc>
                <w:tcPr>
                  <w:tcW w:w="1562" w:type="pct"/>
                  <w:tcBorders>
                    <w:tl2br w:val="nil"/>
                    <w:tr2bl w:val="nil"/>
                  </w:tcBorders>
                  <w:vAlign w:val="center"/>
                </w:tcPr>
                <w:p>
                  <w:pPr>
                    <w:jc w:val="center"/>
                    <w:rPr>
                      <w:szCs w:val="21"/>
                    </w:rPr>
                  </w:pPr>
                  <w:r>
                    <w:rPr>
                      <w:szCs w:val="21"/>
                    </w:rPr>
                    <w:t>本项目</w:t>
                  </w:r>
                  <w:r>
                    <w:rPr>
                      <w:rFonts w:hint="eastAsia"/>
                      <w:szCs w:val="21"/>
                    </w:rPr>
                    <w:t>为废机油回收项目，产生VOC主要为废油液挥发的有机废气，但</w:t>
                  </w:r>
                  <w:r>
                    <w:rPr>
                      <w:rFonts w:eastAsiaTheme="minorEastAsia"/>
                    </w:rPr>
                    <w:t>本项目不</w:t>
                  </w:r>
                  <w:r>
                    <w:rPr>
                      <w:rFonts w:hint="eastAsia" w:eastAsiaTheme="minorEastAsia"/>
                    </w:rPr>
                    <w:t>属于重点行业，VOC排放量需严格按企业申请的排污许可量进行落实。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6" w:type="pct"/>
                  <w:vMerge w:val="continue"/>
                  <w:tcBorders>
                    <w:tl2br w:val="nil"/>
                    <w:tr2bl w:val="nil"/>
                  </w:tcBorders>
                  <w:vAlign w:val="center"/>
                </w:tcPr>
                <w:p>
                  <w:pPr>
                    <w:jc w:val="center"/>
                    <w:rPr>
                      <w:szCs w:val="21"/>
                    </w:rPr>
                  </w:pPr>
                </w:p>
              </w:tc>
              <w:tc>
                <w:tcPr>
                  <w:tcW w:w="2951" w:type="pct"/>
                  <w:tcBorders>
                    <w:tl2br w:val="nil"/>
                    <w:tr2bl w:val="nil"/>
                  </w:tcBorders>
                  <w:vAlign w:val="center"/>
                </w:tcPr>
                <w:p>
                  <w:pPr>
                    <w:jc w:val="center"/>
                  </w:pPr>
                  <w:r>
                    <w:t>空气质量未达标地区新建项目涉及的二氧化硫、氮氧化物、颗粒物、挥发性有机物污染物（VOCs）排放全面执行大气污染物特别排放限值。</w:t>
                  </w:r>
                </w:p>
              </w:tc>
              <w:tc>
                <w:tcPr>
                  <w:tcW w:w="1562" w:type="pct"/>
                  <w:tcBorders>
                    <w:tl2br w:val="nil"/>
                    <w:tr2bl w:val="nil"/>
                  </w:tcBorders>
                  <w:vAlign w:val="center"/>
                </w:tcPr>
                <w:p>
                  <w:pPr>
                    <w:jc w:val="center"/>
                  </w:pPr>
                  <w:r>
                    <w:rPr>
                      <w:szCs w:val="21"/>
                    </w:rPr>
                    <w:t>本项目不涉及</w:t>
                  </w: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 w:type="pct"/>
                  <w:vMerge w:val="continue"/>
                  <w:tcBorders>
                    <w:tl2br w:val="nil"/>
                    <w:tr2bl w:val="nil"/>
                  </w:tcBorders>
                  <w:vAlign w:val="center"/>
                </w:tcPr>
                <w:p>
                  <w:pPr>
                    <w:jc w:val="center"/>
                    <w:rPr>
                      <w:szCs w:val="21"/>
                    </w:rPr>
                  </w:pPr>
                </w:p>
              </w:tc>
              <w:tc>
                <w:tcPr>
                  <w:tcW w:w="2951" w:type="pct"/>
                  <w:tcBorders>
                    <w:tl2br w:val="nil"/>
                    <w:tr2bl w:val="nil"/>
                  </w:tcBorders>
                  <w:vAlign w:val="center"/>
                </w:tcPr>
                <w:p>
                  <w:pPr>
                    <w:jc w:val="center"/>
                  </w:pPr>
                  <w:r>
                    <w:t>推行秸秆全量化处置，持续推进秸秆肥料化、饲料化、能源化、基料化和原料化，逐步形成秸秆综合利用的长效机制。</w:t>
                  </w:r>
                </w:p>
              </w:tc>
              <w:tc>
                <w:tcPr>
                  <w:tcW w:w="1562" w:type="pct"/>
                  <w:tcBorders>
                    <w:tl2br w:val="nil"/>
                    <w:tr2bl w:val="nil"/>
                  </w:tcBorders>
                  <w:vAlign w:val="center"/>
                </w:tcPr>
                <w:p>
                  <w:pPr>
                    <w:jc w:val="center"/>
                  </w:pPr>
                  <w:r>
                    <w:rPr>
                      <w:szCs w:val="21"/>
                    </w:rPr>
                    <w:t>本项目不涉及</w:t>
                  </w: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6" w:type="pct"/>
                  <w:vMerge w:val="continue"/>
                  <w:tcBorders>
                    <w:tl2br w:val="nil"/>
                    <w:tr2bl w:val="nil"/>
                  </w:tcBorders>
                  <w:vAlign w:val="center"/>
                </w:tcPr>
                <w:p>
                  <w:pPr>
                    <w:jc w:val="center"/>
                    <w:rPr>
                      <w:szCs w:val="21"/>
                    </w:rPr>
                  </w:pPr>
                </w:p>
              </w:tc>
              <w:tc>
                <w:tcPr>
                  <w:tcW w:w="2951" w:type="pct"/>
                  <w:tcBorders>
                    <w:tl2br w:val="nil"/>
                    <w:tr2bl w:val="nil"/>
                  </w:tcBorders>
                  <w:vAlign w:val="center"/>
                </w:tcPr>
                <w:p>
                  <w:pPr>
                    <w:jc w:val="center"/>
                  </w:pPr>
                  <w:r>
                    <w:t>推动城镇污水处理厂扩容工程和提标改造。超负荷、满负荷运行的污水处理厂要及时实施扩容，出水排入超标水域的污水处理厂要因地制宜提高出水标准。</w:t>
                  </w:r>
                </w:p>
              </w:tc>
              <w:tc>
                <w:tcPr>
                  <w:tcW w:w="1562" w:type="pct"/>
                  <w:tcBorders>
                    <w:tl2br w:val="nil"/>
                    <w:tr2bl w:val="nil"/>
                  </w:tcBorders>
                  <w:vAlign w:val="center"/>
                </w:tcPr>
                <w:p>
                  <w:pPr>
                    <w:snapToGrid w:val="0"/>
                    <w:jc w:val="center"/>
                    <w:rPr>
                      <w:color w:val="FF0000"/>
                      <w:sz w:val="28"/>
                      <w:szCs w:val="20"/>
                    </w:rPr>
                  </w:pPr>
                  <w:r>
                    <w:rPr>
                      <w:szCs w:val="21"/>
                    </w:rPr>
                    <w:t>本项目不涉及</w:t>
                  </w: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6" w:type="pct"/>
                  <w:vMerge w:val="continue"/>
                  <w:tcBorders>
                    <w:tl2br w:val="nil"/>
                    <w:tr2bl w:val="nil"/>
                  </w:tcBorders>
                  <w:vAlign w:val="center"/>
                </w:tcPr>
                <w:p>
                  <w:pPr>
                    <w:jc w:val="center"/>
                    <w:rPr>
                      <w:szCs w:val="21"/>
                    </w:rPr>
                  </w:pPr>
                </w:p>
              </w:tc>
              <w:tc>
                <w:tcPr>
                  <w:tcW w:w="2951" w:type="pct"/>
                  <w:tcBorders>
                    <w:tl2br w:val="nil"/>
                    <w:tr2bl w:val="nil"/>
                  </w:tcBorders>
                  <w:vAlign w:val="center"/>
                </w:tcPr>
                <w:p>
                  <w:pPr>
                    <w:jc w:val="center"/>
                  </w:pPr>
                  <w:r>
                    <w:t>新建、改建、扩建规模化畜禽养殖场（小区）要实施雨污分流和粪便污水资源化利用。</w:t>
                  </w:r>
                </w:p>
              </w:tc>
              <w:tc>
                <w:tcPr>
                  <w:tcW w:w="1562" w:type="pct"/>
                  <w:tcBorders>
                    <w:tl2br w:val="nil"/>
                    <w:tr2bl w:val="nil"/>
                  </w:tcBorders>
                  <w:vAlign w:val="center"/>
                </w:tcPr>
                <w:p>
                  <w:pPr>
                    <w:jc w:val="center"/>
                    <w:rPr>
                      <w:szCs w:val="21"/>
                    </w:rPr>
                  </w:pPr>
                  <w:r>
                    <w:rPr>
                      <w:szCs w:val="21"/>
                    </w:rPr>
                    <w:t>本项目不涉及</w:t>
                  </w: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6" w:type="pct"/>
                  <w:vMerge w:val="restart"/>
                  <w:tcBorders>
                    <w:tl2br w:val="nil"/>
                    <w:tr2bl w:val="nil"/>
                  </w:tcBorders>
                  <w:vAlign w:val="center"/>
                </w:tcPr>
                <w:p>
                  <w:pPr>
                    <w:jc w:val="center"/>
                    <w:rPr>
                      <w:szCs w:val="21"/>
                    </w:rPr>
                  </w:pPr>
                  <w:r>
                    <w:rPr>
                      <w:szCs w:val="21"/>
                    </w:rPr>
                    <w:t>环境风险防控</w:t>
                  </w:r>
                </w:p>
              </w:tc>
              <w:tc>
                <w:tcPr>
                  <w:tcW w:w="2951" w:type="pct"/>
                  <w:tcBorders>
                    <w:tl2br w:val="nil"/>
                    <w:tr2bl w:val="nil"/>
                  </w:tcBorders>
                  <w:vAlign w:val="center"/>
                </w:tcPr>
                <w:p>
                  <w:pPr>
                    <w:jc w:val="center"/>
                  </w:pPr>
                  <w:r>
                    <w:t>到2025年，城镇人口密集区现有不符合防护距离要求的危险化学品生产企业应就地改造达标、搬迁进入规范化工园区或关闭退出，企业安全和环境风险大幅降低。</w:t>
                  </w:r>
                </w:p>
              </w:tc>
              <w:tc>
                <w:tcPr>
                  <w:tcW w:w="1562" w:type="pct"/>
                  <w:tcBorders>
                    <w:tl2br w:val="nil"/>
                    <w:tr2bl w:val="nil"/>
                  </w:tcBorders>
                  <w:vAlign w:val="center"/>
                </w:tcPr>
                <w:p>
                  <w:pPr>
                    <w:jc w:val="center"/>
                    <w:rPr>
                      <w:szCs w:val="21"/>
                    </w:rPr>
                  </w:pPr>
                  <w:r>
                    <w:rPr>
                      <w:szCs w:val="21"/>
                    </w:rPr>
                    <w:t>本项目不涉及</w:t>
                  </w: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6" w:type="pct"/>
                  <w:vMerge w:val="continue"/>
                  <w:tcBorders>
                    <w:tl2br w:val="nil"/>
                    <w:tr2bl w:val="nil"/>
                  </w:tcBorders>
                  <w:vAlign w:val="center"/>
                </w:tcPr>
                <w:p>
                  <w:pPr>
                    <w:jc w:val="center"/>
                    <w:rPr>
                      <w:szCs w:val="21"/>
                    </w:rPr>
                  </w:pPr>
                </w:p>
              </w:tc>
              <w:tc>
                <w:tcPr>
                  <w:tcW w:w="2951" w:type="pct"/>
                  <w:tcBorders>
                    <w:tl2br w:val="nil"/>
                    <w:tr2bl w:val="nil"/>
                  </w:tcBorders>
                  <w:vAlign w:val="center"/>
                </w:tcPr>
                <w:p>
                  <w:pPr>
                    <w:jc w:val="center"/>
                  </w:pPr>
                  <w:r>
                    <w:t>加快完成饮用水水源保护区划界立标、隔离防护等规范化建设拆除、关闭保护区内排污口和违法建设项目，完善风险防控与应急能力建设和相关管理措施，保证饮用水水源水质达标和水源安全。</w:t>
                  </w:r>
                </w:p>
              </w:tc>
              <w:tc>
                <w:tcPr>
                  <w:tcW w:w="1562" w:type="pct"/>
                  <w:tcBorders>
                    <w:tl2br w:val="nil"/>
                    <w:tr2bl w:val="nil"/>
                  </w:tcBorders>
                  <w:vAlign w:val="center"/>
                </w:tcPr>
                <w:p>
                  <w:pPr>
                    <w:jc w:val="center"/>
                    <w:rPr>
                      <w:szCs w:val="21"/>
                    </w:rPr>
                  </w:pPr>
                  <w:r>
                    <w:rPr>
                      <w:szCs w:val="21"/>
                    </w:rPr>
                    <w:t>本项目不涉及</w:t>
                  </w: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6" w:type="pct"/>
                  <w:vMerge w:val="restart"/>
                  <w:tcBorders>
                    <w:tl2br w:val="nil"/>
                    <w:tr2bl w:val="nil"/>
                  </w:tcBorders>
                  <w:vAlign w:val="center"/>
                </w:tcPr>
                <w:p>
                  <w:pPr>
                    <w:jc w:val="center"/>
                    <w:rPr>
                      <w:szCs w:val="21"/>
                    </w:rPr>
                  </w:pPr>
                  <w:r>
                    <w:rPr>
                      <w:szCs w:val="21"/>
                    </w:rPr>
                    <w:t>资源利用要求</w:t>
                  </w:r>
                </w:p>
              </w:tc>
              <w:tc>
                <w:tcPr>
                  <w:tcW w:w="2951" w:type="pct"/>
                  <w:tcBorders>
                    <w:tl2br w:val="nil"/>
                    <w:tr2bl w:val="nil"/>
                  </w:tcBorders>
                  <w:vAlign w:val="center"/>
                </w:tcPr>
                <w:p>
                  <w:pPr>
                    <w:jc w:val="center"/>
                  </w:pPr>
                  <w: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c>
                <w:tcPr>
                  <w:tcW w:w="1562" w:type="pct"/>
                  <w:tcBorders>
                    <w:tl2br w:val="nil"/>
                    <w:tr2bl w:val="nil"/>
                  </w:tcBorders>
                  <w:vAlign w:val="center"/>
                </w:tcPr>
                <w:p>
                  <w:pPr>
                    <w:jc w:val="center"/>
                    <w:rPr>
                      <w:szCs w:val="21"/>
                    </w:rPr>
                  </w:pPr>
                  <w:r>
                    <w:rPr>
                      <w:szCs w:val="21"/>
                    </w:rPr>
                    <w:t>本项目不涉及</w:t>
                  </w: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6" w:type="pct"/>
                  <w:vMerge w:val="continue"/>
                  <w:tcBorders>
                    <w:tl2br w:val="nil"/>
                    <w:tr2bl w:val="nil"/>
                  </w:tcBorders>
                  <w:vAlign w:val="center"/>
                </w:tcPr>
                <w:p>
                  <w:pPr>
                    <w:jc w:val="center"/>
                  </w:pPr>
                </w:p>
              </w:tc>
              <w:tc>
                <w:tcPr>
                  <w:tcW w:w="2951" w:type="pct"/>
                  <w:tcBorders>
                    <w:tl2br w:val="nil"/>
                    <w:tr2bl w:val="nil"/>
                  </w:tcBorders>
                  <w:vAlign w:val="center"/>
                </w:tcPr>
                <w:p>
                  <w:pPr>
                    <w:jc w:val="center"/>
                  </w:pPr>
                  <w:r>
                    <w:t>按照《吉林省黑土地保护条例》实施黑土地保护，加大黑土区水土流失治理力度，发展保护性耕作，促进黑土地可持续发展。</w:t>
                  </w:r>
                </w:p>
              </w:tc>
              <w:tc>
                <w:tcPr>
                  <w:tcW w:w="1562" w:type="pct"/>
                  <w:tcBorders>
                    <w:tl2br w:val="nil"/>
                    <w:tr2bl w:val="nil"/>
                  </w:tcBorders>
                  <w:vAlign w:val="center"/>
                </w:tcPr>
                <w:p>
                  <w:pPr>
                    <w:jc w:val="center"/>
                    <w:rPr>
                      <w:szCs w:val="21"/>
                    </w:rPr>
                  </w:pPr>
                  <w:r>
                    <w:rPr>
                      <w:szCs w:val="21"/>
                    </w:rPr>
                    <w:t>本项目不涉及</w:t>
                  </w: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6" w:type="pct"/>
                  <w:vMerge w:val="continue"/>
                  <w:tcBorders>
                    <w:tl2br w:val="nil"/>
                    <w:tr2bl w:val="nil"/>
                  </w:tcBorders>
                  <w:vAlign w:val="center"/>
                </w:tcPr>
                <w:p>
                  <w:pPr>
                    <w:jc w:val="center"/>
                  </w:pPr>
                </w:p>
              </w:tc>
              <w:tc>
                <w:tcPr>
                  <w:tcW w:w="2951" w:type="pct"/>
                  <w:tcBorders>
                    <w:tl2br w:val="nil"/>
                    <w:tr2bl w:val="nil"/>
                  </w:tcBorders>
                  <w:vAlign w:val="center"/>
                </w:tcPr>
                <w:p>
                  <w:pPr>
                    <w:jc w:val="center"/>
                  </w:pPr>
                  <w:r>
                    <w:t>严格控制新增耗煤项目的审批、核准备案，对未实施煤炭消费等量或减量替代的耗煤项目一律不予审批、核准、备案新上燃煤发电项目并网前应当完成全部煤炭替代量。</w:t>
                  </w:r>
                </w:p>
              </w:tc>
              <w:tc>
                <w:tcPr>
                  <w:tcW w:w="1562" w:type="pct"/>
                  <w:tcBorders>
                    <w:tl2br w:val="nil"/>
                    <w:tr2bl w:val="nil"/>
                  </w:tcBorders>
                  <w:vAlign w:val="center"/>
                </w:tcPr>
                <w:p>
                  <w:pPr>
                    <w:jc w:val="center"/>
                    <w:rPr>
                      <w:szCs w:val="21"/>
                    </w:rPr>
                  </w:pPr>
                  <w:r>
                    <w:rPr>
                      <w:szCs w:val="21"/>
                    </w:rPr>
                    <w:t>本项目不涉及</w:t>
                  </w: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6" w:type="pct"/>
                  <w:vMerge w:val="continue"/>
                  <w:tcBorders>
                    <w:tl2br w:val="nil"/>
                    <w:tr2bl w:val="nil"/>
                  </w:tcBorders>
                  <w:vAlign w:val="center"/>
                </w:tcPr>
                <w:p>
                  <w:pPr>
                    <w:jc w:val="center"/>
                  </w:pPr>
                </w:p>
              </w:tc>
              <w:tc>
                <w:tcPr>
                  <w:tcW w:w="2951" w:type="pct"/>
                  <w:tcBorders>
                    <w:tl2br w:val="nil"/>
                    <w:tr2bl w:val="nil"/>
                  </w:tcBorders>
                  <w:vAlign w:val="center"/>
                </w:tcPr>
                <w:p>
                  <w:pPr>
                    <w:jc w:val="center"/>
                  </w:pPr>
                  <w:r>
                    <w:t>各地划定的高污染燃料禁燃区内，禁止燃用、销售高污染燃料，禁止新建、改建、扩建任何燃用高污染燃料的设施。</w:t>
                  </w:r>
                </w:p>
              </w:tc>
              <w:tc>
                <w:tcPr>
                  <w:tcW w:w="1562" w:type="pct"/>
                  <w:tcBorders>
                    <w:tl2br w:val="nil"/>
                    <w:tr2bl w:val="nil"/>
                  </w:tcBorders>
                  <w:vAlign w:val="center"/>
                </w:tcPr>
                <w:p>
                  <w:pPr>
                    <w:jc w:val="center"/>
                    <w:rPr>
                      <w:szCs w:val="21"/>
                    </w:rPr>
                  </w:pPr>
                  <w:r>
                    <w:rPr>
                      <w:szCs w:val="21"/>
                    </w:rPr>
                    <w:t>本项目不涉及</w:t>
                  </w:r>
                  <w:r>
                    <w:rPr>
                      <w:rFonts w:hint="eastAsia"/>
                      <w:szCs w:val="21"/>
                    </w:rPr>
                    <w:t>。</w:t>
                  </w:r>
                </w:p>
              </w:tc>
            </w:tr>
          </w:tbl>
          <w:p>
            <w:pPr>
              <w:widowControl/>
              <w:jc w:val="center"/>
              <w:rPr>
                <w:color w:val="000000"/>
                <w:kern w:val="0"/>
                <w:sz w:val="24"/>
                <w:lang w:bidi="ar"/>
              </w:rPr>
            </w:pPr>
          </w:p>
          <w:p>
            <w:pPr>
              <w:pStyle w:val="56"/>
            </w:pPr>
            <w:r>
              <w:t>白城市总体准入要求</w:t>
            </w:r>
          </w:p>
          <w:tbl>
            <w:tblPr>
              <w:tblStyle w:val="2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895"/>
              <w:gridCol w:w="755"/>
              <w:gridCol w:w="5215"/>
              <w:gridCol w:w="1159"/>
              <w:gridCol w:w="11"/>
              <w:gridCol w:w="1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283" w:hRule="atLeast"/>
              </w:trPr>
              <w:tc>
                <w:tcPr>
                  <w:tcW w:w="556" w:type="pct"/>
                  <w:tcBorders>
                    <w:tl2br w:val="nil"/>
                    <w:tr2bl w:val="nil"/>
                  </w:tcBorders>
                  <w:vAlign w:val="center"/>
                </w:tcPr>
                <w:p>
                  <w:pPr>
                    <w:adjustRightInd w:val="0"/>
                    <w:snapToGrid w:val="0"/>
                    <w:jc w:val="center"/>
                    <w:rPr>
                      <w:kern w:val="0"/>
                      <w:szCs w:val="21"/>
                      <w:lang w:eastAsia="en-US"/>
                    </w:rPr>
                  </w:pPr>
                  <w:r>
                    <w:rPr>
                      <w:kern w:val="0"/>
                      <w:szCs w:val="21"/>
                      <w:lang w:eastAsia="en-US"/>
                    </w:rPr>
                    <w:t>管控类别</w:t>
                  </w:r>
                </w:p>
              </w:tc>
              <w:tc>
                <w:tcPr>
                  <w:tcW w:w="3707" w:type="pct"/>
                  <w:gridSpan w:val="2"/>
                  <w:tcBorders>
                    <w:tl2br w:val="nil"/>
                    <w:tr2bl w:val="nil"/>
                  </w:tcBorders>
                  <w:vAlign w:val="center"/>
                </w:tcPr>
                <w:p>
                  <w:pPr>
                    <w:adjustRightInd w:val="0"/>
                    <w:snapToGrid w:val="0"/>
                    <w:jc w:val="center"/>
                    <w:rPr>
                      <w:kern w:val="0"/>
                      <w:szCs w:val="21"/>
                      <w:lang w:eastAsia="en-US"/>
                    </w:rPr>
                  </w:pPr>
                  <w:r>
                    <w:rPr>
                      <w:kern w:val="0"/>
                      <w:szCs w:val="21"/>
                      <w:lang w:eastAsia="en-US"/>
                    </w:rPr>
                    <w:t>管控要求</w:t>
                  </w:r>
                </w:p>
              </w:tc>
              <w:tc>
                <w:tcPr>
                  <w:tcW w:w="727" w:type="pct"/>
                  <w:gridSpan w:val="2"/>
                  <w:tcBorders>
                    <w:tl2br w:val="nil"/>
                    <w:tr2bl w:val="nil"/>
                  </w:tcBorders>
                  <w:vAlign w:val="center"/>
                </w:tcPr>
                <w:p>
                  <w:pPr>
                    <w:adjustRightInd w:val="0"/>
                    <w:snapToGrid w:val="0"/>
                    <w:jc w:val="center"/>
                    <w:rPr>
                      <w:kern w:val="0"/>
                      <w:szCs w:val="21"/>
                      <w:lang w:eastAsia="en-US"/>
                    </w:rPr>
                  </w:pPr>
                  <w:r>
                    <w:rPr>
                      <w:kern w:val="0"/>
                      <w:szCs w:val="21"/>
                      <w:lang w:eastAsia="en-US"/>
                    </w:rPr>
                    <w:t>符合性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283" w:hRule="atLeast"/>
              </w:trPr>
              <w:tc>
                <w:tcPr>
                  <w:tcW w:w="556" w:type="pct"/>
                  <w:vMerge w:val="restart"/>
                  <w:tcBorders>
                    <w:tl2br w:val="nil"/>
                    <w:tr2bl w:val="nil"/>
                  </w:tcBorders>
                  <w:vAlign w:val="center"/>
                </w:tcPr>
                <w:p>
                  <w:pPr>
                    <w:adjustRightInd w:val="0"/>
                    <w:snapToGrid w:val="0"/>
                    <w:jc w:val="center"/>
                    <w:rPr>
                      <w:kern w:val="0"/>
                      <w:szCs w:val="21"/>
                      <w:lang w:eastAsia="en-US"/>
                    </w:rPr>
                  </w:pPr>
                  <w:r>
                    <w:rPr>
                      <w:kern w:val="0"/>
                      <w:szCs w:val="21"/>
                      <w:lang w:eastAsia="en-US"/>
                    </w:rPr>
                    <w:t>空间布局约束</w:t>
                  </w:r>
                </w:p>
              </w:tc>
              <w:tc>
                <w:tcPr>
                  <w:tcW w:w="3707" w:type="pct"/>
                  <w:gridSpan w:val="2"/>
                  <w:tcBorders>
                    <w:tl2br w:val="nil"/>
                    <w:tr2bl w:val="nil"/>
                  </w:tcBorders>
                  <w:vAlign w:val="center"/>
                </w:tcPr>
                <w:p>
                  <w:pPr>
                    <w:adjustRightInd w:val="0"/>
                    <w:snapToGrid w:val="0"/>
                    <w:jc w:val="center"/>
                    <w:rPr>
                      <w:kern w:val="0"/>
                      <w:szCs w:val="21"/>
                    </w:rPr>
                  </w:pPr>
                  <w:r>
                    <w:rPr>
                      <w:kern w:val="0"/>
                      <w:szCs w:val="21"/>
                    </w:rPr>
                    <w:t>严格落实《中华人民共和国自然保护区条例（2017年修订）》《水产种质资源保护区管理暂行办法（2016年修正）》《国家湿地公园管理办法》《国家级森林公园管理办法》《湿地保护管理规程》《中华人民共和国森林法（2020年修订）》《中华人民共和国草原法（2013年修正）》要求。</w:t>
                  </w:r>
                </w:p>
              </w:tc>
              <w:tc>
                <w:tcPr>
                  <w:tcW w:w="727" w:type="pct"/>
                  <w:gridSpan w:val="2"/>
                  <w:tcBorders>
                    <w:tl2br w:val="nil"/>
                    <w:tr2bl w:val="nil"/>
                  </w:tcBorders>
                  <w:vAlign w:val="center"/>
                </w:tcPr>
                <w:p>
                  <w:pPr>
                    <w:adjustRightInd w:val="0"/>
                    <w:snapToGrid w:val="0"/>
                    <w:jc w:val="center"/>
                    <w:rPr>
                      <w:kern w:val="0"/>
                      <w:szCs w:val="21"/>
                    </w:rPr>
                  </w:pPr>
                  <w:r>
                    <w:rPr>
                      <w:kern w:val="0"/>
                      <w:szCs w:val="21"/>
                      <w:lang w:eastAsia="en-US"/>
                    </w:rPr>
                    <w:t>本项目不涉及</w:t>
                  </w:r>
                  <w:r>
                    <w:rPr>
                      <w:rFonts w:hint="eastAsia"/>
                      <w:kern w:val="0"/>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283" w:hRule="atLeast"/>
              </w:trPr>
              <w:tc>
                <w:tcPr>
                  <w:tcW w:w="556" w:type="pct"/>
                  <w:vMerge w:val="continue"/>
                  <w:tcBorders>
                    <w:tl2br w:val="nil"/>
                    <w:tr2bl w:val="nil"/>
                  </w:tcBorders>
                  <w:vAlign w:val="center"/>
                </w:tcPr>
                <w:p>
                  <w:pPr>
                    <w:adjustRightInd w:val="0"/>
                    <w:snapToGrid w:val="0"/>
                    <w:jc w:val="center"/>
                    <w:rPr>
                      <w:rFonts w:eastAsiaTheme="minorEastAsia"/>
                      <w:szCs w:val="21"/>
                    </w:rPr>
                  </w:pPr>
                </w:p>
              </w:tc>
              <w:tc>
                <w:tcPr>
                  <w:tcW w:w="3707" w:type="pct"/>
                  <w:gridSpan w:val="2"/>
                  <w:tcBorders>
                    <w:tl2br w:val="nil"/>
                    <w:tr2bl w:val="nil"/>
                  </w:tcBorders>
                  <w:vAlign w:val="center"/>
                </w:tcPr>
                <w:p>
                  <w:pPr>
                    <w:adjustRightInd w:val="0"/>
                    <w:snapToGrid w:val="0"/>
                    <w:jc w:val="center"/>
                    <w:rPr>
                      <w:kern w:val="0"/>
                      <w:szCs w:val="21"/>
                    </w:rPr>
                  </w:pPr>
                  <w:r>
                    <w:rPr>
                      <w:kern w:val="0"/>
                      <w:szCs w:val="21"/>
                    </w:rPr>
                    <w:t>推进建设现代化绿色产业基地，包括现代农业产业基地、新能源产业基地、新兴产业发展基地。通过实现低碳发展，与区域生态安全格局相衔接，形成东西保育、中部开敞的生态格局。</w:t>
                  </w:r>
                </w:p>
              </w:tc>
              <w:tc>
                <w:tcPr>
                  <w:tcW w:w="727" w:type="pct"/>
                  <w:gridSpan w:val="2"/>
                  <w:tcBorders>
                    <w:tl2br w:val="nil"/>
                    <w:tr2bl w:val="nil"/>
                  </w:tcBorders>
                  <w:vAlign w:val="center"/>
                </w:tcPr>
                <w:p>
                  <w:pPr>
                    <w:adjustRightInd w:val="0"/>
                    <w:snapToGrid w:val="0"/>
                    <w:jc w:val="center"/>
                    <w:rPr>
                      <w:kern w:val="0"/>
                      <w:szCs w:val="21"/>
                    </w:rPr>
                  </w:pPr>
                  <w:r>
                    <w:rPr>
                      <w:kern w:val="0"/>
                      <w:szCs w:val="21"/>
                      <w:lang w:eastAsia="en-US"/>
                    </w:rPr>
                    <w:t>本项目不涉及</w:t>
                  </w:r>
                  <w:r>
                    <w:rPr>
                      <w:rFonts w:hint="eastAsia"/>
                      <w:kern w:val="0"/>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283" w:hRule="atLeast"/>
              </w:trPr>
              <w:tc>
                <w:tcPr>
                  <w:tcW w:w="556" w:type="pct"/>
                  <w:vMerge w:val="continue"/>
                  <w:tcBorders>
                    <w:tl2br w:val="nil"/>
                    <w:tr2bl w:val="nil"/>
                  </w:tcBorders>
                  <w:vAlign w:val="center"/>
                </w:tcPr>
                <w:p>
                  <w:pPr>
                    <w:adjustRightInd w:val="0"/>
                    <w:snapToGrid w:val="0"/>
                    <w:jc w:val="center"/>
                    <w:rPr>
                      <w:rFonts w:eastAsiaTheme="minorEastAsia"/>
                      <w:szCs w:val="21"/>
                    </w:rPr>
                  </w:pPr>
                </w:p>
              </w:tc>
              <w:tc>
                <w:tcPr>
                  <w:tcW w:w="3707" w:type="pct"/>
                  <w:gridSpan w:val="2"/>
                  <w:tcBorders>
                    <w:tl2br w:val="nil"/>
                    <w:tr2bl w:val="nil"/>
                  </w:tcBorders>
                  <w:vAlign w:val="center"/>
                </w:tcPr>
                <w:p>
                  <w:pPr>
                    <w:adjustRightInd w:val="0"/>
                    <w:snapToGrid w:val="0"/>
                    <w:jc w:val="center"/>
                    <w:rPr>
                      <w:kern w:val="0"/>
                      <w:szCs w:val="21"/>
                    </w:rPr>
                  </w:pPr>
                  <w:r>
                    <w:rPr>
                      <w:kern w:val="0"/>
                      <w:szCs w:val="21"/>
                    </w:rPr>
                    <w:t>禁止在二十度以上陡坡地开垦</w:t>
                  </w:r>
                  <w:r>
                    <w:rPr>
                      <w:rFonts w:hint="eastAsia"/>
                      <w:kern w:val="0"/>
                      <w:szCs w:val="21"/>
                    </w:rPr>
                    <w:t>种植</w:t>
                  </w:r>
                  <w:r>
                    <w:rPr>
                      <w:kern w:val="0"/>
                      <w:szCs w:val="21"/>
                    </w:rPr>
                    <w:t>农作物。禁止在崩塌、滑坡危险区和泥石流易发区从事取土、挖砂、采石等可能造成水土流失的活动。盐渍化极敏感和敏感占比较大的区域，原则上不再新建各类产业园区，严禁随意扩大现有产业园区范围。</w:t>
                  </w:r>
                </w:p>
              </w:tc>
              <w:tc>
                <w:tcPr>
                  <w:tcW w:w="727" w:type="pct"/>
                  <w:gridSpan w:val="2"/>
                  <w:tcBorders>
                    <w:tl2br w:val="nil"/>
                    <w:tr2bl w:val="nil"/>
                  </w:tcBorders>
                  <w:vAlign w:val="center"/>
                </w:tcPr>
                <w:p>
                  <w:pPr>
                    <w:adjustRightInd w:val="0"/>
                    <w:snapToGrid w:val="0"/>
                    <w:jc w:val="center"/>
                    <w:rPr>
                      <w:kern w:val="0"/>
                      <w:szCs w:val="21"/>
                    </w:rPr>
                  </w:pPr>
                  <w:r>
                    <w:rPr>
                      <w:kern w:val="0"/>
                      <w:szCs w:val="21"/>
                      <w:lang w:eastAsia="en-US"/>
                    </w:rPr>
                    <w:t>本项目不涉及</w:t>
                  </w:r>
                  <w:r>
                    <w:rPr>
                      <w:rFonts w:hint="eastAsia"/>
                      <w:kern w:val="0"/>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283" w:hRule="atLeast"/>
              </w:trPr>
              <w:tc>
                <w:tcPr>
                  <w:tcW w:w="556" w:type="pct"/>
                  <w:vMerge w:val="continue"/>
                  <w:tcBorders>
                    <w:tl2br w:val="nil"/>
                    <w:tr2bl w:val="nil"/>
                  </w:tcBorders>
                  <w:vAlign w:val="center"/>
                </w:tcPr>
                <w:p>
                  <w:pPr>
                    <w:adjustRightInd w:val="0"/>
                    <w:snapToGrid w:val="0"/>
                    <w:jc w:val="center"/>
                    <w:rPr>
                      <w:rFonts w:eastAsiaTheme="minorEastAsia"/>
                      <w:szCs w:val="21"/>
                    </w:rPr>
                  </w:pPr>
                </w:p>
              </w:tc>
              <w:tc>
                <w:tcPr>
                  <w:tcW w:w="3707" w:type="pct"/>
                  <w:gridSpan w:val="2"/>
                  <w:tcBorders>
                    <w:tl2br w:val="nil"/>
                    <w:tr2bl w:val="nil"/>
                  </w:tcBorders>
                  <w:vAlign w:val="center"/>
                </w:tcPr>
                <w:p>
                  <w:pPr>
                    <w:adjustRightInd w:val="0"/>
                    <w:snapToGrid w:val="0"/>
                    <w:jc w:val="center"/>
                    <w:rPr>
                      <w:kern w:val="0"/>
                      <w:szCs w:val="21"/>
                    </w:rPr>
                  </w:pPr>
                  <w:r>
                    <w:rPr>
                      <w:kern w:val="0"/>
                      <w:szCs w:val="21"/>
                    </w:rPr>
                    <w:t>大力推进退牧还草、草原防灾减灾、鼠虫草害防治、严重碱化退化沙化草原治理等重大工程，严格落实草原禁牧和草畜平衡制度；到2025年，森林覆盖率达到13%，筑牢吉林省西部生态屏障。</w:t>
                  </w:r>
                </w:p>
              </w:tc>
              <w:tc>
                <w:tcPr>
                  <w:tcW w:w="727" w:type="pct"/>
                  <w:gridSpan w:val="2"/>
                  <w:tcBorders>
                    <w:tl2br w:val="nil"/>
                    <w:tr2bl w:val="nil"/>
                  </w:tcBorders>
                  <w:vAlign w:val="center"/>
                </w:tcPr>
                <w:p>
                  <w:pPr>
                    <w:adjustRightInd w:val="0"/>
                    <w:snapToGrid w:val="0"/>
                    <w:jc w:val="center"/>
                    <w:rPr>
                      <w:kern w:val="0"/>
                      <w:szCs w:val="21"/>
                    </w:rPr>
                  </w:pPr>
                  <w:r>
                    <w:rPr>
                      <w:kern w:val="0"/>
                      <w:szCs w:val="21"/>
                      <w:lang w:eastAsia="en-US"/>
                    </w:rPr>
                    <w:t>本项目不涉及</w:t>
                  </w:r>
                  <w:r>
                    <w:rPr>
                      <w:rFonts w:hint="eastAsia"/>
                      <w:kern w:val="0"/>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283" w:hRule="atLeast"/>
              </w:trPr>
              <w:tc>
                <w:tcPr>
                  <w:tcW w:w="556" w:type="pct"/>
                  <w:vMerge w:val="restart"/>
                  <w:tcBorders>
                    <w:tl2br w:val="nil"/>
                    <w:tr2bl w:val="nil"/>
                  </w:tcBorders>
                  <w:vAlign w:val="center"/>
                </w:tcPr>
                <w:p>
                  <w:pPr>
                    <w:adjustRightInd w:val="0"/>
                    <w:snapToGrid w:val="0"/>
                    <w:jc w:val="center"/>
                    <w:rPr>
                      <w:kern w:val="0"/>
                      <w:szCs w:val="21"/>
                      <w:lang w:eastAsia="en-US"/>
                    </w:rPr>
                  </w:pPr>
                  <w:r>
                    <w:rPr>
                      <w:kern w:val="0"/>
                      <w:szCs w:val="21"/>
                      <w:lang w:eastAsia="en-US"/>
                    </w:rPr>
                    <w:t>污染物排放管控</w:t>
                  </w:r>
                </w:p>
              </w:tc>
              <w:tc>
                <w:tcPr>
                  <w:tcW w:w="468" w:type="pct"/>
                  <w:vMerge w:val="restart"/>
                  <w:tcBorders>
                    <w:tl2br w:val="nil"/>
                    <w:tr2bl w:val="nil"/>
                  </w:tcBorders>
                  <w:vAlign w:val="center"/>
                </w:tcPr>
                <w:p>
                  <w:pPr>
                    <w:adjustRightInd w:val="0"/>
                    <w:snapToGrid w:val="0"/>
                    <w:jc w:val="center"/>
                    <w:rPr>
                      <w:kern w:val="0"/>
                      <w:szCs w:val="21"/>
                      <w:lang w:eastAsia="en-US"/>
                    </w:rPr>
                  </w:pPr>
                  <w:r>
                    <w:rPr>
                      <w:kern w:val="0"/>
                      <w:szCs w:val="21"/>
                      <w:lang w:eastAsia="en-US"/>
                    </w:rPr>
                    <w:t>环境保护目标</w:t>
                  </w:r>
                </w:p>
              </w:tc>
              <w:tc>
                <w:tcPr>
                  <w:tcW w:w="3239" w:type="pct"/>
                  <w:tcBorders>
                    <w:tl2br w:val="nil"/>
                    <w:tr2bl w:val="nil"/>
                  </w:tcBorders>
                  <w:vAlign w:val="center"/>
                </w:tcPr>
                <w:p>
                  <w:pPr>
                    <w:adjustRightInd w:val="0"/>
                    <w:snapToGrid w:val="0"/>
                    <w:jc w:val="center"/>
                    <w:rPr>
                      <w:kern w:val="0"/>
                      <w:szCs w:val="21"/>
                    </w:rPr>
                  </w:pPr>
                  <w:r>
                    <w:rPr>
                      <w:kern w:val="0"/>
                      <w:szCs w:val="21"/>
                    </w:rPr>
                    <w:t>大气环境质量持续改善。2025年、2035年全市PM2.5年均浓度控制在35微克/立方米以下，并保持稳定。</w:t>
                  </w:r>
                </w:p>
              </w:tc>
              <w:tc>
                <w:tcPr>
                  <w:tcW w:w="727" w:type="pct"/>
                  <w:gridSpan w:val="2"/>
                  <w:tcBorders>
                    <w:tl2br w:val="nil"/>
                    <w:tr2bl w:val="nil"/>
                  </w:tcBorders>
                  <w:vAlign w:val="center"/>
                </w:tcPr>
                <w:p>
                  <w:pPr>
                    <w:adjustRightInd w:val="0"/>
                    <w:snapToGrid w:val="0"/>
                    <w:jc w:val="center"/>
                    <w:rPr>
                      <w:kern w:val="0"/>
                      <w:szCs w:val="21"/>
                    </w:rPr>
                  </w:pPr>
                  <w:r>
                    <w:rPr>
                      <w:rFonts w:hint="eastAsia"/>
                      <w:kern w:val="0"/>
                      <w:szCs w:val="21"/>
                    </w:rPr>
                    <w:t>本项目不涉及。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556" w:type="pct"/>
                  <w:vMerge w:val="continue"/>
                  <w:tcBorders>
                    <w:tl2br w:val="nil"/>
                    <w:tr2bl w:val="nil"/>
                  </w:tcBorders>
                  <w:vAlign w:val="center"/>
                </w:tcPr>
                <w:p>
                  <w:pPr>
                    <w:adjustRightInd w:val="0"/>
                    <w:snapToGrid w:val="0"/>
                    <w:jc w:val="center"/>
                    <w:rPr>
                      <w:rFonts w:eastAsiaTheme="minorEastAsia"/>
                      <w:szCs w:val="21"/>
                    </w:rPr>
                  </w:pPr>
                </w:p>
              </w:tc>
              <w:tc>
                <w:tcPr>
                  <w:tcW w:w="468" w:type="pct"/>
                  <w:vMerge w:val="continue"/>
                  <w:tcBorders>
                    <w:tl2br w:val="nil"/>
                    <w:tr2bl w:val="nil"/>
                  </w:tcBorders>
                  <w:vAlign w:val="center"/>
                </w:tcPr>
                <w:p>
                  <w:pPr>
                    <w:adjustRightInd w:val="0"/>
                    <w:snapToGrid w:val="0"/>
                    <w:jc w:val="center"/>
                    <w:rPr>
                      <w:rFonts w:eastAsiaTheme="minorEastAsia"/>
                      <w:szCs w:val="21"/>
                    </w:rPr>
                  </w:pPr>
                </w:p>
              </w:tc>
              <w:tc>
                <w:tcPr>
                  <w:tcW w:w="3239" w:type="pct"/>
                  <w:tcBorders>
                    <w:tl2br w:val="nil"/>
                    <w:tr2bl w:val="nil"/>
                  </w:tcBorders>
                  <w:vAlign w:val="center"/>
                </w:tcPr>
                <w:p>
                  <w:pPr>
                    <w:adjustRightInd w:val="0"/>
                    <w:snapToGrid w:val="0"/>
                    <w:jc w:val="center"/>
                    <w:rPr>
                      <w:kern w:val="0"/>
                      <w:szCs w:val="21"/>
                      <w:lang w:eastAsia="en-US"/>
                    </w:rPr>
                  </w:pPr>
                  <w:r>
                    <w:rPr>
                      <w:kern w:val="0"/>
                      <w:szCs w:val="21"/>
                    </w:rPr>
                    <w:t>水环境质量持续改善。2025年，水生态环境质量全面改善，劣Ⅴ类水体全面消除，河流生态水量得到基本保障，生态环境质量实现根本好转，水生态系统功能初步恢复。嫩江、洮儿河水质达到或优于Ⅲ类以上，各断面水质不出现Ⅴ类县级以上城市集中式饮用水水源水质全部达到或优于Ⅲ类。重点湖泊水质稳定达标。2035年，水生态环境质量在满足水生态功能区要求外，河流生态水量得到根本保障，水生态系统功能全面改善。嫩江、洮儿河水质达到优良以上。全市集中式饮用水源水质全部达到或优于Ⅲ类。</w:t>
                  </w:r>
                  <w:r>
                    <w:rPr>
                      <w:kern w:val="0"/>
                      <w:szCs w:val="21"/>
                      <w:lang w:eastAsia="en-US"/>
                    </w:rPr>
                    <w:t>重点湖泊水质稳定达标。</w:t>
                  </w:r>
                </w:p>
              </w:tc>
              <w:tc>
                <w:tcPr>
                  <w:tcW w:w="735" w:type="pct"/>
                  <w:gridSpan w:val="3"/>
                  <w:tcBorders>
                    <w:tl2br w:val="nil"/>
                    <w:tr2bl w:val="nil"/>
                  </w:tcBorders>
                  <w:vAlign w:val="center"/>
                </w:tcPr>
                <w:p>
                  <w:pPr>
                    <w:adjustRightInd w:val="0"/>
                    <w:snapToGrid w:val="0"/>
                    <w:jc w:val="center"/>
                    <w:rPr>
                      <w:kern w:val="0"/>
                      <w:szCs w:val="21"/>
                    </w:rPr>
                  </w:pPr>
                  <w:r>
                    <w:rPr>
                      <w:kern w:val="0"/>
                      <w:szCs w:val="21"/>
                      <w:lang w:eastAsia="en-US"/>
                    </w:rPr>
                    <w:t>本项目不涉及</w:t>
                  </w:r>
                  <w:r>
                    <w:rPr>
                      <w:rFonts w:hint="eastAsia"/>
                      <w:kern w:val="0"/>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2"/>
                <w:wAfter w:w="15" w:type="pct"/>
                <w:trHeight w:val="283" w:hRule="atLeast"/>
              </w:trPr>
              <w:tc>
                <w:tcPr>
                  <w:tcW w:w="556" w:type="pct"/>
                  <w:vMerge w:val="continue"/>
                  <w:tcBorders>
                    <w:tl2br w:val="nil"/>
                    <w:tr2bl w:val="nil"/>
                  </w:tcBorders>
                  <w:vAlign w:val="center"/>
                </w:tcPr>
                <w:p>
                  <w:pPr>
                    <w:adjustRightInd w:val="0"/>
                    <w:snapToGrid w:val="0"/>
                    <w:jc w:val="center"/>
                    <w:rPr>
                      <w:kern w:val="0"/>
                      <w:szCs w:val="21"/>
                      <w:lang w:eastAsia="en-US"/>
                    </w:rPr>
                  </w:pPr>
                </w:p>
              </w:tc>
              <w:tc>
                <w:tcPr>
                  <w:tcW w:w="468" w:type="pct"/>
                  <w:vMerge w:val="continue"/>
                  <w:tcBorders>
                    <w:tl2br w:val="nil"/>
                    <w:tr2bl w:val="nil"/>
                  </w:tcBorders>
                  <w:vAlign w:val="center"/>
                </w:tcPr>
                <w:p>
                  <w:pPr>
                    <w:adjustRightInd w:val="0"/>
                    <w:snapToGrid w:val="0"/>
                    <w:jc w:val="center"/>
                    <w:rPr>
                      <w:kern w:val="0"/>
                      <w:szCs w:val="21"/>
                      <w:lang w:eastAsia="en-US"/>
                    </w:rPr>
                  </w:pPr>
                </w:p>
              </w:tc>
              <w:tc>
                <w:tcPr>
                  <w:tcW w:w="3239" w:type="pct"/>
                  <w:tcBorders>
                    <w:tl2br w:val="nil"/>
                    <w:tr2bl w:val="nil"/>
                  </w:tcBorders>
                  <w:vAlign w:val="center"/>
                </w:tcPr>
                <w:p>
                  <w:pPr>
                    <w:adjustRightInd w:val="0"/>
                    <w:snapToGrid w:val="0"/>
                    <w:jc w:val="center"/>
                    <w:rPr>
                      <w:kern w:val="0"/>
                      <w:szCs w:val="21"/>
                    </w:rPr>
                  </w:pPr>
                  <w:r>
                    <w:rPr>
                      <w:kern w:val="0"/>
                      <w:szCs w:val="21"/>
                    </w:rPr>
                    <w:t>土壤环境质量持续改善。到2025年，受污染耕地安全利用率达到92%以上，污染地块安全利用率达到92%以上；到2035年，受污染耕地安全利用率达到97%以上，污染地块安全利用率达到97%以上。</w:t>
                  </w:r>
                </w:p>
              </w:tc>
              <w:tc>
                <w:tcPr>
                  <w:tcW w:w="720" w:type="pct"/>
                  <w:tcBorders>
                    <w:tl2br w:val="nil"/>
                    <w:tr2bl w:val="nil"/>
                  </w:tcBorders>
                  <w:vAlign w:val="center"/>
                </w:tcPr>
                <w:p>
                  <w:pPr>
                    <w:adjustRightInd w:val="0"/>
                    <w:snapToGrid w:val="0"/>
                    <w:jc w:val="center"/>
                    <w:rPr>
                      <w:kern w:val="0"/>
                      <w:szCs w:val="21"/>
                    </w:rPr>
                  </w:pPr>
                  <w:r>
                    <w:rPr>
                      <w:kern w:val="0"/>
                      <w:szCs w:val="21"/>
                      <w:lang w:eastAsia="en-US"/>
                    </w:rPr>
                    <w:t>本项目不涉及</w:t>
                  </w:r>
                  <w:r>
                    <w:rPr>
                      <w:rFonts w:hint="eastAsia"/>
                      <w:kern w:val="0"/>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2"/>
                <w:wAfter w:w="15" w:type="pct"/>
                <w:trHeight w:val="283" w:hRule="atLeast"/>
              </w:trPr>
              <w:tc>
                <w:tcPr>
                  <w:tcW w:w="556" w:type="pct"/>
                  <w:vMerge w:val="continue"/>
                  <w:tcBorders>
                    <w:tl2br w:val="nil"/>
                    <w:tr2bl w:val="nil"/>
                  </w:tcBorders>
                  <w:vAlign w:val="center"/>
                </w:tcPr>
                <w:p>
                  <w:pPr>
                    <w:adjustRightInd w:val="0"/>
                    <w:snapToGrid w:val="0"/>
                    <w:jc w:val="center"/>
                    <w:rPr>
                      <w:kern w:val="0"/>
                      <w:szCs w:val="21"/>
                      <w:lang w:eastAsia="en-US"/>
                    </w:rPr>
                  </w:pPr>
                </w:p>
              </w:tc>
              <w:tc>
                <w:tcPr>
                  <w:tcW w:w="468" w:type="pct"/>
                  <w:vMerge w:val="restart"/>
                  <w:tcBorders>
                    <w:tl2br w:val="nil"/>
                    <w:tr2bl w:val="nil"/>
                  </w:tcBorders>
                  <w:vAlign w:val="center"/>
                </w:tcPr>
                <w:p>
                  <w:pPr>
                    <w:adjustRightInd w:val="0"/>
                    <w:snapToGrid w:val="0"/>
                    <w:jc w:val="center"/>
                    <w:rPr>
                      <w:kern w:val="0"/>
                      <w:szCs w:val="21"/>
                      <w:lang w:eastAsia="en-US"/>
                    </w:rPr>
                  </w:pPr>
                  <w:r>
                    <w:rPr>
                      <w:kern w:val="0"/>
                      <w:szCs w:val="21"/>
                      <w:lang w:eastAsia="en-US"/>
                    </w:rPr>
                    <w:t>污染物控制要求</w:t>
                  </w:r>
                </w:p>
              </w:tc>
              <w:tc>
                <w:tcPr>
                  <w:tcW w:w="3239" w:type="pct"/>
                  <w:tcBorders>
                    <w:tl2br w:val="nil"/>
                    <w:tr2bl w:val="nil"/>
                  </w:tcBorders>
                  <w:vAlign w:val="center"/>
                </w:tcPr>
                <w:p>
                  <w:pPr>
                    <w:adjustRightInd w:val="0"/>
                    <w:snapToGrid w:val="0"/>
                    <w:jc w:val="center"/>
                    <w:rPr>
                      <w:kern w:val="0"/>
                      <w:szCs w:val="21"/>
                    </w:rPr>
                  </w:pPr>
                  <w:r>
                    <w:rPr>
                      <w:kern w:val="0"/>
                      <w:szCs w:val="21"/>
                    </w:rPr>
                    <w:t>到2025年，城市污水处理率达到96%，城市生活垃圾无害化处理率达到100%。</w:t>
                  </w:r>
                </w:p>
              </w:tc>
              <w:tc>
                <w:tcPr>
                  <w:tcW w:w="720" w:type="pct"/>
                  <w:tcBorders>
                    <w:tl2br w:val="nil"/>
                    <w:tr2bl w:val="nil"/>
                  </w:tcBorders>
                  <w:vAlign w:val="center"/>
                </w:tcPr>
                <w:p>
                  <w:pPr>
                    <w:adjustRightInd w:val="0"/>
                    <w:snapToGrid w:val="0"/>
                    <w:jc w:val="center"/>
                    <w:rPr>
                      <w:kern w:val="0"/>
                      <w:szCs w:val="21"/>
                    </w:rPr>
                  </w:pPr>
                  <w:r>
                    <w:rPr>
                      <w:kern w:val="0"/>
                      <w:szCs w:val="21"/>
                    </w:rPr>
                    <w:t>本项目生活污水排入防渗旱厕，定期清掏</w:t>
                  </w:r>
                  <w:r>
                    <w:rPr>
                      <w:rFonts w:hint="eastAsia"/>
                      <w:kern w:val="0"/>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2"/>
                <w:wAfter w:w="15" w:type="pct"/>
                <w:trHeight w:val="283" w:hRule="atLeast"/>
              </w:trPr>
              <w:tc>
                <w:tcPr>
                  <w:tcW w:w="556" w:type="pct"/>
                  <w:vMerge w:val="continue"/>
                  <w:tcBorders>
                    <w:tl2br w:val="nil"/>
                    <w:tr2bl w:val="nil"/>
                  </w:tcBorders>
                  <w:vAlign w:val="center"/>
                </w:tcPr>
                <w:p>
                  <w:pPr>
                    <w:adjustRightInd w:val="0"/>
                    <w:snapToGrid w:val="0"/>
                    <w:jc w:val="center"/>
                    <w:rPr>
                      <w:kern w:val="0"/>
                      <w:szCs w:val="21"/>
                    </w:rPr>
                  </w:pPr>
                </w:p>
              </w:tc>
              <w:tc>
                <w:tcPr>
                  <w:tcW w:w="468" w:type="pct"/>
                  <w:vMerge w:val="continue"/>
                  <w:tcBorders>
                    <w:tl2br w:val="nil"/>
                    <w:tr2bl w:val="nil"/>
                  </w:tcBorders>
                  <w:vAlign w:val="center"/>
                </w:tcPr>
                <w:p>
                  <w:pPr>
                    <w:adjustRightInd w:val="0"/>
                    <w:snapToGrid w:val="0"/>
                    <w:jc w:val="center"/>
                    <w:rPr>
                      <w:kern w:val="0"/>
                      <w:szCs w:val="21"/>
                    </w:rPr>
                  </w:pPr>
                </w:p>
              </w:tc>
              <w:tc>
                <w:tcPr>
                  <w:tcW w:w="3239" w:type="pct"/>
                  <w:tcBorders>
                    <w:tl2br w:val="nil"/>
                    <w:tr2bl w:val="nil"/>
                  </w:tcBorders>
                  <w:vAlign w:val="center"/>
                </w:tcPr>
                <w:p>
                  <w:pPr>
                    <w:adjustRightInd w:val="0"/>
                    <w:snapToGrid w:val="0"/>
                    <w:jc w:val="center"/>
                    <w:rPr>
                      <w:kern w:val="0"/>
                      <w:szCs w:val="21"/>
                    </w:rPr>
                  </w:pPr>
                  <w:r>
                    <w:rPr>
                      <w:kern w:val="0"/>
                      <w:szCs w:val="21"/>
                    </w:rPr>
                    <w:t>补齐城镇污水收集管网短板，加快城中村、老旧城区、城乡结合部等区域生活污水收集管网建设，加快消除收集管网空白区。县级及以上城市全面推进污泥无害化处理设施能力建设，限制未经脱水处理达标的污泥在垃圾填埋场填埋。到2025年底，因地制宜基本建成生活垃圾分类和处理系统，支持建制镇加快补齐生活垃圾收集、转运和无害化处理设施短板。</w:t>
                  </w:r>
                </w:p>
              </w:tc>
              <w:tc>
                <w:tcPr>
                  <w:tcW w:w="720" w:type="pct"/>
                  <w:tcBorders>
                    <w:tl2br w:val="nil"/>
                    <w:tr2bl w:val="nil"/>
                  </w:tcBorders>
                  <w:vAlign w:val="center"/>
                </w:tcPr>
                <w:p>
                  <w:pPr>
                    <w:adjustRightInd w:val="0"/>
                    <w:snapToGrid w:val="0"/>
                    <w:jc w:val="center"/>
                    <w:rPr>
                      <w:kern w:val="0"/>
                      <w:szCs w:val="21"/>
                    </w:rPr>
                  </w:pPr>
                  <w:r>
                    <w:rPr>
                      <w:kern w:val="0"/>
                      <w:szCs w:val="21"/>
                      <w:lang w:eastAsia="en-US"/>
                    </w:rPr>
                    <w:t>本项目不涉及</w:t>
                  </w:r>
                  <w:r>
                    <w:rPr>
                      <w:rFonts w:hint="eastAsia"/>
                      <w:kern w:val="0"/>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2"/>
                <w:wAfter w:w="15" w:type="pct"/>
                <w:trHeight w:val="283" w:hRule="atLeast"/>
              </w:trPr>
              <w:tc>
                <w:tcPr>
                  <w:tcW w:w="1025" w:type="pct"/>
                  <w:gridSpan w:val="2"/>
                  <w:tcBorders>
                    <w:tl2br w:val="nil"/>
                    <w:tr2bl w:val="nil"/>
                  </w:tcBorders>
                  <w:vAlign w:val="center"/>
                </w:tcPr>
                <w:p>
                  <w:pPr>
                    <w:adjustRightInd w:val="0"/>
                    <w:snapToGrid w:val="0"/>
                    <w:jc w:val="center"/>
                    <w:rPr>
                      <w:kern w:val="0"/>
                      <w:szCs w:val="21"/>
                      <w:lang w:eastAsia="en-US"/>
                    </w:rPr>
                  </w:pPr>
                  <w:r>
                    <w:rPr>
                      <w:kern w:val="0"/>
                      <w:szCs w:val="21"/>
                      <w:lang w:eastAsia="en-US"/>
                    </w:rPr>
                    <w:t>环境风险防控</w:t>
                  </w:r>
                </w:p>
              </w:tc>
              <w:tc>
                <w:tcPr>
                  <w:tcW w:w="3239" w:type="pct"/>
                  <w:tcBorders>
                    <w:tl2br w:val="nil"/>
                    <w:tr2bl w:val="nil"/>
                  </w:tcBorders>
                  <w:vAlign w:val="center"/>
                </w:tcPr>
                <w:p>
                  <w:pPr>
                    <w:adjustRightInd w:val="0"/>
                    <w:snapToGrid w:val="0"/>
                    <w:jc w:val="center"/>
                    <w:rPr>
                      <w:kern w:val="0"/>
                      <w:szCs w:val="21"/>
                    </w:rPr>
                  </w:pPr>
                  <w:r>
                    <w:rPr>
                      <w:kern w:val="0"/>
                      <w:szCs w:val="21"/>
                    </w:rPr>
                    <w:t>有效应对突发环境事件，强化“一废一品一库”管理，完善突发环境事件应急预案体系以及环境风险三级防控体系。</w:t>
                  </w:r>
                </w:p>
              </w:tc>
              <w:tc>
                <w:tcPr>
                  <w:tcW w:w="720" w:type="pct"/>
                  <w:tcBorders>
                    <w:tl2br w:val="nil"/>
                    <w:tr2bl w:val="nil"/>
                  </w:tcBorders>
                  <w:vAlign w:val="center"/>
                </w:tcPr>
                <w:p>
                  <w:pPr>
                    <w:adjustRightInd w:val="0"/>
                    <w:snapToGrid w:val="0"/>
                    <w:jc w:val="center"/>
                    <w:rPr>
                      <w:kern w:val="0"/>
                      <w:szCs w:val="21"/>
                    </w:rPr>
                  </w:pPr>
                  <w:r>
                    <w:rPr>
                      <w:rFonts w:hint="eastAsia"/>
                      <w:kern w:val="0"/>
                      <w:szCs w:val="21"/>
                    </w:rPr>
                    <w:t>本项目各种固体废物应按环保要求收集、暂存及处置，落实报告中风险防范措施。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2"/>
                <w:wAfter w:w="15" w:type="pct"/>
                <w:trHeight w:val="283" w:hRule="atLeast"/>
              </w:trPr>
              <w:tc>
                <w:tcPr>
                  <w:tcW w:w="556" w:type="pct"/>
                  <w:vMerge w:val="restart"/>
                  <w:tcBorders>
                    <w:tl2br w:val="nil"/>
                    <w:tr2bl w:val="nil"/>
                  </w:tcBorders>
                  <w:vAlign w:val="center"/>
                </w:tcPr>
                <w:p>
                  <w:pPr>
                    <w:adjustRightInd w:val="0"/>
                    <w:snapToGrid w:val="0"/>
                    <w:jc w:val="center"/>
                    <w:rPr>
                      <w:kern w:val="0"/>
                      <w:szCs w:val="21"/>
                      <w:lang w:eastAsia="en-US"/>
                    </w:rPr>
                  </w:pPr>
                  <w:r>
                    <w:rPr>
                      <w:kern w:val="0"/>
                      <w:szCs w:val="21"/>
                      <w:lang w:eastAsia="en-US"/>
                    </w:rPr>
                    <w:t>资源利用要求</w:t>
                  </w:r>
                </w:p>
              </w:tc>
              <w:tc>
                <w:tcPr>
                  <w:tcW w:w="468" w:type="pct"/>
                  <w:tcBorders>
                    <w:tl2br w:val="nil"/>
                    <w:tr2bl w:val="nil"/>
                  </w:tcBorders>
                  <w:vAlign w:val="center"/>
                </w:tcPr>
                <w:p>
                  <w:pPr>
                    <w:adjustRightInd w:val="0"/>
                    <w:snapToGrid w:val="0"/>
                    <w:jc w:val="center"/>
                    <w:rPr>
                      <w:kern w:val="0"/>
                      <w:szCs w:val="21"/>
                      <w:lang w:eastAsia="en-US"/>
                    </w:rPr>
                  </w:pPr>
                  <w:r>
                    <w:rPr>
                      <w:kern w:val="0"/>
                      <w:szCs w:val="21"/>
                      <w:lang w:eastAsia="en-US"/>
                    </w:rPr>
                    <w:t>水资源</w:t>
                  </w:r>
                </w:p>
              </w:tc>
              <w:tc>
                <w:tcPr>
                  <w:tcW w:w="3239" w:type="pct"/>
                  <w:tcBorders>
                    <w:tl2br w:val="nil"/>
                    <w:tr2bl w:val="nil"/>
                  </w:tcBorders>
                  <w:vAlign w:val="center"/>
                </w:tcPr>
                <w:p>
                  <w:pPr>
                    <w:adjustRightInd w:val="0"/>
                    <w:snapToGrid w:val="0"/>
                    <w:jc w:val="center"/>
                    <w:rPr>
                      <w:kern w:val="0"/>
                      <w:szCs w:val="21"/>
                    </w:rPr>
                  </w:pPr>
                  <w:r>
                    <w:rPr>
                      <w:kern w:val="0"/>
                      <w:szCs w:val="21"/>
                    </w:rPr>
                    <w:t>2025年，水资源管理控制指标为30.0亿m³；2035年，水资源管理控制指标为33.4亿m³。</w:t>
                  </w:r>
                </w:p>
              </w:tc>
              <w:tc>
                <w:tcPr>
                  <w:tcW w:w="720" w:type="pct"/>
                  <w:tcBorders>
                    <w:tl2br w:val="nil"/>
                    <w:tr2bl w:val="nil"/>
                  </w:tcBorders>
                  <w:vAlign w:val="center"/>
                </w:tcPr>
                <w:p>
                  <w:pPr>
                    <w:adjustRightInd w:val="0"/>
                    <w:snapToGrid w:val="0"/>
                    <w:jc w:val="center"/>
                    <w:rPr>
                      <w:kern w:val="0"/>
                      <w:szCs w:val="21"/>
                      <w:lang w:eastAsia="en-US"/>
                    </w:rPr>
                  </w:pPr>
                  <w:r>
                    <w:rPr>
                      <w:kern w:val="0"/>
                      <w:szCs w:val="21"/>
                      <w:lang w:eastAsia="en-US"/>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2"/>
                <w:wAfter w:w="15" w:type="pct"/>
                <w:trHeight w:val="283" w:hRule="atLeast"/>
              </w:trPr>
              <w:tc>
                <w:tcPr>
                  <w:tcW w:w="556" w:type="pct"/>
                  <w:vMerge w:val="continue"/>
                  <w:tcBorders>
                    <w:tl2br w:val="nil"/>
                    <w:tr2bl w:val="nil"/>
                  </w:tcBorders>
                  <w:vAlign w:val="center"/>
                </w:tcPr>
                <w:p>
                  <w:pPr>
                    <w:adjustRightInd w:val="0"/>
                    <w:snapToGrid w:val="0"/>
                    <w:jc w:val="center"/>
                    <w:rPr>
                      <w:kern w:val="0"/>
                      <w:szCs w:val="21"/>
                      <w:lang w:eastAsia="en-US"/>
                    </w:rPr>
                  </w:pPr>
                </w:p>
              </w:tc>
              <w:tc>
                <w:tcPr>
                  <w:tcW w:w="468" w:type="pct"/>
                  <w:tcBorders>
                    <w:tl2br w:val="nil"/>
                    <w:tr2bl w:val="nil"/>
                  </w:tcBorders>
                  <w:vAlign w:val="center"/>
                </w:tcPr>
                <w:p>
                  <w:pPr>
                    <w:adjustRightInd w:val="0"/>
                    <w:snapToGrid w:val="0"/>
                    <w:jc w:val="center"/>
                    <w:rPr>
                      <w:kern w:val="0"/>
                      <w:szCs w:val="21"/>
                      <w:lang w:eastAsia="en-US"/>
                    </w:rPr>
                  </w:pPr>
                  <w:r>
                    <w:rPr>
                      <w:kern w:val="0"/>
                      <w:szCs w:val="21"/>
                      <w:lang w:eastAsia="en-US"/>
                    </w:rPr>
                    <w:t>土地资源</w:t>
                  </w:r>
                </w:p>
              </w:tc>
              <w:tc>
                <w:tcPr>
                  <w:tcW w:w="3239" w:type="pct"/>
                  <w:tcBorders>
                    <w:tl2br w:val="nil"/>
                    <w:tr2bl w:val="nil"/>
                  </w:tcBorders>
                  <w:vAlign w:val="center"/>
                </w:tcPr>
                <w:p>
                  <w:pPr>
                    <w:adjustRightInd w:val="0"/>
                    <w:snapToGrid w:val="0"/>
                    <w:jc w:val="center"/>
                    <w:rPr>
                      <w:kern w:val="0"/>
                      <w:szCs w:val="21"/>
                    </w:rPr>
                  </w:pPr>
                  <w:r>
                    <w:rPr>
                      <w:kern w:val="0"/>
                      <w:szCs w:val="21"/>
                    </w:rPr>
                    <w:t>待国土空间规划发布后从其要求。</w:t>
                  </w:r>
                </w:p>
              </w:tc>
              <w:tc>
                <w:tcPr>
                  <w:tcW w:w="720" w:type="pct"/>
                  <w:tcBorders>
                    <w:tl2br w:val="nil"/>
                    <w:tr2bl w:val="nil"/>
                  </w:tcBorders>
                  <w:vAlign w:val="center"/>
                </w:tcPr>
                <w:p>
                  <w:pPr>
                    <w:adjustRightInd w:val="0"/>
                    <w:snapToGrid w:val="0"/>
                    <w:jc w:val="center"/>
                    <w:rPr>
                      <w:kern w:val="0"/>
                      <w:szCs w:val="21"/>
                      <w:lang w:eastAsia="en-US"/>
                    </w:rPr>
                  </w:pPr>
                  <w:r>
                    <w:rPr>
                      <w:kern w:val="0"/>
                      <w:szCs w:val="21"/>
                      <w:lang w:eastAsia="en-US"/>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2"/>
                <w:wAfter w:w="15" w:type="pct"/>
                <w:trHeight w:val="283" w:hRule="atLeast"/>
              </w:trPr>
              <w:tc>
                <w:tcPr>
                  <w:tcW w:w="556" w:type="pct"/>
                  <w:vMerge w:val="continue"/>
                  <w:tcBorders>
                    <w:tl2br w:val="nil"/>
                    <w:tr2bl w:val="nil"/>
                  </w:tcBorders>
                  <w:vAlign w:val="center"/>
                </w:tcPr>
                <w:p>
                  <w:pPr>
                    <w:adjustRightInd w:val="0"/>
                    <w:snapToGrid w:val="0"/>
                    <w:jc w:val="center"/>
                    <w:rPr>
                      <w:kern w:val="0"/>
                      <w:szCs w:val="21"/>
                      <w:lang w:eastAsia="en-US"/>
                    </w:rPr>
                  </w:pPr>
                </w:p>
              </w:tc>
              <w:tc>
                <w:tcPr>
                  <w:tcW w:w="468" w:type="pct"/>
                  <w:tcBorders>
                    <w:tl2br w:val="nil"/>
                    <w:tr2bl w:val="nil"/>
                  </w:tcBorders>
                  <w:vAlign w:val="center"/>
                </w:tcPr>
                <w:p>
                  <w:pPr>
                    <w:adjustRightInd w:val="0"/>
                    <w:snapToGrid w:val="0"/>
                    <w:jc w:val="center"/>
                    <w:rPr>
                      <w:kern w:val="0"/>
                      <w:szCs w:val="21"/>
                      <w:lang w:eastAsia="en-US"/>
                    </w:rPr>
                  </w:pPr>
                  <w:r>
                    <w:rPr>
                      <w:kern w:val="0"/>
                      <w:szCs w:val="21"/>
                      <w:lang w:eastAsia="en-US"/>
                    </w:rPr>
                    <w:t>能源</w:t>
                  </w:r>
                </w:p>
              </w:tc>
              <w:tc>
                <w:tcPr>
                  <w:tcW w:w="3239" w:type="pct"/>
                  <w:tcBorders>
                    <w:tl2br w:val="nil"/>
                    <w:tr2bl w:val="nil"/>
                  </w:tcBorders>
                  <w:vAlign w:val="center"/>
                </w:tcPr>
                <w:p>
                  <w:pPr>
                    <w:adjustRightInd w:val="0"/>
                    <w:snapToGrid w:val="0"/>
                    <w:jc w:val="center"/>
                    <w:rPr>
                      <w:kern w:val="0"/>
                      <w:szCs w:val="21"/>
                    </w:rPr>
                  </w:pPr>
                  <w:r>
                    <w:rPr>
                      <w:kern w:val="0"/>
                      <w:szCs w:val="21"/>
                    </w:rPr>
                    <w:t>依据省级下达的控制目标管理。</w:t>
                  </w:r>
                </w:p>
              </w:tc>
              <w:tc>
                <w:tcPr>
                  <w:tcW w:w="720" w:type="pct"/>
                  <w:tcBorders>
                    <w:tl2br w:val="nil"/>
                    <w:tr2bl w:val="nil"/>
                  </w:tcBorders>
                  <w:vAlign w:val="center"/>
                </w:tcPr>
                <w:p>
                  <w:pPr>
                    <w:adjustRightInd w:val="0"/>
                    <w:snapToGrid w:val="0"/>
                    <w:jc w:val="center"/>
                    <w:rPr>
                      <w:kern w:val="0"/>
                      <w:szCs w:val="21"/>
                    </w:rPr>
                  </w:pPr>
                  <w:r>
                    <w:rPr>
                      <w:kern w:val="0"/>
                      <w:szCs w:val="21"/>
                    </w:rPr>
                    <w:t>-</w:t>
                  </w:r>
                </w:p>
              </w:tc>
            </w:tr>
          </w:tbl>
          <w:p>
            <w:pPr>
              <w:adjustRightInd w:val="0"/>
              <w:snapToGrid w:val="0"/>
              <w:spacing w:line="360" w:lineRule="auto"/>
              <w:ind w:firstLine="480" w:firstLineChars="200"/>
              <w:rPr>
                <w:rFonts w:eastAsiaTheme="minorEastAsia"/>
                <w:sz w:val="24"/>
                <w:szCs w:val="23"/>
              </w:rPr>
            </w:pPr>
            <w:r>
              <w:rPr>
                <w:rFonts w:eastAsiaTheme="minorEastAsia"/>
                <w:sz w:val="24"/>
                <w:szCs w:val="23"/>
              </w:rPr>
              <w:t>根据《吉林省人民政府关于实施“三线一单”生态环境分区管控意见》附件2吉林省生态环境准入清单（总体准入要求）和《白城市人民政府关于实施“三线一单”生态环境分区管控的意见》附件2白城市总体准入要求，项目符合环境准入和管控要求。</w:t>
            </w:r>
          </w:p>
          <w:p>
            <w:pPr>
              <w:spacing w:line="360" w:lineRule="auto"/>
              <w:ind w:firstLine="480" w:firstLineChars="200"/>
              <w:rPr>
                <w:sz w:val="24"/>
              </w:rPr>
            </w:pPr>
            <w:bookmarkStart w:id="2" w:name="OLE_LINK7"/>
            <w:r>
              <w:rPr>
                <w:sz w:val="24"/>
              </w:rPr>
              <w:t>2、与相关技术规范的符合性分析</w:t>
            </w:r>
          </w:p>
          <w:p>
            <w:pPr>
              <w:widowControl/>
              <w:tabs>
                <w:tab w:val="left" w:pos="0"/>
              </w:tabs>
              <w:overflowPunct w:val="0"/>
              <w:topLinePunct/>
              <w:autoSpaceDE w:val="0"/>
              <w:adjustRightInd w:val="0"/>
              <w:snapToGrid w:val="0"/>
              <w:spacing w:line="360" w:lineRule="auto"/>
              <w:ind w:firstLine="480" w:firstLineChars="200"/>
              <w:textAlignment w:val="baseline"/>
              <w:rPr>
                <w:sz w:val="24"/>
              </w:rPr>
            </w:pPr>
            <w:r>
              <w:rPr>
                <w:sz w:val="24"/>
              </w:rPr>
              <w:t>本项目为废机油回收存储项目，</w:t>
            </w:r>
            <w:r>
              <w:rPr>
                <w:color w:val="000000" w:themeColor="text1"/>
                <w:sz w:val="24"/>
                <w14:textFill>
                  <w14:solidFill>
                    <w14:schemeClr w14:val="tx1"/>
                  </w14:solidFill>
                </w14:textFill>
              </w:rPr>
              <w:t>回收的废机油属</w:t>
            </w:r>
            <w:r>
              <w:rPr>
                <w:rFonts w:hint="eastAsia"/>
                <w:color w:val="000000" w:themeColor="text1"/>
                <w:sz w:val="24"/>
                <w:lang w:val="en-US" w:eastAsia="zh-CN"/>
                <w14:textFill>
                  <w14:solidFill>
                    <w14:schemeClr w14:val="tx1"/>
                  </w14:solidFill>
                </w14:textFill>
              </w:rPr>
              <w:t>于</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国家</w:t>
            </w:r>
            <w:r>
              <w:rPr>
                <w:color w:val="000000" w:themeColor="text1"/>
                <w:sz w:val="24"/>
                <w14:textFill>
                  <w14:solidFill>
                    <w14:schemeClr w14:val="tx1"/>
                  </w14:solidFill>
                </w14:textFill>
              </w:rPr>
              <w:t>危险废物名录</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部令第15号</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中</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HW08</w:t>
            </w:r>
            <w:r>
              <w:rPr>
                <w:color w:val="000000"/>
                <w:kern w:val="0"/>
                <w:sz w:val="24"/>
                <w:lang w:bidi="ar"/>
              </w:rPr>
              <w:t>废矿物油与含矿物油废物</w:t>
            </w:r>
            <w:r>
              <w:rPr>
                <w:color w:val="000000" w:themeColor="text1"/>
                <w:sz w:val="24"/>
                <w14:textFill>
                  <w14:solidFill>
                    <w14:schemeClr w14:val="tx1"/>
                  </w14:solidFill>
                </w14:textFill>
              </w:rPr>
              <w:t>900-214-08</w:t>
            </w:r>
            <w:r>
              <w:rPr>
                <w:color w:val="000000"/>
                <w:kern w:val="0"/>
                <w:sz w:val="24"/>
                <w:lang w:bidi="ar"/>
              </w:rPr>
              <w:t>车辆、轮船</w:t>
            </w:r>
            <w:r>
              <w:rPr>
                <w:rFonts w:hint="eastAsia"/>
                <w:color w:val="000000"/>
                <w:kern w:val="0"/>
                <w:sz w:val="24"/>
                <w:lang w:bidi="ar"/>
              </w:rPr>
              <w:t>及其他</w:t>
            </w:r>
            <w:r>
              <w:rPr>
                <w:color w:val="000000"/>
                <w:kern w:val="0"/>
                <w:sz w:val="24"/>
                <w:lang w:bidi="ar"/>
              </w:rPr>
              <w:t>机械维修过程中产生的废发动机油、制动器油、自动变速器油、齿轮油等废润滑油</w:t>
            </w:r>
            <w:r>
              <w:rPr>
                <w:rFonts w:hint="eastAsia"/>
                <w:color w:val="000000" w:themeColor="text1"/>
                <w:sz w:val="24"/>
                <w14:textFill>
                  <w14:solidFill>
                    <w14:schemeClr w14:val="tx1"/>
                  </w14:solidFill>
                </w14:textFill>
              </w:rPr>
              <w:t>”</w:t>
            </w:r>
            <w:r>
              <w:rPr>
                <w:sz w:val="24"/>
              </w:rPr>
              <w:t>，本次环评分别列表进行分析如下：</w:t>
            </w:r>
          </w:p>
          <w:p>
            <w:pPr>
              <w:pStyle w:val="56"/>
            </w:pPr>
            <w:r>
              <w:t>本项目与《危险废物贮存污染控制标准》</w:t>
            </w:r>
            <w:r>
              <w:rPr>
                <w:rFonts w:ascii="Times New Roman" w:hAnsi="Times New Roman" w:cs="Times New Roman"/>
                <w:color w:val="auto"/>
              </w:rPr>
              <w:t>（GB18597-2001）及其2013年修改单</w:t>
            </w:r>
            <w:r>
              <w:t>符合性分析</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108" w:type="dxa"/>
                <w:bottom w:w="0" w:type="dxa"/>
                <w:right w:w="108" w:type="dxa"/>
              </w:tblCellMar>
            </w:tblPr>
            <w:tblGrid>
              <w:gridCol w:w="924"/>
              <w:gridCol w:w="3402"/>
              <w:gridCol w:w="2728"/>
              <w:gridCol w:w="994"/>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574" w:type="pct"/>
                  <w:tcBorders>
                    <w:tl2br w:val="nil"/>
                    <w:tr2bl w:val="nil"/>
                  </w:tcBorders>
                  <w:vAlign w:val="center"/>
                </w:tcPr>
                <w:p>
                  <w:pPr>
                    <w:jc w:val="center"/>
                    <w:rPr>
                      <w:b/>
                      <w:bCs/>
                      <w:szCs w:val="21"/>
                    </w:rPr>
                  </w:pPr>
                  <w:r>
                    <w:rPr>
                      <w:b/>
                      <w:bCs/>
                      <w:szCs w:val="21"/>
                    </w:rPr>
                    <w:t>要求项目</w:t>
                  </w:r>
                </w:p>
              </w:tc>
              <w:tc>
                <w:tcPr>
                  <w:tcW w:w="2113" w:type="pct"/>
                  <w:tcBorders>
                    <w:tl2br w:val="nil"/>
                    <w:tr2bl w:val="nil"/>
                  </w:tcBorders>
                  <w:vAlign w:val="center"/>
                </w:tcPr>
                <w:p>
                  <w:pPr>
                    <w:jc w:val="center"/>
                    <w:rPr>
                      <w:b/>
                      <w:bCs/>
                      <w:szCs w:val="21"/>
                    </w:rPr>
                  </w:pPr>
                  <w:r>
                    <w:rPr>
                      <w:b/>
                      <w:bCs/>
                      <w:szCs w:val="21"/>
                    </w:rPr>
                    <w:t>规范内容</w:t>
                  </w:r>
                </w:p>
              </w:tc>
              <w:tc>
                <w:tcPr>
                  <w:tcW w:w="1694" w:type="pct"/>
                  <w:tcBorders>
                    <w:tl2br w:val="nil"/>
                    <w:tr2bl w:val="nil"/>
                  </w:tcBorders>
                  <w:vAlign w:val="center"/>
                </w:tcPr>
                <w:p>
                  <w:pPr>
                    <w:jc w:val="center"/>
                    <w:rPr>
                      <w:b/>
                      <w:bCs/>
                      <w:szCs w:val="21"/>
                    </w:rPr>
                  </w:pPr>
                  <w:r>
                    <w:rPr>
                      <w:b/>
                      <w:bCs/>
                      <w:szCs w:val="21"/>
                    </w:rPr>
                    <w:t>本项目</w:t>
                  </w:r>
                </w:p>
              </w:tc>
              <w:tc>
                <w:tcPr>
                  <w:tcW w:w="617" w:type="pct"/>
                  <w:tcBorders>
                    <w:tl2br w:val="nil"/>
                    <w:tr2bl w:val="nil"/>
                  </w:tcBorders>
                  <w:vAlign w:val="center"/>
                </w:tcPr>
                <w:p>
                  <w:pPr>
                    <w:rPr>
                      <w:b/>
                      <w:bCs/>
                      <w:szCs w:val="21"/>
                    </w:rPr>
                  </w:pPr>
                  <w:r>
                    <w:rPr>
                      <w:b/>
                      <w:bCs/>
                      <w:szCs w:val="21"/>
                    </w:rPr>
                    <w:t>符合性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06" w:hRule="atLeast"/>
              </w:trPr>
              <w:tc>
                <w:tcPr>
                  <w:tcW w:w="574" w:type="pct"/>
                  <w:vMerge w:val="restart"/>
                  <w:tcBorders>
                    <w:tl2br w:val="nil"/>
                    <w:tr2bl w:val="nil"/>
                  </w:tcBorders>
                  <w:vAlign w:val="center"/>
                </w:tcPr>
                <w:p>
                  <w:pPr>
                    <w:jc w:val="center"/>
                    <w:rPr>
                      <w:szCs w:val="21"/>
                    </w:rPr>
                  </w:pPr>
                  <w:r>
                    <w:rPr>
                      <w:szCs w:val="21"/>
                    </w:rPr>
                    <w:t>一般要求</w:t>
                  </w:r>
                </w:p>
              </w:tc>
              <w:tc>
                <w:tcPr>
                  <w:tcW w:w="2113" w:type="pct"/>
                  <w:tcBorders>
                    <w:tl2br w:val="nil"/>
                    <w:tr2bl w:val="nil"/>
                  </w:tcBorders>
                  <w:vAlign w:val="center"/>
                </w:tcPr>
                <w:p>
                  <w:pPr>
                    <w:rPr>
                      <w:szCs w:val="21"/>
                    </w:rPr>
                  </w:pPr>
                  <w:r>
                    <w:rPr>
                      <w:szCs w:val="21"/>
                    </w:rPr>
                    <w:t>所有危险废物产生者和危险废物经营者应建造专用的危险废物贮存设施，也可利用原有构筑物改建成危险废物贮存设施</w:t>
                  </w:r>
                </w:p>
              </w:tc>
              <w:tc>
                <w:tcPr>
                  <w:tcW w:w="1694" w:type="pct"/>
                  <w:tcBorders>
                    <w:tl2br w:val="nil"/>
                    <w:tr2bl w:val="nil"/>
                  </w:tcBorders>
                  <w:vAlign w:val="center"/>
                </w:tcPr>
                <w:p>
                  <w:pPr>
                    <w:rPr>
                      <w:szCs w:val="21"/>
                    </w:rPr>
                  </w:pPr>
                  <w:r>
                    <w:rPr>
                      <w:szCs w:val="21"/>
                    </w:rPr>
                    <w:t>本项目</w:t>
                  </w:r>
                  <w:r>
                    <w:rPr>
                      <w:rFonts w:hint="eastAsia"/>
                      <w:szCs w:val="21"/>
                    </w:rPr>
                    <w:t>租用厂房</w:t>
                  </w:r>
                  <w:r>
                    <w:rPr>
                      <w:szCs w:val="21"/>
                    </w:rPr>
                    <w:t>地面</w:t>
                  </w:r>
                  <w:r>
                    <w:rPr>
                      <w:rFonts w:hint="eastAsia"/>
                      <w:szCs w:val="21"/>
                    </w:rPr>
                    <w:t>已</w:t>
                  </w:r>
                  <w:r>
                    <w:rPr>
                      <w:szCs w:val="21"/>
                    </w:rPr>
                    <w:t>采用混凝土浇筑地面+人工防渗层，</w:t>
                  </w:r>
                  <w:r>
                    <w:rPr>
                      <w:rFonts w:hint="eastAsia"/>
                      <w:szCs w:val="21"/>
                    </w:rPr>
                    <w:t>本项目</w:t>
                  </w:r>
                  <w:r>
                    <w:rPr>
                      <w:szCs w:val="21"/>
                    </w:rPr>
                    <w:t>建设</w:t>
                  </w:r>
                  <w:r>
                    <w:rPr>
                      <w:rFonts w:hint="eastAsia"/>
                      <w:szCs w:val="21"/>
                    </w:rPr>
                    <w:t>增设</w:t>
                  </w:r>
                  <w:r>
                    <w:rPr>
                      <w:szCs w:val="21"/>
                    </w:rPr>
                    <w:t>专用物料收集防泄露设施</w:t>
                  </w:r>
                  <w:r>
                    <w:rPr>
                      <w:rFonts w:hint="eastAsia"/>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146"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在常温常压下易爆、易燃及排出有毒气体的危险废物必须进行预处理，使之稳定后贮存，否则，按易爆、易燃危险品贮存</w:t>
                  </w:r>
                </w:p>
              </w:tc>
              <w:tc>
                <w:tcPr>
                  <w:tcW w:w="1694" w:type="pct"/>
                  <w:tcBorders>
                    <w:tl2br w:val="nil"/>
                    <w:tr2bl w:val="nil"/>
                  </w:tcBorders>
                  <w:vAlign w:val="center"/>
                </w:tcPr>
                <w:p>
                  <w:pPr>
                    <w:rPr>
                      <w:w w:val="90"/>
                      <w:szCs w:val="21"/>
                    </w:rPr>
                  </w:pPr>
                  <w:r>
                    <w:rPr>
                      <w:szCs w:val="21"/>
                    </w:rPr>
                    <w:t>本项目为液态废机油贮存，不涉及易爆、易燃及排出有毒气体的危险废物贮存</w:t>
                  </w:r>
                  <w:r>
                    <w:rPr>
                      <w:rFonts w:hint="eastAsia"/>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931"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在常温常压下不水解、不挥发的固体危险废物可在贮存设施内分别堆放</w:t>
                  </w:r>
                </w:p>
              </w:tc>
              <w:tc>
                <w:tcPr>
                  <w:tcW w:w="1694" w:type="pct"/>
                  <w:tcBorders>
                    <w:tl2br w:val="nil"/>
                    <w:tr2bl w:val="nil"/>
                  </w:tcBorders>
                  <w:vAlign w:val="center"/>
                </w:tcPr>
                <w:p>
                  <w:pPr>
                    <w:rPr>
                      <w:szCs w:val="21"/>
                    </w:rPr>
                  </w:pPr>
                  <w:r>
                    <w:rPr>
                      <w:szCs w:val="21"/>
                    </w:rPr>
                    <w:t>本项目</w:t>
                  </w:r>
                  <w:r>
                    <w:rPr>
                      <w:rFonts w:hint="eastAsia"/>
                      <w:szCs w:val="21"/>
                    </w:rPr>
                    <w:t>贮存废机油，有少量废气挥发，本项目</w:t>
                  </w:r>
                  <w:r>
                    <w:rPr>
                      <w:szCs w:val="21"/>
                    </w:rPr>
                    <w:t>废机油</w:t>
                  </w:r>
                  <w:r>
                    <w:rPr>
                      <w:rFonts w:hint="eastAsia"/>
                      <w:szCs w:val="21"/>
                    </w:rPr>
                    <w:t>采用</w:t>
                  </w:r>
                  <w:r>
                    <w:rPr>
                      <w:szCs w:val="21"/>
                    </w:rPr>
                    <w:t>储罐贮存</w:t>
                  </w:r>
                  <w:r>
                    <w:rPr>
                      <w:rFonts w:hint="eastAsia"/>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06"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禁止将不相容（相互反应）的危险废物在同一容器内混装</w:t>
                  </w:r>
                </w:p>
              </w:tc>
              <w:tc>
                <w:tcPr>
                  <w:tcW w:w="1694" w:type="pct"/>
                  <w:tcBorders>
                    <w:tl2br w:val="nil"/>
                    <w:tr2bl w:val="nil"/>
                  </w:tcBorders>
                  <w:vAlign w:val="center"/>
                </w:tcPr>
                <w:p>
                  <w:pPr>
                    <w:rPr>
                      <w:szCs w:val="21"/>
                    </w:rPr>
                  </w:pPr>
                  <w:r>
                    <w:rPr>
                      <w:szCs w:val="21"/>
                    </w:rPr>
                    <w:t>本项目</w:t>
                  </w:r>
                  <w:r>
                    <w:rPr>
                      <w:rFonts w:hint="eastAsia"/>
                      <w:szCs w:val="21"/>
                    </w:rPr>
                    <w:t>只收集</w:t>
                  </w:r>
                  <w:r>
                    <w:rPr>
                      <w:szCs w:val="21"/>
                    </w:rPr>
                    <w:t>废机油</w:t>
                  </w:r>
                  <w:r>
                    <w:rPr>
                      <w:rFonts w:hint="eastAsia"/>
                      <w:szCs w:val="21"/>
                    </w:rPr>
                    <w:t>一种危废，</w:t>
                  </w:r>
                  <w:r>
                    <w:rPr>
                      <w:szCs w:val="21"/>
                    </w:rPr>
                    <w:t>不涉及不相容</w:t>
                  </w:r>
                  <w:r>
                    <w:rPr>
                      <w:rFonts w:hint="eastAsia"/>
                      <w:szCs w:val="21"/>
                    </w:rPr>
                    <w:t>危废</w:t>
                  </w:r>
                  <w:r>
                    <w:rPr>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90"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装载液体、半固体危险废物的容器内须留足够空间，容器顶部与液体表面之间保留100毫米以上的空间</w:t>
                  </w:r>
                </w:p>
              </w:tc>
              <w:tc>
                <w:tcPr>
                  <w:tcW w:w="1694" w:type="pct"/>
                  <w:tcBorders>
                    <w:tl2br w:val="nil"/>
                    <w:tr2bl w:val="nil"/>
                  </w:tcBorders>
                  <w:vAlign w:val="center"/>
                </w:tcPr>
                <w:p>
                  <w:pPr>
                    <w:rPr>
                      <w:szCs w:val="21"/>
                    </w:rPr>
                  </w:pPr>
                  <w:r>
                    <w:rPr>
                      <w:szCs w:val="21"/>
                    </w:rPr>
                    <w:t>本项目储油罐</w:t>
                  </w:r>
                  <w:r>
                    <w:rPr>
                      <w:rFonts w:hint="eastAsia"/>
                      <w:szCs w:val="21"/>
                    </w:rPr>
                    <w:t>应</w:t>
                  </w:r>
                  <w:r>
                    <w:rPr>
                      <w:szCs w:val="21"/>
                    </w:rPr>
                    <w:t>按相关要求设计，容器顶部与液体表面之间保留100毫米以上的空间</w:t>
                  </w:r>
                  <w:r>
                    <w:rPr>
                      <w:rFonts w:hint="eastAsia"/>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7" w:hRule="atLeast"/>
              </w:trPr>
              <w:tc>
                <w:tcPr>
                  <w:tcW w:w="574" w:type="pct"/>
                  <w:vMerge w:val="restart"/>
                  <w:tcBorders>
                    <w:tl2br w:val="nil"/>
                    <w:tr2bl w:val="nil"/>
                  </w:tcBorders>
                  <w:vAlign w:val="center"/>
                </w:tcPr>
                <w:p>
                  <w:pPr>
                    <w:jc w:val="center"/>
                    <w:rPr>
                      <w:szCs w:val="21"/>
                    </w:rPr>
                  </w:pPr>
                  <w:r>
                    <w:rPr>
                      <w:szCs w:val="21"/>
                    </w:rPr>
                    <w:t>选址</w:t>
                  </w:r>
                </w:p>
              </w:tc>
              <w:tc>
                <w:tcPr>
                  <w:tcW w:w="2113" w:type="pct"/>
                  <w:tcBorders>
                    <w:tl2br w:val="nil"/>
                    <w:tr2bl w:val="nil"/>
                  </w:tcBorders>
                  <w:vAlign w:val="center"/>
                </w:tcPr>
                <w:p>
                  <w:pPr>
                    <w:rPr>
                      <w:szCs w:val="21"/>
                    </w:rPr>
                  </w:pPr>
                  <w:r>
                    <w:rPr>
                      <w:szCs w:val="21"/>
                    </w:rPr>
                    <w:t>地质结构稳定，地震烈度不超过7度的区域内</w:t>
                  </w:r>
                </w:p>
              </w:tc>
              <w:tc>
                <w:tcPr>
                  <w:tcW w:w="1694" w:type="pct"/>
                  <w:tcBorders>
                    <w:tl2br w:val="nil"/>
                    <w:tr2bl w:val="nil"/>
                  </w:tcBorders>
                  <w:vAlign w:val="center"/>
                </w:tcPr>
                <w:p>
                  <w:pPr>
                    <w:rPr>
                      <w:szCs w:val="21"/>
                    </w:rPr>
                  </w:pPr>
                  <w:r>
                    <w:rPr>
                      <w:szCs w:val="21"/>
                    </w:rPr>
                    <w:t>项目区域地质结构稳定，地震烈度不超过7度。</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7"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设施底部必须高于地下水最高水位</w:t>
                  </w:r>
                </w:p>
              </w:tc>
              <w:tc>
                <w:tcPr>
                  <w:tcW w:w="1694" w:type="pct"/>
                  <w:tcBorders>
                    <w:tl2br w:val="nil"/>
                    <w:tr2bl w:val="nil"/>
                  </w:tcBorders>
                  <w:vAlign w:val="center"/>
                </w:tcPr>
                <w:p>
                  <w:pPr>
                    <w:rPr>
                      <w:szCs w:val="21"/>
                    </w:rPr>
                  </w:pPr>
                  <w:r>
                    <w:rPr>
                      <w:szCs w:val="21"/>
                    </w:rPr>
                    <w:t>项目能够满足要求</w:t>
                  </w:r>
                  <w:r>
                    <w:rPr>
                      <w:rFonts w:hint="eastAsia"/>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7"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应依据环境影响评价结论确定危险废物集中贮存设施的位置及其与周围人群距离，并经具有审批权的环境保护行政主管部门批准，并可作为规划控制的依据</w:t>
                  </w:r>
                </w:p>
              </w:tc>
              <w:tc>
                <w:tcPr>
                  <w:tcW w:w="1694" w:type="pct"/>
                  <w:tcBorders>
                    <w:tl2br w:val="nil"/>
                    <w:tr2bl w:val="nil"/>
                  </w:tcBorders>
                  <w:vAlign w:val="center"/>
                </w:tcPr>
                <w:p>
                  <w:pPr>
                    <w:jc w:val="center"/>
                    <w:rPr>
                      <w:szCs w:val="21"/>
                    </w:rPr>
                  </w:pPr>
                  <w:r>
                    <w:rPr>
                      <w:rFonts w:hint="eastAsia" w:ascii="宋体" w:hAnsi="宋体" w:cs="宋体"/>
                      <w:szCs w:val="21"/>
                    </w:rPr>
                    <w:t>本项目距离最近纯阳村居民330m，</w:t>
                  </w:r>
                  <w:r>
                    <w:rPr>
                      <w:rFonts w:ascii="宋体" w:hAnsi="宋体" w:cs="宋体"/>
                      <w:szCs w:val="21"/>
                    </w:rPr>
                    <w:t>建议</w:t>
                  </w:r>
                  <w:r>
                    <w:rPr>
                      <w:rFonts w:hint="eastAsia" w:ascii="宋体" w:hAnsi="宋体" w:cs="宋体"/>
                      <w:szCs w:val="21"/>
                    </w:rPr>
                    <w:t>本项目</w:t>
                  </w:r>
                  <w:r>
                    <w:rPr>
                      <w:rFonts w:ascii="宋体" w:hAnsi="宋体" w:cs="宋体"/>
                      <w:szCs w:val="21"/>
                    </w:rPr>
                    <w:t>运行期间，</w:t>
                  </w:r>
                  <w:r>
                    <w:rPr>
                      <w:rFonts w:hint="eastAsia" w:ascii="宋体" w:hAnsi="宋体" w:cs="宋体"/>
                      <w:szCs w:val="21"/>
                    </w:rPr>
                    <w:t>厂区</w:t>
                  </w:r>
                  <w:r>
                    <w:rPr>
                      <w:rFonts w:ascii="宋体" w:hAnsi="宋体" w:cs="宋体"/>
                      <w:szCs w:val="21"/>
                    </w:rPr>
                    <w:t>周围不在规划</w:t>
                  </w:r>
                  <w:r>
                    <w:rPr>
                      <w:rFonts w:hint="eastAsia" w:ascii="宋体" w:hAnsi="宋体" w:cs="宋体"/>
                      <w:szCs w:val="21"/>
                    </w:rPr>
                    <w:t>建设</w:t>
                  </w:r>
                  <w:r>
                    <w:rPr>
                      <w:rFonts w:ascii="宋体" w:hAnsi="宋体" w:cs="宋体"/>
                      <w:szCs w:val="21"/>
                    </w:rPr>
                    <w:t>居民、学习、医院等环境敏感点</w:t>
                  </w:r>
                  <w:r>
                    <w:rPr>
                      <w:rFonts w:hint="eastAsia" w:ascii="宋体" w:hAnsi="宋体" w:cs="宋体"/>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7"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应避免建在溶洞区或易遭受严重自然灾害如洪水，滑坡，泥石流、潮汐等影响的地区</w:t>
                  </w:r>
                </w:p>
              </w:tc>
              <w:tc>
                <w:tcPr>
                  <w:tcW w:w="1694" w:type="pct"/>
                  <w:tcBorders>
                    <w:tl2br w:val="nil"/>
                    <w:tr2bl w:val="nil"/>
                  </w:tcBorders>
                  <w:vAlign w:val="center"/>
                </w:tcPr>
                <w:p>
                  <w:pPr>
                    <w:rPr>
                      <w:spacing w:val="-2"/>
                      <w:szCs w:val="21"/>
                    </w:rPr>
                  </w:pPr>
                  <w:r>
                    <w:rPr>
                      <w:spacing w:val="-2"/>
                      <w:szCs w:val="21"/>
                    </w:rPr>
                    <w:t>项目位置地势平坦，不涉及溶洞区或易遭受严重自然灾害如洪水、滑坡，泥石流、潮汐影响的地区</w:t>
                  </w:r>
                  <w:r>
                    <w:rPr>
                      <w:rFonts w:hint="eastAsia"/>
                      <w:spacing w:val="-2"/>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7"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应在易燃、易爆等危险品仓库、高压输电线路防护区域以外</w:t>
                  </w:r>
                </w:p>
              </w:tc>
              <w:tc>
                <w:tcPr>
                  <w:tcW w:w="1694" w:type="pct"/>
                  <w:tcBorders>
                    <w:tl2br w:val="nil"/>
                    <w:tr2bl w:val="nil"/>
                  </w:tcBorders>
                  <w:vAlign w:val="center"/>
                </w:tcPr>
                <w:p>
                  <w:pPr>
                    <w:rPr>
                      <w:szCs w:val="21"/>
                    </w:rPr>
                  </w:pPr>
                  <w:r>
                    <w:rPr>
                      <w:szCs w:val="21"/>
                    </w:rPr>
                    <w:t>本项目评价范围内不涉及易燃、易爆等</w:t>
                  </w:r>
                  <w:r>
                    <w:rPr>
                      <w:rFonts w:hint="eastAsia"/>
                      <w:szCs w:val="21"/>
                    </w:rPr>
                    <w:t>危废仓储</w:t>
                  </w:r>
                  <w:r>
                    <w:rPr>
                      <w:szCs w:val="21"/>
                    </w:rPr>
                    <w:t>，且</w:t>
                  </w:r>
                  <w:r>
                    <w:rPr>
                      <w:rFonts w:hint="eastAsia"/>
                      <w:szCs w:val="21"/>
                    </w:rPr>
                    <w:t>选址</w:t>
                  </w:r>
                  <w:r>
                    <w:rPr>
                      <w:szCs w:val="21"/>
                    </w:rPr>
                    <w:t>在高压输电线路防护区</w:t>
                  </w:r>
                  <w:r>
                    <w:rPr>
                      <w:rFonts w:hint="eastAsia"/>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7"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应位于居民中心区常年最大风频的下风向</w:t>
                  </w:r>
                </w:p>
              </w:tc>
              <w:tc>
                <w:tcPr>
                  <w:tcW w:w="1694" w:type="pct"/>
                  <w:tcBorders>
                    <w:tl2br w:val="nil"/>
                    <w:tr2bl w:val="nil"/>
                  </w:tcBorders>
                  <w:vAlign w:val="center"/>
                </w:tcPr>
                <w:p>
                  <w:pPr>
                    <w:rPr>
                      <w:szCs w:val="21"/>
                    </w:rPr>
                  </w:pPr>
                  <w:r>
                    <w:rPr>
                      <w:szCs w:val="21"/>
                    </w:rPr>
                    <w:t>本项目位于居民中心常年风向的侧风向</w:t>
                  </w:r>
                  <w:r>
                    <w:rPr>
                      <w:rFonts w:hint="eastAsia"/>
                      <w:szCs w:val="21"/>
                    </w:rPr>
                    <w:t>，</w:t>
                  </w:r>
                  <w:r>
                    <w:rPr>
                      <w:szCs w:val="21"/>
                    </w:rPr>
                    <w:t>项目选址下风向居民较远。</w:t>
                  </w:r>
                </w:p>
              </w:tc>
              <w:tc>
                <w:tcPr>
                  <w:tcW w:w="617" w:type="pct"/>
                  <w:tcBorders>
                    <w:tl2br w:val="nil"/>
                    <w:tr2bl w:val="nil"/>
                  </w:tcBorders>
                  <w:vAlign w:val="center"/>
                </w:tcPr>
                <w:p>
                  <w:pPr>
                    <w:jc w:val="center"/>
                    <w:rPr>
                      <w:szCs w:val="21"/>
                    </w:rPr>
                  </w:pPr>
                  <w:r>
                    <w:rPr>
                      <w:rFonts w:hint="eastAsia"/>
                      <w:szCs w:val="21"/>
                    </w:rPr>
                    <w:t>基本</w:t>
                  </w: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7"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集中贮存的废物堆选址除满足以上要求外，还应满足基础必须防渗的要求</w:t>
                  </w:r>
                </w:p>
              </w:tc>
              <w:tc>
                <w:tcPr>
                  <w:tcW w:w="1694" w:type="pct"/>
                  <w:tcBorders>
                    <w:tl2br w:val="nil"/>
                    <w:tr2bl w:val="nil"/>
                  </w:tcBorders>
                  <w:vAlign w:val="center"/>
                </w:tcPr>
                <w:p>
                  <w:pPr>
                    <w:rPr>
                      <w:szCs w:val="21"/>
                    </w:rPr>
                  </w:pPr>
                  <w:r>
                    <w:rPr>
                      <w:rFonts w:hint="eastAsia"/>
                      <w:szCs w:val="21"/>
                    </w:rPr>
                    <w:t>本项目租用厂房地面已采用混凝土浇筑地面+人工防渗层，本项目</w:t>
                  </w:r>
                  <w:r>
                    <w:rPr>
                      <w:szCs w:val="21"/>
                    </w:rPr>
                    <w:t>建设期应根据要求进一步采取地面防渗。</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7"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地面与裙脚要用坚固、防渗的材料建造，建筑材料必须与危险废物相容</w:t>
                  </w:r>
                </w:p>
              </w:tc>
              <w:tc>
                <w:tcPr>
                  <w:tcW w:w="1694" w:type="pct"/>
                  <w:tcBorders>
                    <w:tl2br w:val="nil"/>
                    <w:tr2bl w:val="nil"/>
                  </w:tcBorders>
                  <w:vAlign w:val="center"/>
                </w:tcPr>
                <w:p>
                  <w:pPr>
                    <w:rPr>
                      <w:szCs w:val="21"/>
                    </w:rPr>
                  </w:pPr>
                  <w:r>
                    <w:rPr>
                      <w:rFonts w:hint="eastAsia"/>
                      <w:szCs w:val="21"/>
                    </w:rPr>
                    <w:t>废机油收储车间</w:t>
                  </w:r>
                  <w:r>
                    <w:rPr>
                      <w:szCs w:val="21"/>
                    </w:rPr>
                    <w:t>地面</w:t>
                  </w:r>
                  <w:r>
                    <w:rPr>
                      <w:rFonts w:hint="eastAsia"/>
                      <w:szCs w:val="21"/>
                    </w:rPr>
                    <w:t>应</w:t>
                  </w:r>
                  <w:r>
                    <w:rPr>
                      <w:szCs w:val="21"/>
                    </w:rPr>
                    <w:t>按要求采用混凝土浇筑地面+防渗层</w:t>
                  </w:r>
                  <w:r>
                    <w:rPr>
                      <w:rFonts w:hint="eastAsia"/>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63" w:hRule="atLeast"/>
              </w:trPr>
              <w:tc>
                <w:tcPr>
                  <w:tcW w:w="574" w:type="pct"/>
                  <w:vMerge w:val="restart"/>
                  <w:tcBorders>
                    <w:tl2br w:val="nil"/>
                    <w:tr2bl w:val="nil"/>
                  </w:tcBorders>
                  <w:vAlign w:val="center"/>
                </w:tcPr>
                <w:p>
                  <w:pPr>
                    <w:jc w:val="center"/>
                    <w:rPr>
                      <w:szCs w:val="21"/>
                    </w:rPr>
                  </w:pPr>
                  <w:r>
                    <w:rPr>
                      <w:szCs w:val="21"/>
                    </w:rPr>
                    <w:t>贮存设施设计原则</w:t>
                  </w:r>
                </w:p>
              </w:tc>
              <w:tc>
                <w:tcPr>
                  <w:tcW w:w="2113" w:type="pct"/>
                  <w:tcBorders>
                    <w:tl2br w:val="nil"/>
                    <w:tr2bl w:val="nil"/>
                  </w:tcBorders>
                  <w:vAlign w:val="center"/>
                </w:tcPr>
                <w:p>
                  <w:pPr>
                    <w:rPr>
                      <w:szCs w:val="21"/>
                    </w:rPr>
                  </w:pPr>
                  <w:r>
                    <w:rPr>
                      <w:szCs w:val="21"/>
                    </w:rPr>
                    <w:t>必须有泄漏液体收集装置</w:t>
                  </w:r>
                </w:p>
              </w:tc>
              <w:tc>
                <w:tcPr>
                  <w:tcW w:w="1694" w:type="pct"/>
                  <w:tcBorders>
                    <w:tl2br w:val="nil"/>
                    <w:tr2bl w:val="nil"/>
                  </w:tcBorders>
                  <w:vAlign w:val="center"/>
                </w:tcPr>
                <w:p>
                  <w:pPr>
                    <w:rPr>
                      <w:szCs w:val="21"/>
                    </w:rPr>
                  </w:pPr>
                  <w:r>
                    <w:rPr>
                      <w:rFonts w:hint="eastAsia"/>
                      <w:szCs w:val="21"/>
                    </w:rPr>
                    <w:t>本项目</w:t>
                  </w:r>
                  <w:r>
                    <w:rPr>
                      <w:szCs w:val="21"/>
                    </w:rPr>
                    <w:t>建设</w:t>
                  </w:r>
                  <w:r>
                    <w:rPr>
                      <w:rFonts w:hint="eastAsia"/>
                      <w:szCs w:val="21"/>
                    </w:rPr>
                    <w:t>增设</w:t>
                  </w:r>
                  <w:r>
                    <w:rPr>
                      <w:szCs w:val="21"/>
                    </w:rPr>
                    <w:t>专用物料收集防泄露设施，罐区设置</w:t>
                  </w:r>
                  <w:r>
                    <w:rPr>
                      <w:rFonts w:hint="eastAsia"/>
                      <w:szCs w:val="21"/>
                    </w:rPr>
                    <w:t>围堤。</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63"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用以存放装载液体、半固体危险废物容器的地方，必须有耐腐蚀的硬化地面，且表面无裂隙</w:t>
                  </w:r>
                </w:p>
              </w:tc>
              <w:tc>
                <w:tcPr>
                  <w:tcW w:w="1694" w:type="pct"/>
                  <w:tcBorders>
                    <w:tl2br w:val="nil"/>
                    <w:tr2bl w:val="nil"/>
                  </w:tcBorders>
                  <w:vAlign w:val="center"/>
                </w:tcPr>
                <w:p>
                  <w:pPr>
                    <w:rPr>
                      <w:szCs w:val="21"/>
                    </w:rPr>
                  </w:pPr>
                  <w:r>
                    <w:rPr>
                      <w:rFonts w:hint="eastAsia"/>
                      <w:szCs w:val="21"/>
                    </w:rPr>
                    <w:t>本项目租用厂房地面已采用混凝土浇筑地面+人工防渗层，本项目建设应对</w:t>
                  </w:r>
                  <w:r>
                    <w:rPr>
                      <w:szCs w:val="21"/>
                    </w:rPr>
                    <w:t>防渗进一步完善</w:t>
                  </w:r>
                  <w:r>
                    <w:rPr>
                      <w:rFonts w:hint="eastAsia"/>
                      <w:szCs w:val="21"/>
                    </w:rPr>
                    <w:t>，</w:t>
                  </w:r>
                  <w:r>
                    <w:rPr>
                      <w:szCs w:val="21"/>
                    </w:rPr>
                    <w:t>确保表面无裂</w:t>
                  </w:r>
                  <w:r>
                    <w:rPr>
                      <w:rFonts w:hint="eastAsia"/>
                      <w:szCs w:val="21"/>
                    </w:rPr>
                    <w:t>隙</w:t>
                  </w:r>
                  <w:r>
                    <w:rPr>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63"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应设计堵截泄漏的裙脚，地面与裙脚所围建的容积不低于堵截最大容器的最大储量或总储量的五分之一</w:t>
                  </w:r>
                </w:p>
              </w:tc>
              <w:tc>
                <w:tcPr>
                  <w:tcW w:w="1694" w:type="pct"/>
                  <w:tcBorders>
                    <w:tl2br w:val="nil"/>
                    <w:tr2bl w:val="nil"/>
                  </w:tcBorders>
                  <w:vAlign w:val="center"/>
                </w:tcPr>
                <w:p>
                  <w:pPr>
                    <w:rPr>
                      <w:szCs w:val="21"/>
                    </w:rPr>
                  </w:pPr>
                  <w:r>
                    <w:rPr>
                      <w:szCs w:val="21"/>
                    </w:rPr>
                    <w:t>本项目的废机油按规范存储，并在</w:t>
                  </w:r>
                  <w:r>
                    <w:rPr>
                      <w:rFonts w:hint="eastAsia"/>
                      <w:szCs w:val="21"/>
                    </w:rPr>
                    <w:t>废机油收储车间</w:t>
                  </w:r>
                  <w:r>
                    <w:rPr>
                      <w:szCs w:val="21"/>
                    </w:rPr>
                    <w:t>设围堰，高度不低于1m，可满足最大容器的最大储量或总储量的五分之一要求</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554"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不相容的危险废物必须分开存放，并设有隔离间隔断基础必须防渗</w:t>
                  </w:r>
                </w:p>
              </w:tc>
              <w:tc>
                <w:tcPr>
                  <w:tcW w:w="1694" w:type="pct"/>
                  <w:tcBorders>
                    <w:tl2br w:val="nil"/>
                    <w:tr2bl w:val="nil"/>
                  </w:tcBorders>
                  <w:vAlign w:val="center"/>
                </w:tcPr>
                <w:p>
                  <w:pPr>
                    <w:rPr>
                      <w:szCs w:val="21"/>
                    </w:rPr>
                  </w:pPr>
                  <w:r>
                    <w:rPr>
                      <w:szCs w:val="21"/>
                    </w:rPr>
                    <w:t>本项目</w:t>
                  </w:r>
                  <w:r>
                    <w:rPr>
                      <w:rFonts w:hint="eastAsia"/>
                      <w:szCs w:val="21"/>
                    </w:rPr>
                    <w:t>只收集</w:t>
                  </w:r>
                  <w:r>
                    <w:rPr>
                      <w:szCs w:val="21"/>
                    </w:rPr>
                    <w:t>废机油</w:t>
                  </w:r>
                  <w:r>
                    <w:rPr>
                      <w:rFonts w:hint="eastAsia"/>
                      <w:szCs w:val="21"/>
                    </w:rPr>
                    <w:t>一种危废</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81" w:hRule="atLeast"/>
              </w:trPr>
              <w:tc>
                <w:tcPr>
                  <w:tcW w:w="574" w:type="pct"/>
                  <w:vMerge w:val="restart"/>
                  <w:tcBorders>
                    <w:tl2br w:val="nil"/>
                    <w:tr2bl w:val="nil"/>
                  </w:tcBorders>
                  <w:vAlign w:val="center"/>
                </w:tcPr>
                <w:p>
                  <w:pPr>
                    <w:jc w:val="center"/>
                    <w:rPr>
                      <w:szCs w:val="21"/>
                    </w:rPr>
                  </w:pPr>
                  <w:r>
                    <w:rPr>
                      <w:szCs w:val="21"/>
                    </w:rPr>
                    <w:t>堆放</w:t>
                  </w:r>
                </w:p>
              </w:tc>
              <w:tc>
                <w:tcPr>
                  <w:tcW w:w="2113" w:type="pct"/>
                  <w:tcBorders>
                    <w:tl2br w:val="nil"/>
                    <w:tr2bl w:val="nil"/>
                  </w:tcBorders>
                  <w:vAlign w:val="center"/>
                </w:tcPr>
                <w:p>
                  <w:pPr>
                    <w:rPr>
                      <w:szCs w:val="21"/>
                    </w:rPr>
                  </w:pPr>
                  <w:r>
                    <w:rPr>
                      <w:szCs w:val="21"/>
                    </w:rPr>
                    <w:t>堆放危险废物的高度应根据地面承载能力确定</w:t>
                  </w:r>
                </w:p>
              </w:tc>
              <w:tc>
                <w:tcPr>
                  <w:tcW w:w="1694" w:type="pct"/>
                  <w:vMerge w:val="restart"/>
                  <w:tcBorders>
                    <w:tl2br w:val="nil"/>
                    <w:tr2bl w:val="nil"/>
                  </w:tcBorders>
                  <w:vAlign w:val="center"/>
                </w:tcPr>
                <w:p>
                  <w:pPr>
                    <w:rPr>
                      <w:szCs w:val="21"/>
                    </w:rPr>
                  </w:pPr>
                  <w:r>
                    <w:rPr>
                      <w:szCs w:val="21"/>
                    </w:rPr>
                    <w:t>本项目废机油采取储罐存，</w:t>
                  </w:r>
                  <w:r>
                    <w:rPr>
                      <w:rFonts w:hint="eastAsia"/>
                      <w:szCs w:val="21"/>
                    </w:rPr>
                    <w:t>储罐</w:t>
                  </w:r>
                  <w:r>
                    <w:rPr>
                      <w:szCs w:val="21"/>
                    </w:rPr>
                    <w:t>位于仓库内，</w:t>
                  </w:r>
                  <w:r>
                    <w:rPr>
                      <w:rFonts w:hint="eastAsia"/>
                      <w:szCs w:val="21"/>
                    </w:rPr>
                    <w:t>无堆放方式。</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81"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危险废物堆内设计雨水收集池，并能收集25年一遇的暴雨24小时降水量</w:t>
                  </w:r>
                </w:p>
              </w:tc>
              <w:tc>
                <w:tcPr>
                  <w:tcW w:w="1694" w:type="pct"/>
                  <w:vMerge w:val="continue"/>
                  <w:tcBorders>
                    <w:tl2br w:val="nil"/>
                    <w:tr2bl w:val="nil"/>
                  </w:tcBorders>
                  <w:vAlign w:val="center"/>
                </w:tcPr>
                <w:p>
                  <w:pPr>
                    <w:rPr>
                      <w:szCs w:val="21"/>
                    </w:rPr>
                  </w:pP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81"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危险废物堆放要防风、防雨、防晒，不相容的危险废物不能堆放在一起，从事危险废物贮存的单位，必须得到有资质单位出具的该危险废物样品物理和化学性质的分析报告，认定可以贮存后方可接受</w:t>
                  </w:r>
                </w:p>
              </w:tc>
              <w:tc>
                <w:tcPr>
                  <w:tcW w:w="1694" w:type="pct"/>
                  <w:vMerge w:val="continue"/>
                  <w:tcBorders>
                    <w:tl2br w:val="nil"/>
                    <w:tr2bl w:val="nil"/>
                  </w:tcBorders>
                  <w:vAlign w:val="center"/>
                </w:tcPr>
                <w:p>
                  <w:pPr>
                    <w:rPr>
                      <w:szCs w:val="21"/>
                    </w:rPr>
                  </w:pP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36" w:hRule="atLeast"/>
              </w:trPr>
              <w:tc>
                <w:tcPr>
                  <w:tcW w:w="574" w:type="pct"/>
                  <w:vMerge w:val="restart"/>
                  <w:tcBorders>
                    <w:tl2br w:val="nil"/>
                    <w:tr2bl w:val="nil"/>
                  </w:tcBorders>
                  <w:vAlign w:val="center"/>
                </w:tcPr>
                <w:p>
                  <w:pPr>
                    <w:jc w:val="center"/>
                    <w:rPr>
                      <w:szCs w:val="21"/>
                    </w:rPr>
                  </w:pPr>
                  <w:r>
                    <w:rPr>
                      <w:szCs w:val="21"/>
                    </w:rPr>
                    <w:t>运行</w:t>
                  </w:r>
                </w:p>
                <w:p>
                  <w:pPr>
                    <w:jc w:val="center"/>
                    <w:rPr>
                      <w:szCs w:val="21"/>
                    </w:rPr>
                  </w:pPr>
                  <w:r>
                    <w:rPr>
                      <w:szCs w:val="21"/>
                    </w:rPr>
                    <w:t>与管理</w:t>
                  </w:r>
                </w:p>
              </w:tc>
              <w:tc>
                <w:tcPr>
                  <w:tcW w:w="2113" w:type="pct"/>
                  <w:tcBorders>
                    <w:tl2br w:val="nil"/>
                    <w:tr2bl w:val="nil"/>
                  </w:tcBorders>
                  <w:vAlign w:val="center"/>
                </w:tcPr>
                <w:p>
                  <w:pPr>
                    <w:rPr>
                      <w:szCs w:val="21"/>
                    </w:rPr>
                  </w:pPr>
                  <w:r>
                    <w:rPr>
                      <w:szCs w:val="21"/>
                    </w:rPr>
                    <w:t>危险废物贮存前应进行检验，确保同预定接收的危险废物一致，并登记注册</w:t>
                  </w:r>
                </w:p>
              </w:tc>
              <w:tc>
                <w:tcPr>
                  <w:tcW w:w="1694" w:type="pct"/>
                  <w:tcBorders>
                    <w:tl2br w:val="nil"/>
                    <w:tr2bl w:val="nil"/>
                  </w:tcBorders>
                  <w:vAlign w:val="center"/>
                </w:tcPr>
                <w:p>
                  <w:pPr>
                    <w:rPr>
                      <w:szCs w:val="21"/>
                    </w:rPr>
                  </w:pPr>
                  <w:r>
                    <w:rPr>
                      <w:szCs w:val="21"/>
                    </w:rPr>
                    <w:t>本项目仅收集、贮存废机油，进场</w:t>
                  </w:r>
                  <w:r>
                    <w:rPr>
                      <w:rFonts w:hint="eastAsia"/>
                      <w:szCs w:val="21"/>
                    </w:rPr>
                    <w:t>前外委</w:t>
                  </w:r>
                  <w:r>
                    <w:rPr>
                      <w:szCs w:val="21"/>
                    </w:rPr>
                    <w:t>检验，</w:t>
                  </w:r>
                  <w:r>
                    <w:rPr>
                      <w:rFonts w:hint="eastAsia"/>
                      <w:szCs w:val="21"/>
                    </w:rPr>
                    <w:t>不在</w:t>
                  </w:r>
                  <w:r>
                    <w:rPr>
                      <w:szCs w:val="21"/>
                    </w:rPr>
                    <w:t>厂区内进行</w:t>
                  </w:r>
                  <w:r>
                    <w:rPr>
                      <w:rFonts w:hint="eastAsia"/>
                      <w:szCs w:val="21"/>
                    </w:rPr>
                    <w:t>检验</w:t>
                  </w:r>
                  <w:r>
                    <w:rPr>
                      <w:szCs w:val="21"/>
                    </w:rPr>
                    <w:t>，在</w:t>
                  </w:r>
                  <w:r>
                    <w:rPr>
                      <w:rFonts w:hint="eastAsia"/>
                      <w:szCs w:val="21"/>
                    </w:rPr>
                    <w:t>厂区</w:t>
                  </w:r>
                  <w:r>
                    <w:rPr>
                      <w:szCs w:val="21"/>
                    </w:rPr>
                    <w:t>内登记注册</w:t>
                  </w:r>
                  <w:r>
                    <w:rPr>
                      <w:rFonts w:hint="eastAsia"/>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780"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不得接收未粘贴标签或标签未按规定填写的危险废物</w:t>
                  </w:r>
                </w:p>
              </w:tc>
              <w:tc>
                <w:tcPr>
                  <w:tcW w:w="1694" w:type="pct"/>
                  <w:tcBorders>
                    <w:tl2br w:val="nil"/>
                    <w:tr2bl w:val="nil"/>
                  </w:tcBorders>
                  <w:vAlign w:val="center"/>
                </w:tcPr>
                <w:p>
                  <w:pPr>
                    <w:rPr>
                      <w:szCs w:val="21"/>
                    </w:rPr>
                  </w:pPr>
                  <w:r>
                    <w:rPr>
                      <w:szCs w:val="21"/>
                    </w:rPr>
                    <w:t>本项目不接受未粘贴标签或标签未按规定填写的危险废物</w:t>
                  </w:r>
                  <w:r>
                    <w:rPr>
                      <w:rFonts w:hint="eastAsia"/>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220"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每个堆间应留有搬运通道</w:t>
                  </w:r>
                </w:p>
              </w:tc>
              <w:tc>
                <w:tcPr>
                  <w:tcW w:w="1694" w:type="pct"/>
                  <w:tcBorders>
                    <w:tl2br w:val="nil"/>
                    <w:tr2bl w:val="nil"/>
                  </w:tcBorders>
                  <w:vAlign w:val="center"/>
                </w:tcPr>
                <w:p>
                  <w:pPr>
                    <w:rPr>
                      <w:szCs w:val="21"/>
                    </w:rPr>
                  </w:pPr>
                  <w:r>
                    <w:rPr>
                      <w:rFonts w:hint="eastAsia"/>
                      <w:szCs w:val="21"/>
                    </w:rPr>
                    <w:t>本项目不涉及。</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36"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不得将不相容的废物混合或合并存放</w:t>
                  </w:r>
                </w:p>
              </w:tc>
              <w:tc>
                <w:tcPr>
                  <w:tcW w:w="1694" w:type="pct"/>
                  <w:tcBorders>
                    <w:tl2br w:val="nil"/>
                    <w:tr2bl w:val="nil"/>
                  </w:tcBorders>
                  <w:vAlign w:val="center"/>
                </w:tcPr>
                <w:p>
                  <w:pPr>
                    <w:rPr>
                      <w:szCs w:val="21"/>
                    </w:rPr>
                  </w:pPr>
                  <w:r>
                    <w:rPr>
                      <w:szCs w:val="21"/>
                    </w:rPr>
                    <w:t>本项目</w:t>
                  </w:r>
                  <w:r>
                    <w:rPr>
                      <w:rFonts w:hint="eastAsia"/>
                      <w:szCs w:val="21"/>
                    </w:rPr>
                    <w:t>只收集</w:t>
                  </w:r>
                  <w:r>
                    <w:rPr>
                      <w:szCs w:val="21"/>
                    </w:rPr>
                    <w:t>废机油</w:t>
                  </w:r>
                  <w:r>
                    <w:rPr>
                      <w:rFonts w:hint="eastAsia"/>
                      <w:szCs w:val="21"/>
                    </w:rPr>
                    <w:t>一种危废，</w:t>
                  </w:r>
                  <w:r>
                    <w:rPr>
                      <w:szCs w:val="21"/>
                    </w:rPr>
                    <w:t>仅收集、贮存废机油且单独存放</w:t>
                  </w:r>
                  <w:r>
                    <w:rPr>
                      <w:rFonts w:hint="eastAsia"/>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36"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危险废物产生者和危险废物贮存设施经营者均须</w:t>
                  </w:r>
                  <w:r>
                    <w:rPr>
                      <w:rFonts w:hint="eastAsia"/>
                      <w:szCs w:val="21"/>
                    </w:rPr>
                    <w:t>做好</w:t>
                  </w:r>
                  <w:r>
                    <w:rPr>
                      <w:szCs w:val="21"/>
                    </w:rPr>
                    <w:t>危险废物情况的记录，记录上须注明危险废物的名称、来源、数量、特性和包装容器的类别、入库日期</w:t>
                  </w:r>
                </w:p>
              </w:tc>
              <w:tc>
                <w:tcPr>
                  <w:tcW w:w="1694" w:type="pct"/>
                  <w:tcBorders>
                    <w:tl2br w:val="nil"/>
                    <w:tr2bl w:val="nil"/>
                  </w:tcBorders>
                  <w:vAlign w:val="center"/>
                </w:tcPr>
                <w:p>
                  <w:pPr>
                    <w:rPr>
                      <w:szCs w:val="21"/>
                    </w:rPr>
                  </w:pPr>
                  <w:r>
                    <w:rPr>
                      <w:szCs w:val="21"/>
                    </w:rPr>
                    <w:t>公司</w:t>
                  </w:r>
                  <w:r>
                    <w:rPr>
                      <w:rFonts w:hint="eastAsia"/>
                      <w:szCs w:val="21"/>
                    </w:rPr>
                    <w:t>台账应</w:t>
                  </w:r>
                  <w:r>
                    <w:rPr>
                      <w:szCs w:val="21"/>
                    </w:rPr>
                    <w:t>明确记录废机油来源、数量、特性和包装容器的类别、入库日期</w:t>
                  </w:r>
                  <w:r>
                    <w:rPr>
                      <w:rFonts w:hint="eastAsia"/>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36"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必须定期对所贮存的危险废物包装容器及贮存设施进行检查、发现破损，应及时采取措施清理</w:t>
                  </w:r>
                </w:p>
              </w:tc>
              <w:tc>
                <w:tcPr>
                  <w:tcW w:w="1694" w:type="pct"/>
                  <w:tcBorders>
                    <w:tl2br w:val="nil"/>
                    <w:tr2bl w:val="nil"/>
                  </w:tcBorders>
                  <w:vAlign w:val="center"/>
                </w:tcPr>
                <w:p>
                  <w:pPr>
                    <w:rPr>
                      <w:szCs w:val="21"/>
                    </w:rPr>
                  </w:pPr>
                  <w:r>
                    <w:rPr>
                      <w:szCs w:val="21"/>
                    </w:rPr>
                    <w:t>公司环保、安全领导小组成员将定期对贮存设施进行检查，发现破损，应及时采取措施清理</w:t>
                  </w:r>
                  <w:r>
                    <w:rPr>
                      <w:rFonts w:hint="eastAsia"/>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36"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危险废物贮存设施必须按规定设置警示标志</w:t>
                  </w:r>
                </w:p>
              </w:tc>
              <w:tc>
                <w:tcPr>
                  <w:tcW w:w="1694" w:type="pct"/>
                  <w:tcBorders>
                    <w:tl2br w:val="nil"/>
                    <w:tr2bl w:val="nil"/>
                  </w:tcBorders>
                  <w:vAlign w:val="center"/>
                </w:tcPr>
                <w:p>
                  <w:pPr>
                    <w:rPr>
                      <w:szCs w:val="21"/>
                    </w:rPr>
                  </w:pPr>
                  <w:r>
                    <w:rPr>
                      <w:szCs w:val="21"/>
                    </w:rPr>
                    <w:t>公司将按照要求设置警示标志</w:t>
                  </w:r>
                  <w:r>
                    <w:rPr>
                      <w:rFonts w:hint="eastAsia"/>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88" w:hRule="atLeast"/>
              </w:trPr>
              <w:tc>
                <w:tcPr>
                  <w:tcW w:w="574" w:type="pct"/>
                  <w:vMerge w:val="restart"/>
                  <w:tcBorders>
                    <w:tl2br w:val="nil"/>
                    <w:tr2bl w:val="nil"/>
                  </w:tcBorders>
                  <w:vAlign w:val="center"/>
                </w:tcPr>
                <w:p>
                  <w:pPr>
                    <w:jc w:val="center"/>
                    <w:rPr>
                      <w:szCs w:val="21"/>
                    </w:rPr>
                  </w:pPr>
                  <w:r>
                    <w:rPr>
                      <w:szCs w:val="21"/>
                    </w:rPr>
                    <w:t>安全防护与监测</w:t>
                  </w:r>
                </w:p>
              </w:tc>
              <w:tc>
                <w:tcPr>
                  <w:tcW w:w="2113" w:type="pct"/>
                  <w:tcBorders>
                    <w:tl2br w:val="nil"/>
                    <w:tr2bl w:val="nil"/>
                  </w:tcBorders>
                  <w:vAlign w:val="center"/>
                </w:tcPr>
                <w:p>
                  <w:pPr>
                    <w:rPr>
                      <w:szCs w:val="21"/>
                    </w:rPr>
                  </w:pPr>
                  <w:r>
                    <w:rPr>
                      <w:szCs w:val="21"/>
                    </w:rPr>
                    <w:t>危险废物贮存设施周围应设置围墙或其他防护栅栏</w:t>
                  </w:r>
                </w:p>
              </w:tc>
              <w:tc>
                <w:tcPr>
                  <w:tcW w:w="1694" w:type="pct"/>
                  <w:tcBorders>
                    <w:tl2br w:val="nil"/>
                    <w:tr2bl w:val="nil"/>
                  </w:tcBorders>
                  <w:vAlign w:val="center"/>
                </w:tcPr>
                <w:p>
                  <w:pPr>
                    <w:rPr>
                      <w:szCs w:val="21"/>
                    </w:rPr>
                  </w:pPr>
                  <w:r>
                    <w:rPr>
                      <w:rFonts w:hint="eastAsia"/>
                      <w:szCs w:val="21"/>
                    </w:rPr>
                    <w:t>本项目储罐位于室内。</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88"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危险废物贮存设施应</w:t>
                  </w:r>
                  <w:r>
                    <w:rPr>
                      <w:rFonts w:hint="eastAsia"/>
                      <w:szCs w:val="21"/>
                    </w:rPr>
                    <w:t>配备通信</w:t>
                  </w:r>
                  <w:r>
                    <w:rPr>
                      <w:szCs w:val="21"/>
                    </w:rPr>
                    <w:t>设施、照明设施、安全防护服装及工具，并设有应急防护措施</w:t>
                  </w:r>
                </w:p>
              </w:tc>
              <w:tc>
                <w:tcPr>
                  <w:tcW w:w="1694" w:type="pct"/>
                  <w:tcBorders>
                    <w:tl2br w:val="nil"/>
                    <w:tr2bl w:val="nil"/>
                  </w:tcBorders>
                  <w:vAlign w:val="center"/>
                </w:tcPr>
                <w:p>
                  <w:pPr>
                    <w:rPr>
                      <w:szCs w:val="21"/>
                    </w:rPr>
                  </w:pPr>
                  <w:r>
                    <w:rPr>
                      <w:szCs w:val="21"/>
                    </w:rPr>
                    <w:t>公司将配备通讯设备、照明设施、安全防护服装及工具，并有应急防护设施</w:t>
                  </w:r>
                  <w:r>
                    <w:rPr>
                      <w:rFonts w:hint="eastAsia"/>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88"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szCs w:val="21"/>
                    </w:rPr>
                    <w:t>按国家污染物管理要求对危险废物贮存设施进行监测</w:t>
                  </w:r>
                </w:p>
              </w:tc>
              <w:tc>
                <w:tcPr>
                  <w:tcW w:w="1694" w:type="pct"/>
                  <w:tcBorders>
                    <w:tl2br w:val="nil"/>
                    <w:tr2bl w:val="nil"/>
                  </w:tcBorders>
                  <w:vAlign w:val="center"/>
                </w:tcPr>
                <w:p>
                  <w:pPr>
                    <w:jc w:val="center"/>
                    <w:rPr>
                      <w:szCs w:val="21"/>
                    </w:rPr>
                  </w:pPr>
                  <w:r>
                    <w:rPr>
                      <w:szCs w:val="21"/>
                    </w:rPr>
                    <w:t>定期对</w:t>
                  </w:r>
                  <w:r>
                    <w:rPr>
                      <w:rFonts w:hint="eastAsia"/>
                      <w:szCs w:val="21"/>
                    </w:rPr>
                    <w:t>储存设施</w:t>
                  </w:r>
                  <w:r>
                    <w:rPr>
                      <w:szCs w:val="21"/>
                    </w:rPr>
                    <w:t>进行监测</w:t>
                  </w:r>
                  <w:r>
                    <w:rPr>
                      <w:rFonts w:hint="eastAsia"/>
                      <w:szCs w:val="21"/>
                    </w:rPr>
                    <w:t>。</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90" w:hRule="atLeast"/>
              </w:trPr>
              <w:tc>
                <w:tcPr>
                  <w:tcW w:w="574" w:type="pct"/>
                  <w:vMerge w:val="restart"/>
                  <w:tcBorders>
                    <w:tl2br w:val="nil"/>
                    <w:tr2bl w:val="nil"/>
                  </w:tcBorders>
                </w:tcPr>
                <w:p>
                  <w:pPr>
                    <w:rPr>
                      <w:szCs w:val="21"/>
                    </w:rPr>
                  </w:pPr>
                  <w:r>
                    <w:rPr>
                      <w:rFonts w:hint="eastAsia"/>
                      <w:szCs w:val="21"/>
                    </w:rPr>
                    <w:t>危险废物贮存设施的关闭</w:t>
                  </w:r>
                </w:p>
              </w:tc>
              <w:tc>
                <w:tcPr>
                  <w:tcW w:w="2113" w:type="pct"/>
                  <w:tcBorders>
                    <w:tl2br w:val="nil"/>
                    <w:tr2bl w:val="nil"/>
                  </w:tcBorders>
                  <w:vAlign w:val="center"/>
                </w:tcPr>
                <w:p>
                  <w:pPr>
                    <w:rPr>
                      <w:szCs w:val="21"/>
                    </w:rPr>
                  </w:pPr>
                  <w:r>
                    <w:rPr>
                      <w:rFonts w:hint="eastAsia"/>
                      <w:szCs w:val="21"/>
                    </w:rPr>
                    <w:t>危险废物贮存设施经营者在关闭贮存设施前应提交关闭计划书，经批准后方可执行。</w:t>
                  </w:r>
                </w:p>
              </w:tc>
              <w:tc>
                <w:tcPr>
                  <w:tcW w:w="2550" w:type="dxa"/>
                  <w:tcBorders>
                    <w:tl2br w:val="nil"/>
                    <w:tr2bl w:val="nil"/>
                  </w:tcBorders>
                  <w:vAlign w:val="center"/>
                </w:tcPr>
                <w:p>
                  <w:pPr>
                    <w:rPr>
                      <w:szCs w:val="21"/>
                    </w:rPr>
                  </w:pPr>
                  <w:r>
                    <w:rPr>
                      <w:rFonts w:hint="eastAsia"/>
                      <w:szCs w:val="21"/>
                    </w:rPr>
                    <w:t>本单位在关闭贮存设施前应提交关闭计划书，经批准后方可执行。</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88"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rFonts w:hint="eastAsia"/>
                      <w:szCs w:val="21"/>
                    </w:rPr>
                    <w:t>危险废物贮存设施经营者必须采取措施消除污染。</w:t>
                  </w:r>
                </w:p>
              </w:tc>
              <w:tc>
                <w:tcPr>
                  <w:tcW w:w="2550" w:type="dxa"/>
                  <w:tcBorders>
                    <w:tl2br w:val="nil"/>
                    <w:tr2bl w:val="nil"/>
                  </w:tcBorders>
                  <w:vAlign w:val="center"/>
                </w:tcPr>
                <w:p>
                  <w:pPr>
                    <w:rPr>
                      <w:szCs w:val="21"/>
                    </w:rPr>
                  </w:pPr>
                  <w:r>
                    <w:rPr>
                      <w:rFonts w:hint="eastAsia"/>
                      <w:szCs w:val="21"/>
                    </w:rPr>
                    <w:t>本单位必须采取措施相应消除现有污染</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88"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rFonts w:hint="eastAsia"/>
                      <w:szCs w:val="21"/>
                    </w:rPr>
                    <w:t>无法消除污染的设备、土壤、墙体等按危险废物处理，并运至正在营运的危险废物处理处置场或其他贮存设施中。</w:t>
                  </w:r>
                </w:p>
              </w:tc>
              <w:tc>
                <w:tcPr>
                  <w:tcW w:w="2550" w:type="dxa"/>
                  <w:tcBorders>
                    <w:tl2br w:val="nil"/>
                    <w:tr2bl w:val="nil"/>
                  </w:tcBorders>
                  <w:vAlign w:val="center"/>
                </w:tcPr>
                <w:p>
                  <w:pPr>
                    <w:rPr>
                      <w:szCs w:val="21"/>
                    </w:rPr>
                  </w:pPr>
                  <w:r>
                    <w:rPr>
                      <w:rFonts w:hint="eastAsia"/>
                      <w:szCs w:val="21"/>
                    </w:rPr>
                    <w:t>本单位无法消除污染的设备、土壤、墙体等按危险废物处理，并运至正在营运的危险废物处理处置场或其他贮存设施中</w:t>
                  </w:r>
                </w:p>
              </w:tc>
              <w:tc>
                <w:tcPr>
                  <w:tcW w:w="617" w:type="pct"/>
                  <w:tcBorders>
                    <w:tl2br w:val="nil"/>
                    <w:tr2bl w:val="nil"/>
                  </w:tcBorders>
                  <w:vAlign w:val="center"/>
                </w:tcPr>
                <w:p>
                  <w:pPr>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88" w:hRule="atLeast"/>
              </w:trPr>
              <w:tc>
                <w:tcPr>
                  <w:tcW w:w="574" w:type="pct"/>
                  <w:vMerge w:val="continue"/>
                  <w:tcBorders>
                    <w:tl2br w:val="nil"/>
                    <w:tr2bl w:val="nil"/>
                  </w:tcBorders>
                </w:tcPr>
                <w:p>
                  <w:pPr>
                    <w:rPr>
                      <w:szCs w:val="21"/>
                    </w:rPr>
                  </w:pPr>
                </w:p>
              </w:tc>
              <w:tc>
                <w:tcPr>
                  <w:tcW w:w="2113" w:type="pct"/>
                  <w:tcBorders>
                    <w:tl2br w:val="nil"/>
                    <w:tr2bl w:val="nil"/>
                  </w:tcBorders>
                  <w:vAlign w:val="center"/>
                </w:tcPr>
                <w:p>
                  <w:pPr>
                    <w:rPr>
                      <w:szCs w:val="21"/>
                    </w:rPr>
                  </w:pPr>
                  <w:r>
                    <w:rPr>
                      <w:rFonts w:hint="eastAsia"/>
                      <w:szCs w:val="21"/>
                    </w:rPr>
                    <w:t>监测部门的监测结果表明已不存在污染时，方可摘下警示标志，撤离留守人员。</w:t>
                  </w:r>
                </w:p>
              </w:tc>
              <w:tc>
                <w:tcPr>
                  <w:tcW w:w="2550" w:type="dxa"/>
                  <w:tcBorders>
                    <w:tl2br w:val="nil"/>
                    <w:tr2bl w:val="nil"/>
                  </w:tcBorders>
                  <w:vAlign w:val="center"/>
                </w:tcPr>
                <w:p>
                  <w:pPr>
                    <w:rPr>
                      <w:szCs w:val="21"/>
                    </w:rPr>
                  </w:pPr>
                  <w:r>
                    <w:rPr>
                      <w:rFonts w:hint="eastAsia"/>
                      <w:szCs w:val="21"/>
                    </w:rPr>
                    <w:t>厂区监测结果表明已不存在污染时，方可摘下警示标志，撤离留守人员</w:t>
                  </w:r>
                </w:p>
              </w:tc>
              <w:tc>
                <w:tcPr>
                  <w:tcW w:w="617" w:type="pct"/>
                  <w:tcBorders>
                    <w:tl2br w:val="nil"/>
                    <w:tr2bl w:val="nil"/>
                  </w:tcBorders>
                  <w:vAlign w:val="center"/>
                </w:tcPr>
                <w:p>
                  <w:pPr>
                    <w:jc w:val="center"/>
                    <w:rPr>
                      <w:szCs w:val="21"/>
                    </w:rPr>
                  </w:pPr>
                  <w:r>
                    <w:rPr>
                      <w:szCs w:val="21"/>
                    </w:rPr>
                    <w:t>符合</w:t>
                  </w:r>
                </w:p>
              </w:tc>
            </w:tr>
          </w:tbl>
          <w:p>
            <w:pPr>
              <w:widowControl/>
              <w:tabs>
                <w:tab w:val="left" w:pos="0"/>
              </w:tabs>
              <w:overflowPunct w:val="0"/>
              <w:topLinePunct/>
              <w:autoSpaceDE w:val="0"/>
              <w:adjustRightInd w:val="0"/>
              <w:snapToGrid w:val="0"/>
              <w:ind w:firstLine="482" w:firstLineChars="200"/>
              <w:jc w:val="center"/>
              <w:textAlignment w:val="baseline"/>
              <w:rPr>
                <w:b/>
                <w:bCs/>
                <w:sz w:val="24"/>
              </w:rPr>
            </w:pPr>
          </w:p>
          <w:p>
            <w:pPr>
              <w:pStyle w:val="56"/>
            </w:pPr>
            <w:r>
              <w:t>本项目与《危险废物污染防治技术政策》</w:t>
            </w:r>
            <w:r>
              <w:rPr>
                <w:rFonts w:hint="eastAsia"/>
              </w:rPr>
              <w:t>（</w:t>
            </w:r>
            <w:r>
              <w:t>环发</w:t>
            </w:r>
            <w:r>
              <w:rPr>
                <w:rFonts w:hint="eastAsia"/>
              </w:rPr>
              <w:t>〔</w:t>
            </w:r>
            <w:r>
              <w:t>2001</w:t>
            </w:r>
            <w:r>
              <w:rPr>
                <w:rFonts w:hint="eastAsia"/>
              </w:rPr>
              <w:t>〕</w:t>
            </w:r>
            <w:r>
              <w:t>199号</w:t>
            </w:r>
            <w:r>
              <w:rPr>
                <w:rFonts w:hint="eastAsia"/>
              </w:rPr>
              <w:t>）</w:t>
            </w:r>
            <w:r>
              <w:t>的符合性对照表</w:t>
            </w:r>
          </w:p>
          <w:tbl>
            <w:tblPr>
              <w:tblStyle w:val="21"/>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3427"/>
              <w:gridCol w:w="2642"/>
              <w:gridCol w:w="10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06" w:type="pct"/>
                </w:tcPr>
                <w:p>
                  <w:pPr>
                    <w:widowControl/>
                    <w:tabs>
                      <w:tab w:val="left" w:pos="0"/>
                    </w:tabs>
                    <w:overflowPunct w:val="0"/>
                    <w:topLinePunct/>
                    <w:autoSpaceDE w:val="0"/>
                    <w:adjustRightInd w:val="0"/>
                    <w:snapToGrid w:val="0"/>
                    <w:jc w:val="center"/>
                    <w:textAlignment w:val="baseline"/>
                    <w:rPr>
                      <w:b/>
                      <w:bCs/>
                      <w:szCs w:val="21"/>
                    </w:rPr>
                  </w:pPr>
                  <w:r>
                    <w:rPr>
                      <w:b/>
                      <w:bCs/>
                      <w:szCs w:val="21"/>
                    </w:rPr>
                    <w:t>项目</w:t>
                  </w:r>
                </w:p>
              </w:tc>
              <w:tc>
                <w:tcPr>
                  <w:tcW w:w="2129" w:type="pct"/>
                </w:tcPr>
                <w:p>
                  <w:pPr>
                    <w:widowControl/>
                    <w:tabs>
                      <w:tab w:val="left" w:pos="0"/>
                    </w:tabs>
                    <w:overflowPunct w:val="0"/>
                    <w:topLinePunct/>
                    <w:autoSpaceDE w:val="0"/>
                    <w:adjustRightInd w:val="0"/>
                    <w:snapToGrid w:val="0"/>
                    <w:jc w:val="center"/>
                    <w:textAlignment w:val="baseline"/>
                    <w:rPr>
                      <w:b/>
                      <w:bCs/>
                      <w:szCs w:val="21"/>
                    </w:rPr>
                  </w:pPr>
                  <w:r>
                    <w:rPr>
                      <w:b/>
                      <w:bCs/>
                      <w:szCs w:val="21"/>
                    </w:rPr>
                    <w:t>规范要求</w:t>
                  </w:r>
                </w:p>
              </w:tc>
              <w:tc>
                <w:tcPr>
                  <w:tcW w:w="1641" w:type="pct"/>
                </w:tcPr>
                <w:p>
                  <w:pPr>
                    <w:widowControl/>
                    <w:tabs>
                      <w:tab w:val="left" w:pos="0"/>
                    </w:tabs>
                    <w:overflowPunct w:val="0"/>
                    <w:topLinePunct/>
                    <w:autoSpaceDE w:val="0"/>
                    <w:adjustRightInd w:val="0"/>
                    <w:snapToGrid w:val="0"/>
                    <w:jc w:val="center"/>
                    <w:textAlignment w:val="baseline"/>
                    <w:rPr>
                      <w:b/>
                      <w:bCs/>
                      <w:szCs w:val="21"/>
                    </w:rPr>
                  </w:pPr>
                  <w:r>
                    <w:rPr>
                      <w:b/>
                      <w:bCs/>
                      <w:szCs w:val="21"/>
                    </w:rPr>
                    <w:t>本项目</w:t>
                  </w:r>
                </w:p>
              </w:tc>
              <w:tc>
                <w:tcPr>
                  <w:tcW w:w="622" w:type="pct"/>
                </w:tcPr>
                <w:p>
                  <w:pPr>
                    <w:widowControl/>
                    <w:tabs>
                      <w:tab w:val="left" w:pos="0"/>
                    </w:tabs>
                    <w:overflowPunct w:val="0"/>
                    <w:topLinePunct/>
                    <w:autoSpaceDE w:val="0"/>
                    <w:adjustRightInd w:val="0"/>
                    <w:snapToGrid w:val="0"/>
                    <w:jc w:val="center"/>
                    <w:textAlignment w:val="baseline"/>
                    <w:rPr>
                      <w:b/>
                      <w:bCs/>
                      <w:szCs w:val="21"/>
                    </w:rPr>
                  </w:pPr>
                  <w:r>
                    <w:rPr>
                      <w:b/>
                      <w:bCs/>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6" w:type="pct"/>
                  <w:vMerge w:val="restart"/>
                  <w:vAlign w:val="center"/>
                </w:tcPr>
                <w:p>
                  <w:pPr>
                    <w:widowControl/>
                    <w:tabs>
                      <w:tab w:val="left" w:pos="0"/>
                    </w:tabs>
                    <w:overflowPunct w:val="0"/>
                    <w:topLinePunct/>
                    <w:autoSpaceDE w:val="0"/>
                    <w:adjustRightInd w:val="0"/>
                    <w:snapToGrid w:val="0"/>
                    <w:jc w:val="center"/>
                    <w:textAlignment w:val="baseline"/>
                    <w:rPr>
                      <w:szCs w:val="21"/>
                    </w:rPr>
                  </w:pPr>
                  <w:r>
                    <w:rPr>
                      <w:szCs w:val="21"/>
                    </w:rPr>
                    <w:t>危险废物的收集</w:t>
                  </w:r>
                </w:p>
              </w:tc>
              <w:tc>
                <w:tcPr>
                  <w:tcW w:w="2129" w:type="pct"/>
                  <w:vAlign w:val="center"/>
                </w:tcPr>
                <w:p>
                  <w:pPr>
                    <w:widowControl/>
                    <w:tabs>
                      <w:tab w:val="left" w:pos="0"/>
                    </w:tabs>
                    <w:overflowPunct w:val="0"/>
                    <w:topLinePunct/>
                    <w:autoSpaceDE w:val="0"/>
                    <w:adjustRightInd w:val="0"/>
                    <w:snapToGrid w:val="0"/>
                    <w:textAlignment w:val="baseline"/>
                    <w:rPr>
                      <w:szCs w:val="21"/>
                    </w:rPr>
                  </w:pPr>
                  <w:r>
                    <w:rPr>
                      <w:szCs w:val="21"/>
                    </w:rPr>
                    <w:t>危险废物要根据其成分，用符合国家标准的专门容器分类收集</w:t>
                  </w:r>
                </w:p>
              </w:tc>
              <w:tc>
                <w:tcPr>
                  <w:tcW w:w="1641" w:type="pct"/>
                  <w:vAlign w:val="center"/>
                </w:tcPr>
                <w:p>
                  <w:pPr>
                    <w:widowControl/>
                    <w:tabs>
                      <w:tab w:val="left" w:pos="0"/>
                    </w:tabs>
                    <w:overflowPunct w:val="0"/>
                    <w:topLinePunct/>
                    <w:autoSpaceDE w:val="0"/>
                    <w:adjustRightInd w:val="0"/>
                    <w:snapToGrid w:val="0"/>
                    <w:textAlignment w:val="baseline"/>
                    <w:rPr>
                      <w:szCs w:val="21"/>
                    </w:rPr>
                  </w:pPr>
                  <w:r>
                    <w:rPr>
                      <w:szCs w:val="21"/>
                    </w:rPr>
                    <w:t>本项目</w:t>
                  </w:r>
                  <w:r>
                    <w:rPr>
                      <w:rFonts w:hint="eastAsia"/>
                      <w:szCs w:val="21"/>
                    </w:rPr>
                    <w:t>仅收集</w:t>
                  </w:r>
                  <w:r>
                    <w:rPr>
                      <w:szCs w:val="21"/>
                    </w:rPr>
                    <w:t>废机油</w:t>
                  </w:r>
                  <w:r>
                    <w:rPr>
                      <w:rFonts w:hint="eastAsia"/>
                      <w:szCs w:val="21"/>
                    </w:rPr>
                    <w:t>，</w:t>
                  </w:r>
                  <w:r>
                    <w:rPr>
                      <w:szCs w:val="21"/>
                    </w:rPr>
                    <w:t>采用储罐储存</w:t>
                  </w:r>
                </w:p>
              </w:tc>
              <w:tc>
                <w:tcPr>
                  <w:tcW w:w="622" w:type="pct"/>
                  <w:vAlign w:val="center"/>
                </w:tcPr>
                <w:p>
                  <w:pPr>
                    <w:widowControl/>
                    <w:tabs>
                      <w:tab w:val="left" w:pos="0"/>
                    </w:tabs>
                    <w:overflowPunct w:val="0"/>
                    <w:topLinePunct/>
                    <w:autoSpaceDE w:val="0"/>
                    <w:adjustRightInd w:val="0"/>
                    <w:snapToGrid w:val="0"/>
                    <w:jc w:val="center"/>
                    <w:textAlignment w:val="baseline"/>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606" w:type="pct"/>
                  <w:vMerge w:val="continue"/>
                </w:tcPr>
                <w:p>
                  <w:pPr>
                    <w:widowControl/>
                    <w:tabs>
                      <w:tab w:val="left" w:pos="0"/>
                    </w:tabs>
                    <w:overflowPunct w:val="0"/>
                    <w:topLinePunct/>
                    <w:autoSpaceDE w:val="0"/>
                    <w:adjustRightInd w:val="0"/>
                    <w:snapToGrid w:val="0"/>
                    <w:jc w:val="center"/>
                    <w:textAlignment w:val="baseline"/>
                    <w:rPr>
                      <w:szCs w:val="21"/>
                    </w:rPr>
                  </w:pPr>
                </w:p>
              </w:tc>
              <w:tc>
                <w:tcPr>
                  <w:tcW w:w="2129" w:type="pct"/>
                  <w:vAlign w:val="center"/>
                </w:tcPr>
                <w:p>
                  <w:pPr>
                    <w:widowControl/>
                    <w:tabs>
                      <w:tab w:val="left" w:pos="0"/>
                    </w:tabs>
                    <w:overflowPunct w:val="0"/>
                    <w:topLinePunct/>
                    <w:autoSpaceDE w:val="0"/>
                    <w:adjustRightInd w:val="0"/>
                    <w:snapToGrid w:val="0"/>
                    <w:textAlignment w:val="baseline"/>
                    <w:rPr>
                      <w:szCs w:val="21"/>
                    </w:rPr>
                  </w:pPr>
                  <w:r>
                    <w:rPr>
                      <w:szCs w:val="21"/>
                    </w:rPr>
                    <w:t>装运危险废物的容器应根据危险废物的不同特性而设计，不易破损、变形、老化，能有效地防止渗漏、扩散。装有危险废物的容器必须贴有标签，在标签上详细标明危险废物的名称、重量、成分、特性以及发生泄漏、扩散污染事故时的应急措施和补救方法</w:t>
                  </w:r>
                </w:p>
              </w:tc>
              <w:tc>
                <w:tcPr>
                  <w:tcW w:w="1641" w:type="pct"/>
                  <w:vMerge w:val="restart"/>
                  <w:vAlign w:val="center"/>
                </w:tcPr>
                <w:p>
                  <w:pPr>
                    <w:widowControl/>
                    <w:tabs>
                      <w:tab w:val="left" w:pos="0"/>
                    </w:tabs>
                    <w:overflowPunct w:val="0"/>
                    <w:topLinePunct/>
                    <w:autoSpaceDE w:val="0"/>
                    <w:adjustRightInd w:val="0"/>
                    <w:snapToGrid w:val="0"/>
                    <w:textAlignment w:val="baseline"/>
                    <w:rPr>
                      <w:szCs w:val="21"/>
                    </w:rPr>
                  </w:pPr>
                  <w:r>
                    <w:rPr>
                      <w:szCs w:val="21"/>
                    </w:rPr>
                    <w:t>本项目委托有资质运输公司</w:t>
                  </w:r>
                  <w:r>
                    <w:rPr>
                      <w:rFonts w:hint="eastAsia"/>
                      <w:szCs w:val="21"/>
                    </w:rPr>
                    <w:t>进行运输，</w:t>
                  </w:r>
                  <w:r>
                    <w:rPr>
                      <w:szCs w:val="21"/>
                    </w:rPr>
                    <w:t>在存放区按照规范要求设置排油沟、</w:t>
                  </w:r>
                  <w:r>
                    <w:rPr>
                      <w:rFonts w:hint="eastAsia"/>
                      <w:szCs w:val="21"/>
                    </w:rPr>
                    <w:t>围堤</w:t>
                  </w:r>
                  <w:r>
                    <w:rPr>
                      <w:szCs w:val="21"/>
                    </w:rPr>
                    <w:t>等应急措施</w:t>
                  </w:r>
                </w:p>
              </w:tc>
              <w:tc>
                <w:tcPr>
                  <w:tcW w:w="622" w:type="pct"/>
                  <w:vAlign w:val="center"/>
                </w:tcPr>
                <w:p>
                  <w:pPr>
                    <w:widowControl/>
                    <w:tabs>
                      <w:tab w:val="left" w:pos="0"/>
                    </w:tabs>
                    <w:overflowPunct w:val="0"/>
                    <w:topLinePunct/>
                    <w:autoSpaceDE w:val="0"/>
                    <w:adjustRightInd w:val="0"/>
                    <w:snapToGrid w:val="0"/>
                    <w:jc w:val="center"/>
                    <w:textAlignment w:val="baseline"/>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06" w:type="pct"/>
                  <w:vMerge w:val="continue"/>
                </w:tcPr>
                <w:p>
                  <w:pPr>
                    <w:widowControl/>
                    <w:tabs>
                      <w:tab w:val="left" w:pos="0"/>
                    </w:tabs>
                    <w:overflowPunct w:val="0"/>
                    <w:topLinePunct/>
                    <w:autoSpaceDE w:val="0"/>
                    <w:adjustRightInd w:val="0"/>
                    <w:snapToGrid w:val="0"/>
                    <w:jc w:val="center"/>
                    <w:textAlignment w:val="baseline"/>
                    <w:rPr>
                      <w:szCs w:val="21"/>
                    </w:rPr>
                  </w:pPr>
                </w:p>
              </w:tc>
              <w:tc>
                <w:tcPr>
                  <w:tcW w:w="2129" w:type="pct"/>
                  <w:vAlign w:val="center"/>
                </w:tcPr>
                <w:p>
                  <w:pPr>
                    <w:widowControl/>
                    <w:tabs>
                      <w:tab w:val="left" w:pos="0"/>
                    </w:tabs>
                    <w:overflowPunct w:val="0"/>
                    <w:topLinePunct/>
                    <w:autoSpaceDE w:val="0"/>
                    <w:adjustRightInd w:val="0"/>
                    <w:snapToGrid w:val="0"/>
                    <w:textAlignment w:val="baseline"/>
                    <w:rPr>
                      <w:szCs w:val="21"/>
                    </w:rPr>
                  </w:pPr>
                  <w:r>
                    <w:rPr>
                      <w:rFonts w:hint="eastAsia"/>
                      <w:szCs w:val="21"/>
                    </w:rPr>
                    <w:t>鼓励发展安全高效的危险废物运输系统，鼓励发展各种形式的专用车辆，对危险废物的运输要求安全可靠，要严格按照危险废物运输的管理规定进行危险废物的运输，减少运输过程中的二次污染和可能造成的环境风险。</w:t>
                  </w:r>
                </w:p>
              </w:tc>
              <w:tc>
                <w:tcPr>
                  <w:tcW w:w="1641" w:type="pct"/>
                  <w:vMerge w:val="continue"/>
                  <w:vAlign w:val="center"/>
                </w:tcPr>
                <w:p>
                  <w:pPr>
                    <w:widowControl/>
                    <w:tabs>
                      <w:tab w:val="left" w:pos="0"/>
                    </w:tabs>
                    <w:overflowPunct w:val="0"/>
                    <w:topLinePunct/>
                    <w:autoSpaceDE w:val="0"/>
                    <w:adjustRightInd w:val="0"/>
                    <w:snapToGrid w:val="0"/>
                    <w:textAlignment w:val="baseline"/>
                    <w:rPr>
                      <w:szCs w:val="21"/>
                    </w:rPr>
                  </w:pPr>
                </w:p>
              </w:tc>
              <w:tc>
                <w:tcPr>
                  <w:tcW w:w="622" w:type="pct"/>
                  <w:vAlign w:val="center"/>
                </w:tcPr>
                <w:p>
                  <w:pPr>
                    <w:widowControl/>
                    <w:tabs>
                      <w:tab w:val="left" w:pos="0"/>
                    </w:tabs>
                    <w:overflowPunct w:val="0"/>
                    <w:topLinePunct/>
                    <w:autoSpaceDE w:val="0"/>
                    <w:adjustRightInd w:val="0"/>
                    <w:snapToGrid w:val="0"/>
                    <w:jc w:val="center"/>
                    <w:textAlignment w:val="baseline"/>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06" w:type="pct"/>
                  <w:vMerge w:val="continue"/>
                </w:tcPr>
                <w:p>
                  <w:pPr>
                    <w:widowControl/>
                    <w:tabs>
                      <w:tab w:val="left" w:pos="0"/>
                    </w:tabs>
                    <w:overflowPunct w:val="0"/>
                    <w:topLinePunct/>
                    <w:autoSpaceDE w:val="0"/>
                    <w:adjustRightInd w:val="0"/>
                    <w:snapToGrid w:val="0"/>
                    <w:jc w:val="center"/>
                    <w:textAlignment w:val="baseline"/>
                    <w:rPr>
                      <w:szCs w:val="21"/>
                    </w:rPr>
                  </w:pPr>
                </w:p>
              </w:tc>
              <w:tc>
                <w:tcPr>
                  <w:tcW w:w="2129" w:type="pct"/>
                  <w:vAlign w:val="center"/>
                </w:tcPr>
                <w:p>
                  <w:pPr>
                    <w:widowControl/>
                    <w:tabs>
                      <w:tab w:val="left" w:pos="0"/>
                    </w:tabs>
                    <w:overflowPunct w:val="0"/>
                    <w:topLinePunct/>
                    <w:autoSpaceDE w:val="0"/>
                    <w:adjustRightInd w:val="0"/>
                    <w:snapToGrid w:val="0"/>
                    <w:textAlignment w:val="baseline"/>
                    <w:rPr>
                      <w:szCs w:val="21"/>
                    </w:rPr>
                  </w:pPr>
                  <w:r>
                    <w:rPr>
                      <w:rFonts w:hint="eastAsia"/>
                      <w:szCs w:val="21"/>
                    </w:rPr>
                    <w:t>鼓励成立专业化的危险废物运输公司对危险废物实行专业化运输，运输车辆需有特殊标志。</w:t>
                  </w:r>
                </w:p>
              </w:tc>
              <w:tc>
                <w:tcPr>
                  <w:tcW w:w="1641" w:type="pct"/>
                  <w:vMerge w:val="continue"/>
                  <w:vAlign w:val="center"/>
                </w:tcPr>
                <w:p>
                  <w:pPr>
                    <w:widowControl/>
                    <w:tabs>
                      <w:tab w:val="left" w:pos="0"/>
                    </w:tabs>
                    <w:overflowPunct w:val="0"/>
                    <w:topLinePunct/>
                    <w:autoSpaceDE w:val="0"/>
                    <w:adjustRightInd w:val="0"/>
                    <w:snapToGrid w:val="0"/>
                    <w:textAlignment w:val="baseline"/>
                    <w:rPr>
                      <w:szCs w:val="21"/>
                    </w:rPr>
                  </w:pPr>
                </w:p>
              </w:tc>
              <w:tc>
                <w:tcPr>
                  <w:tcW w:w="622" w:type="pct"/>
                  <w:vAlign w:val="center"/>
                </w:tcPr>
                <w:p>
                  <w:pPr>
                    <w:widowControl/>
                    <w:tabs>
                      <w:tab w:val="left" w:pos="0"/>
                    </w:tabs>
                    <w:overflowPunct w:val="0"/>
                    <w:topLinePunct/>
                    <w:autoSpaceDE w:val="0"/>
                    <w:adjustRightInd w:val="0"/>
                    <w:snapToGrid w:val="0"/>
                    <w:jc w:val="center"/>
                    <w:textAlignment w:val="baseline"/>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restart"/>
                  <w:vAlign w:val="center"/>
                </w:tcPr>
                <w:p>
                  <w:pPr>
                    <w:widowControl/>
                    <w:tabs>
                      <w:tab w:val="left" w:pos="0"/>
                    </w:tabs>
                    <w:overflowPunct w:val="0"/>
                    <w:topLinePunct/>
                    <w:autoSpaceDE w:val="0"/>
                    <w:adjustRightInd w:val="0"/>
                    <w:snapToGrid w:val="0"/>
                    <w:jc w:val="center"/>
                    <w:textAlignment w:val="baseline"/>
                    <w:rPr>
                      <w:szCs w:val="21"/>
                    </w:rPr>
                  </w:pPr>
                  <w:r>
                    <w:rPr>
                      <w:szCs w:val="21"/>
                    </w:rPr>
                    <w:t>危险废物的贮存设施要求</w:t>
                  </w:r>
                </w:p>
              </w:tc>
              <w:tc>
                <w:tcPr>
                  <w:tcW w:w="2129" w:type="pct"/>
                  <w:vAlign w:val="center"/>
                </w:tcPr>
                <w:p>
                  <w:pPr>
                    <w:widowControl/>
                    <w:tabs>
                      <w:tab w:val="left" w:pos="0"/>
                    </w:tabs>
                    <w:overflowPunct w:val="0"/>
                    <w:topLinePunct/>
                    <w:autoSpaceDE w:val="0"/>
                    <w:adjustRightInd w:val="0"/>
                    <w:snapToGrid w:val="0"/>
                    <w:textAlignment w:val="baseline"/>
                    <w:rPr>
                      <w:szCs w:val="21"/>
                    </w:rPr>
                  </w:pPr>
                  <w:r>
                    <w:rPr>
                      <w:szCs w:val="21"/>
                    </w:rPr>
                    <w:t>应建有堵截泄漏的裙脚，地面与裙脚要用坚固防渗的材料建造。应有隔离设施、报警装置和防风、防晒、防雨</w:t>
                  </w:r>
                </w:p>
              </w:tc>
              <w:tc>
                <w:tcPr>
                  <w:tcW w:w="1641" w:type="pct"/>
                  <w:vAlign w:val="center"/>
                </w:tcPr>
                <w:p>
                  <w:pPr>
                    <w:widowControl/>
                    <w:tabs>
                      <w:tab w:val="left" w:pos="0"/>
                    </w:tabs>
                    <w:overflowPunct w:val="0"/>
                    <w:topLinePunct/>
                    <w:autoSpaceDE w:val="0"/>
                    <w:adjustRightInd w:val="0"/>
                    <w:snapToGrid w:val="0"/>
                    <w:textAlignment w:val="baseline"/>
                    <w:rPr>
                      <w:szCs w:val="21"/>
                    </w:rPr>
                  </w:pPr>
                  <w:r>
                    <w:rPr>
                      <w:szCs w:val="21"/>
                    </w:rPr>
                    <w:t>本项目</w:t>
                  </w:r>
                  <w:r>
                    <w:rPr>
                      <w:rFonts w:hint="eastAsia"/>
                      <w:szCs w:val="21"/>
                    </w:rPr>
                    <w:t>废机油收储车间</w:t>
                  </w:r>
                  <w:r>
                    <w:rPr>
                      <w:szCs w:val="21"/>
                    </w:rPr>
                    <w:t>设置围堰，地面采取防渗材料，并采取隔离设施、报警装置和相应的防风、防晒、防雨措施</w:t>
                  </w:r>
                </w:p>
              </w:tc>
              <w:tc>
                <w:tcPr>
                  <w:tcW w:w="622" w:type="pct"/>
                  <w:vAlign w:val="center"/>
                </w:tcPr>
                <w:p>
                  <w:pPr>
                    <w:widowControl/>
                    <w:tabs>
                      <w:tab w:val="left" w:pos="0"/>
                    </w:tabs>
                    <w:overflowPunct w:val="0"/>
                    <w:topLinePunct/>
                    <w:autoSpaceDE w:val="0"/>
                    <w:adjustRightInd w:val="0"/>
                    <w:snapToGrid w:val="0"/>
                    <w:jc w:val="center"/>
                    <w:textAlignment w:val="baseline"/>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tcPr>
                <w:p>
                  <w:pPr>
                    <w:widowControl/>
                    <w:tabs>
                      <w:tab w:val="left" w:pos="0"/>
                    </w:tabs>
                    <w:overflowPunct w:val="0"/>
                    <w:topLinePunct/>
                    <w:autoSpaceDE w:val="0"/>
                    <w:adjustRightInd w:val="0"/>
                    <w:snapToGrid w:val="0"/>
                    <w:jc w:val="center"/>
                    <w:textAlignment w:val="baseline"/>
                    <w:rPr>
                      <w:szCs w:val="21"/>
                    </w:rPr>
                  </w:pPr>
                </w:p>
              </w:tc>
              <w:tc>
                <w:tcPr>
                  <w:tcW w:w="2129" w:type="pct"/>
                  <w:vAlign w:val="center"/>
                </w:tcPr>
                <w:p>
                  <w:pPr>
                    <w:widowControl/>
                    <w:tabs>
                      <w:tab w:val="left" w:pos="0"/>
                    </w:tabs>
                    <w:overflowPunct w:val="0"/>
                    <w:topLinePunct/>
                    <w:autoSpaceDE w:val="0"/>
                    <w:adjustRightInd w:val="0"/>
                    <w:snapToGrid w:val="0"/>
                    <w:textAlignment w:val="baseline"/>
                    <w:rPr>
                      <w:szCs w:val="21"/>
                    </w:rPr>
                  </w:pPr>
                  <w:r>
                    <w:rPr>
                      <w:szCs w:val="21"/>
                    </w:rPr>
                    <w:t>基础防渗层为</w:t>
                  </w:r>
                  <w:r>
                    <w:rPr>
                      <w:rFonts w:hint="eastAsia"/>
                      <w:szCs w:val="21"/>
                    </w:rPr>
                    <w:t>黏土层</w:t>
                  </w:r>
                  <w:r>
                    <w:rPr>
                      <w:szCs w:val="21"/>
                    </w:rPr>
                    <w:t>的</w:t>
                  </w:r>
                  <w:r>
                    <w:rPr>
                      <w:rFonts w:hint="eastAsia"/>
                      <w:szCs w:val="21"/>
                    </w:rPr>
                    <w:t>，</w:t>
                  </w:r>
                  <w:r>
                    <w:rPr>
                      <w:szCs w:val="21"/>
                    </w:rPr>
                    <w:t>其厚度应在1米以上，渗透系数应小于1.0×10</w:t>
                  </w:r>
                  <w:r>
                    <w:rPr>
                      <w:szCs w:val="21"/>
                      <w:vertAlign w:val="superscript"/>
                    </w:rPr>
                    <w:t>-7</w:t>
                  </w:r>
                  <w:r>
                    <w:rPr>
                      <w:szCs w:val="21"/>
                    </w:rPr>
                    <w:t>厘米/秒；基础防渗层也可用厚度在2毫米以上的高密度聚乙烯或其他人工防渗材料组成，渗透系数应小于 1.0×10</w:t>
                  </w:r>
                  <w:r>
                    <w:rPr>
                      <w:szCs w:val="21"/>
                      <w:vertAlign w:val="superscript"/>
                    </w:rPr>
                    <w:t xml:space="preserve"> -10 </w:t>
                  </w:r>
                  <w:r>
                    <w:rPr>
                      <w:szCs w:val="21"/>
                    </w:rPr>
                    <w:t>厘米/秒</w:t>
                  </w:r>
                </w:p>
              </w:tc>
              <w:tc>
                <w:tcPr>
                  <w:tcW w:w="1641" w:type="pct"/>
                  <w:vAlign w:val="center"/>
                </w:tcPr>
                <w:p>
                  <w:pPr>
                    <w:widowControl/>
                    <w:tabs>
                      <w:tab w:val="left" w:pos="0"/>
                    </w:tabs>
                    <w:overflowPunct w:val="0"/>
                    <w:topLinePunct/>
                    <w:autoSpaceDE w:val="0"/>
                    <w:adjustRightInd w:val="0"/>
                    <w:snapToGrid w:val="0"/>
                    <w:textAlignment w:val="baseline"/>
                    <w:rPr>
                      <w:szCs w:val="21"/>
                    </w:rPr>
                  </w:pPr>
                  <w:r>
                    <w:rPr>
                      <w:szCs w:val="21"/>
                    </w:rPr>
                    <w:t>本项目</w:t>
                  </w:r>
                  <w:r>
                    <w:rPr>
                      <w:rFonts w:hint="eastAsia"/>
                      <w:szCs w:val="21"/>
                    </w:rPr>
                    <w:t>租用厂房</w:t>
                  </w:r>
                  <w:r>
                    <w:rPr>
                      <w:szCs w:val="21"/>
                    </w:rPr>
                    <w:t>地面</w:t>
                  </w:r>
                  <w:r>
                    <w:rPr>
                      <w:rFonts w:hint="eastAsia"/>
                      <w:szCs w:val="21"/>
                    </w:rPr>
                    <w:t>已</w:t>
                  </w:r>
                  <w:r>
                    <w:rPr>
                      <w:szCs w:val="21"/>
                    </w:rPr>
                    <w:t>采用混凝土浇筑地面+人工防渗层，</w:t>
                  </w:r>
                  <w:r>
                    <w:rPr>
                      <w:rFonts w:hint="eastAsia"/>
                      <w:szCs w:val="21"/>
                    </w:rPr>
                    <w:t>本项目施工期</w:t>
                  </w:r>
                  <w:r>
                    <w:rPr>
                      <w:szCs w:val="21"/>
                    </w:rPr>
                    <w:t>应对地面进一步防渗处理，</w:t>
                  </w:r>
                  <w:r>
                    <w:rPr>
                      <w:rFonts w:hint="eastAsia"/>
                      <w:szCs w:val="21"/>
                    </w:rPr>
                    <w:t>满足上述</w:t>
                  </w:r>
                  <w:r>
                    <w:rPr>
                      <w:szCs w:val="21"/>
                    </w:rPr>
                    <w:t>防渗要求。</w:t>
                  </w:r>
                </w:p>
              </w:tc>
              <w:tc>
                <w:tcPr>
                  <w:tcW w:w="622" w:type="pct"/>
                  <w:vAlign w:val="center"/>
                </w:tcPr>
                <w:p>
                  <w:pPr>
                    <w:widowControl/>
                    <w:tabs>
                      <w:tab w:val="left" w:pos="0"/>
                    </w:tabs>
                    <w:overflowPunct w:val="0"/>
                    <w:topLinePunct/>
                    <w:autoSpaceDE w:val="0"/>
                    <w:adjustRightInd w:val="0"/>
                    <w:snapToGrid w:val="0"/>
                    <w:jc w:val="center"/>
                    <w:textAlignment w:val="baseline"/>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6" w:type="pct"/>
                  <w:vMerge w:val="continue"/>
                </w:tcPr>
                <w:p>
                  <w:pPr>
                    <w:widowControl/>
                    <w:tabs>
                      <w:tab w:val="left" w:pos="0"/>
                    </w:tabs>
                    <w:overflowPunct w:val="0"/>
                    <w:topLinePunct/>
                    <w:autoSpaceDE w:val="0"/>
                    <w:adjustRightInd w:val="0"/>
                    <w:snapToGrid w:val="0"/>
                    <w:jc w:val="center"/>
                    <w:textAlignment w:val="baseline"/>
                    <w:rPr>
                      <w:szCs w:val="21"/>
                    </w:rPr>
                  </w:pPr>
                </w:p>
              </w:tc>
              <w:tc>
                <w:tcPr>
                  <w:tcW w:w="2129" w:type="pct"/>
                  <w:vAlign w:val="center"/>
                </w:tcPr>
                <w:p>
                  <w:pPr>
                    <w:widowControl/>
                    <w:tabs>
                      <w:tab w:val="left" w:pos="0"/>
                    </w:tabs>
                    <w:overflowPunct w:val="0"/>
                    <w:topLinePunct/>
                    <w:autoSpaceDE w:val="0"/>
                    <w:adjustRightInd w:val="0"/>
                    <w:snapToGrid w:val="0"/>
                    <w:textAlignment w:val="baseline"/>
                    <w:rPr>
                      <w:szCs w:val="21"/>
                    </w:rPr>
                  </w:pPr>
                  <w:r>
                    <w:rPr>
                      <w:szCs w:val="21"/>
                    </w:rPr>
                    <w:t>须有泄漏液体收集装置及气体导出口和气体净化装置</w:t>
                  </w:r>
                </w:p>
              </w:tc>
              <w:tc>
                <w:tcPr>
                  <w:tcW w:w="1641" w:type="pct"/>
                  <w:vAlign w:val="center"/>
                </w:tcPr>
                <w:p>
                  <w:pPr>
                    <w:widowControl/>
                    <w:tabs>
                      <w:tab w:val="left" w:pos="0"/>
                    </w:tabs>
                    <w:overflowPunct w:val="0"/>
                    <w:topLinePunct/>
                    <w:autoSpaceDE w:val="0"/>
                    <w:adjustRightInd w:val="0"/>
                    <w:snapToGrid w:val="0"/>
                    <w:textAlignment w:val="baseline"/>
                    <w:rPr>
                      <w:szCs w:val="21"/>
                    </w:rPr>
                  </w:pPr>
                  <w:r>
                    <w:rPr>
                      <w:rFonts w:hint="eastAsia"/>
                      <w:szCs w:val="21"/>
                    </w:rPr>
                    <w:t>废机油仓储间</w:t>
                  </w:r>
                  <w:r>
                    <w:rPr>
                      <w:szCs w:val="21"/>
                    </w:rPr>
                    <w:t>内设置有泄漏液体收集装置和气体净化装置</w:t>
                  </w:r>
                </w:p>
              </w:tc>
              <w:tc>
                <w:tcPr>
                  <w:tcW w:w="622" w:type="pct"/>
                  <w:vAlign w:val="center"/>
                </w:tcPr>
                <w:p>
                  <w:pPr>
                    <w:widowControl/>
                    <w:tabs>
                      <w:tab w:val="left" w:pos="0"/>
                    </w:tabs>
                    <w:overflowPunct w:val="0"/>
                    <w:topLinePunct/>
                    <w:autoSpaceDE w:val="0"/>
                    <w:adjustRightInd w:val="0"/>
                    <w:snapToGrid w:val="0"/>
                    <w:jc w:val="center"/>
                    <w:textAlignment w:val="baseline"/>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06" w:type="pct"/>
                  <w:vMerge w:val="continue"/>
                </w:tcPr>
                <w:p>
                  <w:pPr>
                    <w:widowControl/>
                    <w:tabs>
                      <w:tab w:val="left" w:pos="0"/>
                    </w:tabs>
                    <w:overflowPunct w:val="0"/>
                    <w:topLinePunct/>
                    <w:autoSpaceDE w:val="0"/>
                    <w:adjustRightInd w:val="0"/>
                    <w:snapToGrid w:val="0"/>
                    <w:jc w:val="center"/>
                    <w:textAlignment w:val="baseline"/>
                    <w:rPr>
                      <w:szCs w:val="21"/>
                    </w:rPr>
                  </w:pPr>
                </w:p>
              </w:tc>
              <w:tc>
                <w:tcPr>
                  <w:tcW w:w="2129" w:type="pct"/>
                  <w:vAlign w:val="center"/>
                </w:tcPr>
                <w:p>
                  <w:pPr>
                    <w:widowControl/>
                    <w:tabs>
                      <w:tab w:val="left" w:pos="0"/>
                    </w:tabs>
                    <w:overflowPunct w:val="0"/>
                    <w:topLinePunct/>
                    <w:autoSpaceDE w:val="0"/>
                    <w:adjustRightInd w:val="0"/>
                    <w:snapToGrid w:val="0"/>
                    <w:textAlignment w:val="baseline"/>
                    <w:rPr>
                      <w:szCs w:val="21"/>
                    </w:rPr>
                  </w:pPr>
                  <w:r>
                    <w:rPr>
                      <w:szCs w:val="21"/>
                    </w:rPr>
                    <w:t>用于存放液体、半固体危险废物的地方，还须有耐腐蚀的硬化地面，地面无裂隙</w:t>
                  </w:r>
                </w:p>
              </w:tc>
              <w:tc>
                <w:tcPr>
                  <w:tcW w:w="1641" w:type="pct"/>
                  <w:vAlign w:val="center"/>
                </w:tcPr>
                <w:p>
                  <w:pPr>
                    <w:widowControl/>
                    <w:tabs>
                      <w:tab w:val="left" w:pos="0"/>
                    </w:tabs>
                    <w:overflowPunct w:val="0"/>
                    <w:topLinePunct/>
                    <w:autoSpaceDE w:val="0"/>
                    <w:adjustRightInd w:val="0"/>
                    <w:snapToGrid w:val="0"/>
                    <w:textAlignment w:val="baseline"/>
                    <w:rPr>
                      <w:szCs w:val="21"/>
                    </w:rPr>
                  </w:pPr>
                  <w:r>
                    <w:rPr>
                      <w:rFonts w:hint="eastAsia"/>
                      <w:szCs w:val="21"/>
                    </w:rPr>
                    <w:t>废机油仓储间</w:t>
                  </w:r>
                  <w:r>
                    <w:rPr>
                      <w:szCs w:val="21"/>
                    </w:rPr>
                    <w:t>对地面进行耐腐蚀硬化</w:t>
                  </w:r>
                  <w:r>
                    <w:rPr>
                      <w:rFonts w:hint="eastAsia"/>
                      <w:szCs w:val="21"/>
                    </w:rPr>
                    <w:t>，确保</w:t>
                  </w:r>
                  <w:r>
                    <w:rPr>
                      <w:szCs w:val="21"/>
                    </w:rPr>
                    <w:t>地面无裂隙</w:t>
                  </w:r>
                  <w:r>
                    <w:rPr>
                      <w:rFonts w:hint="eastAsia"/>
                      <w:szCs w:val="21"/>
                    </w:rPr>
                    <w:t>。</w:t>
                  </w:r>
                </w:p>
              </w:tc>
              <w:tc>
                <w:tcPr>
                  <w:tcW w:w="622" w:type="pct"/>
                  <w:vAlign w:val="center"/>
                </w:tcPr>
                <w:p>
                  <w:pPr>
                    <w:widowControl/>
                    <w:tabs>
                      <w:tab w:val="left" w:pos="0"/>
                    </w:tabs>
                    <w:overflowPunct w:val="0"/>
                    <w:topLinePunct/>
                    <w:autoSpaceDE w:val="0"/>
                    <w:adjustRightInd w:val="0"/>
                    <w:snapToGrid w:val="0"/>
                    <w:jc w:val="center"/>
                    <w:textAlignment w:val="baseline"/>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6" w:type="pct"/>
                  <w:vMerge w:val="continue"/>
                </w:tcPr>
                <w:p>
                  <w:pPr>
                    <w:widowControl/>
                    <w:tabs>
                      <w:tab w:val="left" w:pos="0"/>
                    </w:tabs>
                    <w:overflowPunct w:val="0"/>
                    <w:topLinePunct/>
                    <w:autoSpaceDE w:val="0"/>
                    <w:adjustRightInd w:val="0"/>
                    <w:snapToGrid w:val="0"/>
                    <w:jc w:val="center"/>
                    <w:textAlignment w:val="baseline"/>
                    <w:rPr>
                      <w:szCs w:val="21"/>
                    </w:rPr>
                  </w:pPr>
                </w:p>
              </w:tc>
              <w:tc>
                <w:tcPr>
                  <w:tcW w:w="2129" w:type="pct"/>
                  <w:vAlign w:val="center"/>
                </w:tcPr>
                <w:p>
                  <w:pPr>
                    <w:widowControl/>
                    <w:tabs>
                      <w:tab w:val="left" w:pos="0"/>
                    </w:tabs>
                    <w:overflowPunct w:val="0"/>
                    <w:topLinePunct/>
                    <w:autoSpaceDE w:val="0"/>
                    <w:adjustRightInd w:val="0"/>
                    <w:snapToGrid w:val="0"/>
                    <w:textAlignment w:val="baseline"/>
                    <w:rPr>
                      <w:szCs w:val="21"/>
                    </w:rPr>
                  </w:pPr>
                  <w:r>
                    <w:rPr>
                      <w:szCs w:val="21"/>
                    </w:rPr>
                    <w:t>贮存易燃易爆的危险废物的场所应配备消防设备</w:t>
                  </w:r>
                </w:p>
              </w:tc>
              <w:tc>
                <w:tcPr>
                  <w:tcW w:w="1641" w:type="pct"/>
                  <w:vAlign w:val="center"/>
                </w:tcPr>
                <w:p>
                  <w:pPr>
                    <w:widowControl/>
                    <w:tabs>
                      <w:tab w:val="left" w:pos="0"/>
                    </w:tabs>
                    <w:overflowPunct w:val="0"/>
                    <w:topLinePunct/>
                    <w:autoSpaceDE w:val="0"/>
                    <w:adjustRightInd w:val="0"/>
                    <w:snapToGrid w:val="0"/>
                    <w:textAlignment w:val="baseline"/>
                    <w:rPr>
                      <w:szCs w:val="21"/>
                    </w:rPr>
                  </w:pPr>
                  <w:r>
                    <w:rPr>
                      <w:szCs w:val="21"/>
                    </w:rPr>
                    <w:t>本项目</w:t>
                  </w:r>
                  <w:r>
                    <w:rPr>
                      <w:rFonts w:hint="eastAsia"/>
                      <w:szCs w:val="21"/>
                    </w:rPr>
                    <w:t>废机油仓储间应</w:t>
                  </w:r>
                  <w:r>
                    <w:rPr>
                      <w:szCs w:val="21"/>
                    </w:rPr>
                    <w:t>按照规范要求设置消防设备</w:t>
                  </w:r>
                </w:p>
              </w:tc>
              <w:tc>
                <w:tcPr>
                  <w:tcW w:w="622" w:type="pct"/>
                  <w:vAlign w:val="center"/>
                </w:tcPr>
                <w:p>
                  <w:pPr>
                    <w:widowControl/>
                    <w:tabs>
                      <w:tab w:val="left" w:pos="0"/>
                    </w:tabs>
                    <w:overflowPunct w:val="0"/>
                    <w:topLinePunct/>
                    <w:autoSpaceDE w:val="0"/>
                    <w:adjustRightInd w:val="0"/>
                    <w:snapToGrid w:val="0"/>
                    <w:jc w:val="center"/>
                    <w:textAlignment w:val="baseline"/>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6" w:type="pct"/>
                  <w:vMerge w:val="continue"/>
                </w:tcPr>
                <w:p>
                  <w:pPr>
                    <w:widowControl/>
                    <w:tabs>
                      <w:tab w:val="left" w:pos="0"/>
                    </w:tabs>
                    <w:overflowPunct w:val="0"/>
                    <w:topLinePunct/>
                    <w:autoSpaceDE w:val="0"/>
                    <w:adjustRightInd w:val="0"/>
                    <w:snapToGrid w:val="0"/>
                    <w:jc w:val="center"/>
                    <w:textAlignment w:val="baseline"/>
                    <w:rPr>
                      <w:szCs w:val="21"/>
                    </w:rPr>
                  </w:pPr>
                </w:p>
              </w:tc>
              <w:tc>
                <w:tcPr>
                  <w:tcW w:w="2129" w:type="pct"/>
                  <w:vAlign w:val="center"/>
                </w:tcPr>
                <w:p>
                  <w:pPr>
                    <w:widowControl/>
                    <w:tabs>
                      <w:tab w:val="left" w:pos="0"/>
                    </w:tabs>
                    <w:overflowPunct w:val="0"/>
                    <w:topLinePunct/>
                    <w:autoSpaceDE w:val="0"/>
                    <w:adjustRightInd w:val="0"/>
                    <w:snapToGrid w:val="0"/>
                    <w:textAlignment w:val="baseline"/>
                    <w:rPr>
                      <w:szCs w:val="21"/>
                    </w:rPr>
                  </w:pPr>
                  <w:r>
                    <w:rPr>
                      <w:szCs w:val="21"/>
                    </w:rPr>
                    <w:t>危险废物的贮存设施的选址与设计、运行与管理、安全防护、环境监测及应急措施、以及关闭等须遵循《危险废物贮存污染控制标准》的规定</w:t>
                  </w:r>
                </w:p>
              </w:tc>
              <w:tc>
                <w:tcPr>
                  <w:tcW w:w="1641" w:type="pct"/>
                  <w:vAlign w:val="center"/>
                </w:tcPr>
                <w:p>
                  <w:pPr>
                    <w:widowControl/>
                    <w:tabs>
                      <w:tab w:val="left" w:pos="0"/>
                    </w:tabs>
                    <w:overflowPunct w:val="0"/>
                    <w:topLinePunct/>
                    <w:autoSpaceDE w:val="0"/>
                    <w:adjustRightInd w:val="0"/>
                    <w:snapToGrid w:val="0"/>
                    <w:jc w:val="left"/>
                    <w:textAlignment w:val="baseline"/>
                    <w:rPr>
                      <w:szCs w:val="21"/>
                    </w:rPr>
                  </w:pPr>
                  <w:r>
                    <w:rPr>
                      <w:szCs w:val="21"/>
                    </w:rPr>
                    <w:t>本项目的选址、设计、运行、管理均符合《危险废物贮存污染控制标准》</w:t>
                  </w:r>
                  <w:r>
                    <w:rPr>
                      <w:rFonts w:hint="eastAsia"/>
                      <w:szCs w:val="21"/>
                    </w:rPr>
                    <w:t>（GB 18597-2001）中</w:t>
                  </w:r>
                  <w:r>
                    <w:rPr>
                      <w:szCs w:val="21"/>
                    </w:rPr>
                    <w:t>相关规定</w:t>
                  </w:r>
                </w:p>
              </w:tc>
              <w:tc>
                <w:tcPr>
                  <w:tcW w:w="622" w:type="pct"/>
                  <w:vAlign w:val="center"/>
                </w:tcPr>
                <w:p>
                  <w:pPr>
                    <w:widowControl/>
                    <w:tabs>
                      <w:tab w:val="left" w:pos="0"/>
                    </w:tabs>
                    <w:overflowPunct w:val="0"/>
                    <w:topLinePunct/>
                    <w:autoSpaceDE w:val="0"/>
                    <w:adjustRightInd w:val="0"/>
                    <w:snapToGrid w:val="0"/>
                    <w:jc w:val="center"/>
                    <w:textAlignment w:val="baseline"/>
                    <w:rPr>
                      <w:szCs w:val="21"/>
                    </w:rPr>
                  </w:pPr>
                  <w:r>
                    <w:rPr>
                      <w:szCs w:val="21"/>
                    </w:rPr>
                    <w:t>符合</w:t>
                  </w:r>
                </w:p>
              </w:tc>
            </w:tr>
          </w:tbl>
          <w:p>
            <w:pPr>
              <w:pStyle w:val="32"/>
              <w:spacing w:beforeLines="50" w:after="0" w:line="360" w:lineRule="auto"/>
              <w:ind w:firstLine="480" w:firstLineChars="200"/>
              <w:rPr>
                <w:rFonts w:ascii="Times New Roman" w:hAnsi="Times New Roman" w:cs="Times New Roman"/>
                <w:color w:val="auto"/>
                <w:kern w:val="2"/>
              </w:rPr>
            </w:pPr>
            <w:r>
              <w:rPr>
                <w:rFonts w:ascii="Times New Roman" w:hAnsi="Times New Roman" w:cs="Times New Roman"/>
                <w:color w:val="auto"/>
                <w:kern w:val="2"/>
              </w:rPr>
              <w:t>3、与废机油行业符合性分析：</w:t>
            </w:r>
          </w:p>
          <w:p>
            <w:pPr>
              <w:pStyle w:val="56"/>
            </w:pPr>
            <w:r>
              <w:t>本项目与《废矿物油回收利用污染控制技术规范》</w:t>
            </w:r>
            <w:r>
              <w:rPr>
                <w:rFonts w:hint="eastAsia"/>
              </w:rPr>
              <w:t>（HJ607-2011）</w:t>
            </w:r>
            <w:r>
              <w:t>符合性分析</w:t>
            </w:r>
          </w:p>
          <w:tbl>
            <w:tblPr>
              <w:tblStyle w:val="21"/>
              <w:tblW w:w="49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3321"/>
              <w:gridCol w:w="2345"/>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04" w:type="pct"/>
                  <w:tcBorders>
                    <w:top w:val="single" w:color="auto" w:sz="12" w:space="0"/>
                    <w:left w:val="nil"/>
                    <w:bottom w:val="single" w:color="auto" w:sz="12" w:space="0"/>
                    <w:right w:val="single" w:color="auto" w:sz="4" w:space="0"/>
                  </w:tcBorders>
                  <w:vAlign w:val="center"/>
                </w:tcPr>
                <w:p>
                  <w:pPr>
                    <w:jc w:val="center"/>
                    <w:rPr>
                      <w:b/>
                      <w:bCs/>
                      <w:szCs w:val="21"/>
                    </w:rPr>
                  </w:pPr>
                  <w:r>
                    <w:rPr>
                      <w:b/>
                      <w:bCs/>
                      <w:szCs w:val="21"/>
                    </w:rPr>
                    <w:t>项目</w:t>
                  </w:r>
                </w:p>
              </w:tc>
              <w:tc>
                <w:tcPr>
                  <w:tcW w:w="2077" w:type="pct"/>
                  <w:tcBorders>
                    <w:top w:val="single" w:color="auto" w:sz="12" w:space="0"/>
                    <w:left w:val="single" w:color="auto" w:sz="4" w:space="0"/>
                    <w:bottom w:val="single" w:color="auto" w:sz="12" w:space="0"/>
                    <w:right w:val="single" w:color="auto" w:sz="4" w:space="0"/>
                  </w:tcBorders>
                  <w:vAlign w:val="center"/>
                </w:tcPr>
                <w:p>
                  <w:pPr>
                    <w:jc w:val="center"/>
                    <w:rPr>
                      <w:b/>
                      <w:bCs/>
                      <w:szCs w:val="21"/>
                    </w:rPr>
                  </w:pPr>
                  <w:r>
                    <w:rPr>
                      <w:b/>
                      <w:bCs/>
                      <w:szCs w:val="21"/>
                    </w:rPr>
                    <w:t>规范要求</w:t>
                  </w:r>
                </w:p>
              </w:tc>
              <w:tc>
                <w:tcPr>
                  <w:tcW w:w="1467" w:type="pct"/>
                  <w:tcBorders>
                    <w:top w:val="single" w:color="auto" w:sz="12" w:space="0"/>
                    <w:left w:val="single" w:color="auto" w:sz="4" w:space="0"/>
                    <w:bottom w:val="single" w:color="auto" w:sz="12" w:space="0"/>
                    <w:right w:val="single" w:color="auto" w:sz="4" w:space="0"/>
                  </w:tcBorders>
                  <w:vAlign w:val="center"/>
                </w:tcPr>
                <w:p>
                  <w:pPr>
                    <w:jc w:val="center"/>
                    <w:rPr>
                      <w:b/>
                      <w:bCs/>
                      <w:szCs w:val="21"/>
                    </w:rPr>
                  </w:pPr>
                  <w:r>
                    <w:rPr>
                      <w:b/>
                      <w:bCs/>
                      <w:szCs w:val="21"/>
                    </w:rPr>
                    <w:t>本项目</w:t>
                  </w:r>
                </w:p>
              </w:tc>
              <w:tc>
                <w:tcPr>
                  <w:tcW w:w="650" w:type="pct"/>
                  <w:tcBorders>
                    <w:top w:val="single" w:color="auto" w:sz="12" w:space="0"/>
                    <w:left w:val="single" w:color="auto" w:sz="4" w:space="0"/>
                    <w:bottom w:val="single" w:color="auto" w:sz="12" w:space="0"/>
                    <w:right w:val="nil"/>
                  </w:tcBorders>
                  <w:vAlign w:val="center"/>
                </w:tcPr>
                <w:p>
                  <w:pPr>
                    <w:jc w:val="center"/>
                    <w:rPr>
                      <w:b/>
                      <w:bCs/>
                      <w:szCs w:val="21"/>
                    </w:rPr>
                  </w:pPr>
                  <w:r>
                    <w:rPr>
                      <w:b/>
                      <w:bCs/>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04" w:type="pct"/>
                  <w:tcBorders>
                    <w:top w:val="single" w:color="auto" w:sz="12" w:space="0"/>
                    <w:left w:val="nil"/>
                    <w:bottom w:val="single" w:color="auto" w:sz="4" w:space="0"/>
                    <w:right w:val="single" w:color="auto" w:sz="4" w:space="0"/>
                  </w:tcBorders>
                  <w:vAlign w:val="center"/>
                </w:tcPr>
                <w:p>
                  <w:pPr>
                    <w:jc w:val="center"/>
                    <w:rPr>
                      <w:szCs w:val="21"/>
                    </w:rPr>
                  </w:pPr>
                  <w:r>
                    <w:rPr>
                      <w:szCs w:val="21"/>
                    </w:rPr>
                    <w:t>危险废物分类及标签要求</w:t>
                  </w:r>
                </w:p>
              </w:tc>
              <w:tc>
                <w:tcPr>
                  <w:tcW w:w="2077" w:type="pct"/>
                  <w:tcBorders>
                    <w:top w:val="single" w:color="auto" w:sz="12" w:space="0"/>
                    <w:left w:val="single" w:color="auto" w:sz="4" w:space="0"/>
                    <w:bottom w:val="single" w:color="auto" w:sz="4" w:space="0"/>
                    <w:right w:val="single" w:color="auto" w:sz="4" w:space="0"/>
                  </w:tcBorders>
                  <w:vAlign w:val="center"/>
                </w:tcPr>
                <w:p>
                  <w:pPr>
                    <w:rPr>
                      <w:szCs w:val="21"/>
                    </w:rPr>
                  </w:pPr>
                  <w:r>
                    <w:rPr>
                      <w:szCs w:val="21"/>
                    </w:rPr>
                    <w:t>应在废矿物油包装容器的适当位置粘贴废矿物油标签，标签应清晰易读，不应人为遮盖或污染</w:t>
                  </w:r>
                </w:p>
              </w:tc>
              <w:tc>
                <w:tcPr>
                  <w:tcW w:w="1467" w:type="pct"/>
                  <w:tcBorders>
                    <w:top w:val="single" w:color="auto" w:sz="12" w:space="0"/>
                    <w:left w:val="single" w:color="auto" w:sz="4" w:space="0"/>
                    <w:bottom w:val="single" w:color="auto" w:sz="4" w:space="0"/>
                    <w:right w:val="single" w:color="auto" w:sz="4" w:space="0"/>
                  </w:tcBorders>
                  <w:vAlign w:val="center"/>
                </w:tcPr>
                <w:p>
                  <w:pPr>
                    <w:rPr>
                      <w:szCs w:val="21"/>
                    </w:rPr>
                  </w:pPr>
                  <w:r>
                    <w:rPr>
                      <w:rFonts w:hint="eastAsia"/>
                      <w:szCs w:val="21"/>
                    </w:rPr>
                    <w:t>项目运行后</w:t>
                  </w:r>
                  <w:r>
                    <w:rPr>
                      <w:szCs w:val="21"/>
                    </w:rPr>
                    <w:t>，</w:t>
                  </w:r>
                  <w:r>
                    <w:rPr>
                      <w:rFonts w:hint="eastAsia"/>
                      <w:szCs w:val="21"/>
                    </w:rPr>
                    <w:t>废矿物油</w:t>
                  </w:r>
                  <w:r>
                    <w:rPr>
                      <w:szCs w:val="21"/>
                    </w:rPr>
                    <w:t>包装容器上应粘贴符合规范要求的标签</w:t>
                  </w:r>
                </w:p>
              </w:tc>
              <w:tc>
                <w:tcPr>
                  <w:tcW w:w="650" w:type="pct"/>
                  <w:tcBorders>
                    <w:top w:val="single" w:color="auto" w:sz="12" w:space="0"/>
                    <w:left w:val="single" w:color="auto" w:sz="4" w:space="0"/>
                    <w:bottom w:val="single" w:color="auto" w:sz="4" w:space="0"/>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804" w:type="pct"/>
                  <w:vMerge w:val="restart"/>
                  <w:tcBorders>
                    <w:top w:val="single" w:color="auto" w:sz="4" w:space="0"/>
                    <w:left w:val="nil"/>
                    <w:right w:val="single" w:color="auto" w:sz="4" w:space="0"/>
                  </w:tcBorders>
                  <w:vAlign w:val="center"/>
                </w:tcPr>
                <w:p>
                  <w:pPr>
                    <w:jc w:val="center"/>
                    <w:rPr>
                      <w:szCs w:val="21"/>
                    </w:rPr>
                  </w:pPr>
                  <w:r>
                    <w:rPr>
                      <w:szCs w:val="21"/>
                    </w:rPr>
                    <w:t>收集污染控制技术要求</w:t>
                  </w:r>
                </w:p>
              </w:tc>
              <w:tc>
                <w:tcPr>
                  <w:tcW w:w="2077" w:type="pct"/>
                  <w:tcBorders>
                    <w:top w:val="single" w:color="auto" w:sz="4" w:space="0"/>
                    <w:left w:val="single" w:color="auto" w:sz="4" w:space="0"/>
                    <w:bottom w:val="single" w:color="auto" w:sz="4" w:space="0"/>
                    <w:right w:val="single" w:color="auto" w:sz="4" w:space="0"/>
                  </w:tcBorders>
                  <w:vAlign w:val="center"/>
                </w:tcPr>
                <w:p>
                  <w:pPr>
                    <w:rPr>
                      <w:szCs w:val="21"/>
                    </w:rPr>
                  </w:pPr>
                  <w:r>
                    <w:rPr>
                      <w:szCs w:val="21"/>
                    </w:rPr>
                    <w:t>废矿物油收集容器应完好无损，没有腐蚀、污染、损毁或其他</w:t>
                  </w:r>
                  <w:r>
                    <w:rPr>
                      <w:rFonts w:hint="eastAsia"/>
                      <w:szCs w:val="21"/>
                    </w:rPr>
                    <w:t>可能</w:t>
                  </w:r>
                  <w:r>
                    <w:rPr>
                      <w:szCs w:val="21"/>
                    </w:rPr>
                    <w:t>导致其使用效能减弱的缺陷</w:t>
                  </w:r>
                </w:p>
              </w:tc>
              <w:tc>
                <w:tcPr>
                  <w:tcW w:w="1467" w:type="pct"/>
                  <w:tcBorders>
                    <w:top w:val="single" w:color="auto" w:sz="4" w:space="0"/>
                    <w:left w:val="single" w:color="auto" w:sz="4" w:space="0"/>
                    <w:right w:val="single" w:color="auto" w:sz="4" w:space="0"/>
                  </w:tcBorders>
                  <w:vAlign w:val="center"/>
                </w:tcPr>
                <w:p>
                  <w:pPr>
                    <w:rPr>
                      <w:szCs w:val="21"/>
                    </w:rPr>
                  </w:pPr>
                  <w:r>
                    <w:rPr>
                      <w:szCs w:val="21"/>
                    </w:rPr>
                    <w:t>本项目收集废机油的容器</w:t>
                  </w:r>
                  <w:r>
                    <w:rPr>
                      <w:rFonts w:hint="eastAsia"/>
                      <w:szCs w:val="21"/>
                    </w:rPr>
                    <w:t>应确保</w:t>
                  </w:r>
                  <w:r>
                    <w:rPr>
                      <w:szCs w:val="21"/>
                    </w:rPr>
                    <w:t>完好无损，无腐蚀、污染及损毁情况存在</w:t>
                  </w:r>
                  <w:r>
                    <w:rPr>
                      <w:rFonts w:hint="eastAsia"/>
                      <w:szCs w:val="21"/>
                    </w:rPr>
                    <w:t>。</w:t>
                  </w:r>
                </w:p>
              </w:tc>
              <w:tc>
                <w:tcPr>
                  <w:tcW w:w="650" w:type="pct"/>
                  <w:tcBorders>
                    <w:top w:val="single" w:color="auto" w:sz="4" w:space="0"/>
                    <w:left w:val="single" w:color="auto" w:sz="4" w:space="0"/>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804" w:type="pct"/>
                  <w:vMerge w:val="continue"/>
                  <w:tcBorders>
                    <w:left w:val="nil"/>
                    <w:right w:val="single" w:color="auto" w:sz="4" w:space="0"/>
                  </w:tcBorders>
                  <w:vAlign w:val="center"/>
                </w:tcPr>
                <w:p>
                  <w:pPr>
                    <w:jc w:val="center"/>
                    <w:rPr>
                      <w:szCs w:val="21"/>
                    </w:rPr>
                  </w:pPr>
                </w:p>
              </w:tc>
              <w:tc>
                <w:tcPr>
                  <w:tcW w:w="2077" w:type="pct"/>
                  <w:tcBorders>
                    <w:top w:val="single" w:color="auto" w:sz="4" w:space="0"/>
                    <w:left w:val="single" w:color="auto" w:sz="4" w:space="0"/>
                    <w:bottom w:val="single" w:color="auto" w:sz="4" w:space="0"/>
                    <w:right w:val="single" w:color="auto" w:sz="4" w:space="0"/>
                  </w:tcBorders>
                  <w:vAlign w:val="center"/>
                </w:tcPr>
                <w:p>
                  <w:pPr>
                    <w:rPr>
                      <w:szCs w:val="21"/>
                    </w:rPr>
                  </w:pPr>
                  <w:r>
                    <w:rPr>
                      <w:szCs w:val="21"/>
                    </w:rPr>
                    <w:t>废矿物油收集过程产生的废旧容器应按照危险废物进行处置，仍可转作他用的，应经过消除污染的处理</w:t>
                  </w:r>
                </w:p>
              </w:tc>
              <w:tc>
                <w:tcPr>
                  <w:tcW w:w="1467" w:type="pct"/>
                  <w:vMerge w:val="restart"/>
                  <w:tcBorders>
                    <w:left w:val="single" w:color="auto" w:sz="4" w:space="0"/>
                    <w:right w:val="single" w:color="auto" w:sz="4" w:space="0"/>
                  </w:tcBorders>
                  <w:vAlign w:val="center"/>
                </w:tcPr>
                <w:p>
                  <w:pPr>
                    <w:rPr>
                      <w:szCs w:val="21"/>
                    </w:rPr>
                  </w:pPr>
                  <w:r>
                    <w:rPr>
                      <w:szCs w:val="21"/>
                    </w:rPr>
                    <w:t>本项目委托有资质运输公司</w:t>
                  </w:r>
                  <w:r>
                    <w:rPr>
                      <w:rFonts w:hint="eastAsia"/>
                      <w:szCs w:val="21"/>
                    </w:rPr>
                    <w:t>，</w:t>
                  </w:r>
                  <w:r>
                    <w:rPr>
                      <w:szCs w:val="21"/>
                    </w:rPr>
                    <w:t>收集过程产生的废旧容器</w:t>
                  </w:r>
                  <w:r>
                    <w:rPr>
                      <w:rFonts w:hint="eastAsia"/>
                      <w:szCs w:val="21"/>
                    </w:rPr>
                    <w:t>、</w:t>
                  </w:r>
                  <w:r>
                    <w:rPr>
                      <w:szCs w:val="21"/>
                    </w:rPr>
                    <w:t>含油棉、含油毡等含废矿物油废物</w:t>
                  </w:r>
                  <w:r>
                    <w:rPr>
                      <w:rFonts w:hint="eastAsia"/>
                      <w:szCs w:val="21"/>
                    </w:rPr>
                    <w:t>，由</w:t>
                  </w:r>
                  <w:r>
                    <w:rPr>
                      <w:szCs w:val="21"/>
                    </w:rPr>
                    <w:t>运输公司</w:t>
                  </w:r>
                  <w:r>
                    <w:rPr>
                      <w:rFonts w:hint="eastAsia"/>
                      <w:szCs w:val="21"/>
                    </w:rPr>
                    <w:t>处置。</w:t>
                  </w:r>
                </w:p>
              </w:tc>
              <w:tc>
                <w:tcPr>
                  <w:tcW w:w="650" w:type="pct"/>
                  <w:tcBorders>
                    <w:left w:val="single" w:color="auto" w:sz="4" w:space="0"/>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804" w:type="pct"/>
                  <w:vMerge w:val="continue"/>
                  <w:tcBorders>
                    <w:left w:val="nil"/>
                    <w:right w:val="single" w:color="auto" w:sz="4" w:space="0"/>
                  </w:tcBorders>
                  <w:vAlign w:val="center"/>
                </w:tcPr>
                <w:p>
                  <w:pPr>
                    <w:jc w:val="center"/>
                    <w:rPr>
                      <w:szCs w:val="21"/>
                    </w:rPr>
                  </w:pPr>
                </w:p>
              </w:tc>
              <w:tc>
                <w:tcPr>
                  <w:tcW w:w="2077" w:type="pct"/>
                  <w:tcBorders>
                    <w:top w:val="single" w:color="auto" w:sz="4" w:space="0"/>
                    <w:left w:val="single" w:color="auto" w:sz="4" w:space="0"/>
                    <w:bottom w:val="single" w:color="auto" w:sz="4" w:space="0"/>
                    <w:right w:val="single" w:color="auto" w:sz="4" w:space="0"/>
                  </w:tcBorders>
                  <w:vAlign w:val="center"/>
                </w:tcPr>
                <w:p>
                  <w:pPr>
                    <w:rPr>
                      <w:szCs w:val="21"/>
                    </w:rPr>
                  </w:pPr>
                  <w:r>
                    <w:rPr>
                      <w:szCs w:val="21"/>
                    </w:rPr>
                    <w:t>废矿物油应在产生源收集，不宜在产生源收集的应设置专用设施集中收集</w:t>
                  </w:r>
                </w:p>
              </w:tc>
              <w:tc>
                <w:tcPr>
                  <w:tcW w:w="1467" w:type="pct"/>
                  <w:vMerge w:val="continue"/>
                  <w:tcBorders>
                    <w:left w:val="single" w:color="auto" w:sz="4" w:space="0"/>
                    <w:right w:val="single" w:color="auto" w:sz="4" w:space="0"/>
                  </w:tcBorders>
                  <w:vAlign w:val="center"/>
                </w:tcPr>
                <w:p>
                  <w:pPr>
                    <w:rPr>
                      <w:szCs w:val="21"/>
                    </w:rPr>
                  </w:pPr>
                </w:p>
              </w:tc>
              <w:tc>
                <w:tcPr>
                  <w:tcW w:w="650" w:type="pct"/>
                  <w:tcBorders>
                    <w:left w:val="single" w:color="auto" w:sz="4" w:space="0"/>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pct"/>
                  <w:vMerge w:val="continue"/>
                  <w:tcBorders>
                    <w:left w:val="nil"/>
                    <w:right w:val="single" w:color="auto" w:sz="4" w:space="0"/>
                  </w:tcBorders>
                  <w:vAlign w:val="center"/>
                </w:tcPr>
                <w:p>
                  <w:pPr>
                    <w:jc w:val="center"/>
                    <w:rPr>
                      <w:szCs w:val="21"/>
                    </w:rPr>
                  </w:pPr>
                </w:p>
              </w:tc>
              <w:tc>
                <w:tcPr>
                  <w:tcW w:w="2077" w:type="pct"/>
                  <w:tcBorders>
                    <w:top w:val="single" w:color="auto" w:sz="4" w:space="0"/>
                    <w:left w:val="single" w:color="auto" w:sz="4" w:space="0"/>
                    <w:bottom w:val="single" w:color="auto" w:sz="4" w:space="0"/>
                    <w:right w:val="single" w:color="auto" w:sz="4" w:space="0"/>
                  </w:tcBorders>
                  <w:vAlign w:val="center"/>
                </w:tcPr>
                <w:p>
                  <w:pPr>
                    <w:rPr>
                      <w:szCs w:val="21"/>
                    </w:rPr>
                  </w:pPr>
                  <w:r>
                    <w:rPr>
                      <w:szCs w:val="21"/>
                    </w:rPr>
                    <w:t>废矿物油收集过程产生的应一并收集</w:t>
                  </w:r>
                </w:p>
              </w:tc>
              <w:tc>
                <w:tcPr>
                  <w:tcW w:w="1467" w:type="pct"/>
                  <w:vMerge w:val="continue"/>
                  <w:tcBorders>
                    <w:left w:val="single" w:color="auto" w:sz="4" w:space="0"/>
                    <w:right w:val="single" w:color="auto" w:sz="4" w:space="0"/>
                  </w:tcBorders>
                  <w:vAlign w:val="center"/>
                </w:tcPr>
                <w:p>
                  <w:pPr>
                    <w:rPr>
                      <w:szCs w:val="21"/>
                    </w:rPr>
                  </w:pPr>
                </w:p>
              </w:tc>
              <w:tc>
                <w:tcPr>
                  <w:tcW w:w="650" w:type="pct"/>
                  <w:tcBorders>
                    <w:left w:val="single" w:color="auto" w:sz="4" w:space="0"/>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804" w:type="pct"/>
                  <w:vMerge w:val="restart"/>
                  <w:tcBorders>
                    <w:left w:val="nil"/>
                    <w:right w:val="single" w:color="auto" w:sz="4" w:space="0"/>
                  </w:tcBorders>
                  <w:vAlign w:val="center"/>
                </w:tcPr>
                <w:p>
                  <w:pPr>
                    <w:jc w:val="center"/>
                    <w:rPr>
                      <w:szCs w:val="21"/>
                    </w:rPr>
                  </w:pPr>
                  <w:r>
                    <w:rPr>
                      <w:szCs w:val="21"/>
                    </w:rPr>
                    <w:t>贮存污染控制技术要求</w:t>
                  </w:r>
                </w:p>
              </w:tc>
              <w:tc>
                <w:tcPr>
                  <w:tcW w:w="2077" w:type="pct"/>
                  <w:tcBorders>
                    <w:top w:val="single" w:color="auto" w:sz="4" w:space="0"/>
                    <w:left w:val="single" w:color="auto" w:sz="4" w:space="0"/>
                    <w:bottom w:val="single" w:color="auto" w:sz="4" w:space="0"/>
                    <w:right w:val="single" w:color="auto" w:sz="4" w:space="0"/>
                  </w:tcBorders>
                  <w:vAlign w:val="center"/>
                </w:tcPr>
                <w:p>
                  <w:pPr>
                    <w:rPr>
                      <w:szCs w:val="21"/>
                    </w:rPr>
                  </w:pPr>
                  <w:r>
                    <w:rPr>
                      <w:szCs w:val="21"/>
                    </w:rPr>
                    <w:t>废矿物油贮存污染控制应符合GB18597中的有关规定</w:t>
                  </w:r>
                </w:p>
              </w:tc>
              <w:tc>
                <w:tcPr>
                  <w:tcW w:w="1467" w:type="pct"/>
                  <w:tcBorders>
                    <w:left w:val="single" w:color="auto" w:sz="4" w:space="0"/>
                    <w:right w:val="single" w:color="auto" w:sz="4" w:space="0"/>
                  </w:tcBorders>
                  <w:vAlign w:val="center"/>
                </w:tcPr>
                <w:p>
                  <w:pPr>
                    <w:jc w:val="left"/>
                    <w:rPr>
                      <w:szCs w:val="21"/>
                    </w:rPr>
                  </w:pPr>
                  <w:r>
                    <w:rPr>
                      <w:szCs w:val="21"/>
                    </w:rPr>
                    <w:t>本项目按照废机油贮存污染控制符合</w:t>
                  </w:r>
                  <w:r>
                    <w:rPr>
                      <w:rFonts w:hint="eastAsia"/>
                      <w:szCs w:val="21"/>
                    </w:rPr>
                    <w:t>GB 18597-2001</w:t>
                  </w:r>
                  <w:r>
                    <w:rPr>
                      <w:szCs w:val="21"/>
                    </w:rPr>
                    <w:t>中相关规定</w:t>
                  </w:r>
                  <w:r>
                    <w:rPr>
                      <w:rFonts w:hint="eastAsia"/>
                      <w:szCs w:val="21"/>
                    </w:rPr>
                    <w:t>。</w:t>
                  </w:r>
                </w:p>
              </w:tc>
              <w:tc>
                <w:tcPr>
                  <w:tcW w:w="650" w:type="pct"/>
                  <w:tcBorders>
                    <w:left w:val="single" w:color="auto" w:sz="4" w:space="0"/>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804" w:type="pct"/>
                  <w:vMerge w:val="continue"/>
                  <w:tcBorders>
                    <w:left w:val="nil"/>
                    <w:right w:val="single" w:color="auto" w:sz="4" w:space="0"/>
                  </w:tcBorders>
                </w:tcPr>
                <w:p>
                  <w:pPr>
                    <w:jc w:val="center"/>
                    <w:rPr>
                      <w:szCs w:val="21"/>
                    </w:rPr>
                  </w:pPr>
                </w:p>
              </w:tc>
              <w:tc>
                <w:tcPr>
                  <w:tcW w:w="2077" w:type="pct"/>
                  <w:tcBorders>
                    <w:top w:val="single" w:color="auto" w:sz="4" w:space="0"/>
                    <w:left w:val="single" w:color="auto" w:sz="4" w:space="0"/>
                    <w:bottom w:val="single" w:color="auto" w:sz="4" w:space="0"/>
                    <w:right w:val="single" w:color="auto" w:sz="4" w:space="0"/>
                  </w:tcBorders>
                  <w:vAlign w:val="center"/>
                </w:tcPr>
                <w:p>
                  <w:pPr>
                    <w:rPr>
                      <w:szCs w:val="21"/>
                    </w:rPr>
                  </w:pPr>
                  <w:r>
                    <w:rPr>
                      <w:szCs w:val="21"/>
                    </w:rPr>
                    <w:t>废矿物油贮存设施的设计、建设除符合危险废物贮存设计原则外，还应符合有关消防和危险品贮存设计规范</w:t>
                  </w:r>
                </w:p>
              </w:tc>
              <w:tc>
                <w:tcPr>
                  <w:tcW w:w="1467" w:type="pct"/>
                  <w:tcBorders>
                    <w:left w:val="single" w:color="auto" w:sz="4" w:space="0"/>
                    <w:right w:val="single" w:color="auto" w:sz="4" w:space="0"/>
                  </w:tcBorders>
                  <w:vAlign w:val="center"/>
                </w:tcPr>
                <w:p>
                  <w:pPr>
                    <w:rPr>
                      <w:szCs w:val="21"/>
                    </w:rPr>
                  </w:pPr>
                  <w:r>
                    <w:rPr>
                      <w:szCs w:val="21"/>
                    </w:rPr>
                    <w:t>本项目按照有关消防和危险品贮存的设计规范进行建设，并符合消防和危险品贮存设计的相关要求</w:t>
                  </w:r>
                  <w:r>
                    <w:rPr>
                      <w:rFonts w:hint="eastAsia"/>
                      <w:szCs w:val="21"/>
                    </w:rPr>
                    <w:t>。</w:t>
                  </w:r>
                </w:p>
              </w:tc>
              <w:tc>
                <w:tcPr>
                  <w:tcW w:w="650" w:type="pct"/>
                  <w:tcBorders>
                    <w:left w:val="single" w:color="auto" w:sz="4" w:space="0"/>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804" w:type="pct"/>
                  <w:vMerge w:val="continue"/>
                  <w:tcBorders>
                    <w:left w:val="nil"/>
                    <w:right w:val="single" w:color="auto" w:sz="4" w:space="0"/>
                  </w:tcBorders>
                </w:tcPr>
                <w:p>
                  <w:pPr>
                    <w:jc w:val="center"/>
                    <w:rPr>
                      <w:szCs w:val="21"/>
                    </w:rPr>
                  </w:pPr>
                </w:p>
              </w:tc>
              <w:tc>
                <w:tcPr>
                  <w:tcW w:w="2077" w:type="pct"/>
                  <w:tcBorders>
                    <w:top w:val="single" w:color="auto" w:sz="4" w:space="0"/>
                    <w:left w:val="single" w:color="auto" w:sz="4" w:space="0"/>
                    <w:bottom w:val="single" w:color="auto" w:sz="4" w:space="0"/>
                    <w:right w:val="single" w:color="auto" w:sz="4" w:space="0"/>
                  </w:tcBorders>
                  <w:vAlign w:val="center"/>
                </w:tcPr>
                <w:p>
                  <w:pPr>
                    <w:rPr>
                      <w:szCs w:val="21"/>
                    </w:rPr>
                  </w:pPr>
                  <w:r>
                    <w:rPr>
                      <w:szCs w:val="21"/>
                    </w:rPr>
                    <w:t>废矿物油贮存设施应远离火源，并</w:t>
                  </w:r>
                </w:p>
              </w:tc>
              <w:tc>
                <w:tcPr>
                  <w:tcW w:w="1467" w:type="pct"/>
                  <w:tcBorders>
                    <w:left w:val="single" w:color="auto" w:sz="4" w:space="0"/>
                    <w:right w:val="single" w:color="auto" w:sz="4" w:space="0"/>
                  </w:tcBorders>
                  <w:vAlign w:val="center"/>
                </w:tcPr>
                <w:p>
                  <w:pPr>
                    <w:rPr>
                      <w:szCs w:val="21"/>
                    </w:rPr>
                  </w:pPr>
                  <w:r>
                    <w:rPr>
                      <w:szCs w:val="21"/>
                    </w:rPr>
                    <w:t>本项目废机油采用专用的储油罐进行储存，远离火源</w:t>
                  </w:r>
                  <w:r>
                    <w:rPr>
                      <w:rFonts w:hint="eastAsia"/>
                      <w:szCs w:val="21"/>
                    </w:rPr>
                    <w:t>，</w:t>
                  </w:r>
                  <w:r>
                    <w:rPr>
                      <w:szCs w:val="21"/>
                    </w:rPr>
                    <w:t>避免高温和阳光直射</w:t>
                  </w:r>
                  <w:r>
                    <w:rPr>
                      <w:rFonts w:hint="eastAsia"/>
                      <w:szCs w:val="21"/>
                    </w:rPr>
                    <w:t>。</w:t>
                  </w:r>
                </w:p>
              </w:tc>
              <w:tc>
                <w:tcPr>
                  <w:tcW w:w="650" w:type="pct"/>
                  <w:tcBorders>
                    <w:left w:val="single" w:color="auto" w:sz="4" w:space="0"/>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804" w:type="pct"/>
                  <w:vMerge w:val="continue"/>
                  <w:tcBorders>
                    <w:left w:val="nil"/>
                    <w:right w:val="single" w:color="auto" w:sz="4" w:space="0"/>
                  </w:tcBorders>
                </w:tcPr>
                <w:p>
                  <w:pPr>
                    <w:jc w:val="center"/>
                    <w:rPr>
                      <w:szCs w:val="21"/>
                    </w:rPr>
                  </w:pPr>
                </w:p>
              </w:tc>
              <w:tc>
                <w:tcPr>
                  <w:tcW w:w="2077" w:type="pct"/>
                  <w:tcBorders>
                    <w:top w:val="single" w:color="auto" w:sz="4" w:space="0"/>
                    <w:left w:val="single" w:color="auto" w:sz="4" w:space="0"/>
                    <w:bottom w:val="single" w:color="auto" w:sz="4" w:space="0"/>
                    <w:right w:val="single" w:color="auto" w:sz="4" w:space="0"/>
                  </w:tcBorders>
                  <w:vAlign w:val="center"/>
                </w:tcPr>
                <w:p>
                  <w:pPr>
                    <w:rPr>
                      <w:szCs w:val="21"/>
                    </w:rPr>
                  </w:pPr>
                  <w:r>
                    <w:rPr>
                      <w:szCs w:val="21"/>
                    </w:rPr>
                    <w:t>废矿物油应使用专用设施贮存，贮存前应进行检验，不应与不相容的废物混合，实行分类存放</w:t>
                  </w:r>
                </w:p>
              </w:tc>
              <w:tc>
                <w:tcPr>
                  <w:tcW w:w="1467" w:type="pct"/>
                  <w:tcBorders>
                    <w:left w:val="single" w:color="auto" w:sz="4" w:space="0"/>
                    <w:right w:val="single" w:color="auto" w:sz="4" w:space="0"/>
                  </w:tcBorders>
                  <w:vAlign w:val="center"/>
                </w:tcPr>
                <w:p>
                  <w:pPr>
                    <w:rPr>
                      <w:szCs w:val="21"/>
                    </w:rPr>
                  </w:pPr>
                  <w:r>
                    <w:rPr>
                      <w:szCs w:val="21"/>
                    </w:rPr>
                    <w:t>本项目采用专用的储罐进行储存，在进厂</w:t>
                  </w:r>
                  <w:r>
                    <w:rPr>
                      <w:rFonts w:hint="eastAsia"/>
                      <w:szCs w:val="21"/>
                    </w:rPr>
                    <w:t>前</w:t>
                  </w:r>
                  <w:r>
                    <w:rPr>
                      <w:szCs w:val="21"/>
                    </w:rPr>
                    <w:t>均进行了</w:t>
                  </w:r>
                  <w:r>
                    <w:rPr>
                      <w:rFonts w:hint="eastAsia"/>
                      <w:szCs w:val="21"/>
                    </w:rPr>
                    <w:t>自</w:t>
                  </w:r>
                  <w:r>
                    <w:rPr>
                      <w:szCs w:val="21"/>
                    </w:rPr>
                    <w:t>检</w:t>
                  </w:r>
                  <w:r>
                    <w:rPr>
                      <w:rFonts w:hint="eastAsia"/>
                      <w:szCs w:val="21"/>
                    </w:rPr>
                    <w:t>，</w:t>
                  </w:r>
                  <w:r>
                    <w:rPr>
                      <w:szCs w:val="21"/>
                    </w:rPr>
                    <w:t>本项目</w:t>
                  </w:r>
                  <w:r>
                    <w:rPr>
                      <w:rFonts w:hint="eastAsia"/>
                      <w:szCs w:val="21"/>
                    </w:rPr>
                    <w:t>只收集</w:t>
                  </w:r>
                  <w:r>
                    <w:rPr>
                      <w:szCs w:val="21"/>
                    </w:rPr>
                    <w:t>废机油</w:t>
                  </w:r>
                  <w:r>
                    <w:rPr>
                      <w:rFonts w:hint="eastAsia"/>
                      <w:szCs w:val="21"/>
                    </w:rPr>
                    <w:t>一种危废。</w:t>
                  </w:r>
                </w:p>
              </w:tc>
              <w:tc>
                <w:tcPr>
                  <w:tcW w:w="650" w:type="pct"/>
                  <w:tcBorders>
                    <w:left w:val="single" w:color="auto" w:sz="4" w:space="0"/>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804" w:type="pct"/>
                  <w:vMerge w:val="continue"/>
                  <w:tcBorders>
                    <w:left w:val="nil"/>
                    <w:right w:val="single" w:color="auto" w:sz="4" w:space="0"/>
                  </w:tcBorders>
                </w:tcPr>
                <w:p>
                  <w:pPr>
                    <w:jc w:val="center"/>
                    <w:rPr>
                      <w:szCs w:val="21"/>
                    </w:rPr>
                  </w:pPr>
                </w:p>
              </w:tc>
              <w:tc>
                <w:tcPr>
                  <w:tcW w:w="2077" w:type="pct"/>
                  <w:tcBorders>
                    <w:top w:val="single" w:color="auto" w:sz="4" w:space="0"/>
                    <w:left w:val="single" w:color="auto" w:sz="4" w:space="0"/>
                    <w:bottom w:val="single" w:color="auto" w:sz="4" w:space="0"/>
                    <w:right w:val="single" w:color="auto" w:sz="4" w:space="0"/>
                  </w:tcBorders>
                  <w:vAlign w:val="center"/>
                </w:tcPr>
                <w:p>
                  <w:pPr>
                    <w:rPr>
                      <w:szCs w:val="21"/>
                    </w:rPr>
                  </w:pPr>
                  <w:r>
                    <w:rPr>
                      <w:szCs w:val="21"/>
                    </w:rPr>
                    <w:t>废矿物油贮存设施内地面应</w:t>
                  </w:r>
                  <w:r>
                    <w:rPr>
                      <w:rFonts w:hint="eastAsia"/>
                      <w:szCs w:val="21"/>
                    </w:rPr>
                    <w:t>作</w:t>
                  </w:r>
                  <w:r>
                    <w:rPr>
                      <w:szCs w:val="21"/>
                    </w:rPr>
                    <w:t>防渗处理，并建设废矿物油收集和导流系统，用于收集不慎泄露的废矿物油</w:t>
                  </w:r>
                </w:p>
              </w:tc>
              <w:tc>
                <w:tcPr>
                  <w:tcW w:w="1467" w:type="pct"/>
                  <w:tcBorders>
                    <w:left w:val="single" w:color="auto" w:sz="4" w:space="0"/>
                    <w:right w:val="single" w:color="auto" w:sz="4" w:space="0"/>
                  </w:tcBorders>
                  <w:vAlign w:val="center"/>
                </w:tcPr>
                <w:p>
                  <w:pPr>
                    <w:rPr>
                      <w:szCs w:val="21"/>
                    </w:rPr>
                  </w:pPr>
                  <w:r>
                    <w:rPr>
                      <w:szCs w:val="21"/>
                    </w:rPr>
                    <w:t>本项目储罐区均作了地面防渗处理，在储存区设置了排油沟、围</w:t>
                  </w:r>
                  <w:r>
                    <w:rPr>
                      <w:rFonts w:hint="eastAsia"/>
                      <w:szCs w:val="21"/>
                    </w:rPr>
                    <w:t>堤。</w:t>
                  </w:r>
                </w:p>
              </w:tc>
              <w:tc>
                <w:tcPr>
                  <w:tcW w:w="650" w:type="pct"/>
                  <w:tcBorders>
                    <w:left w:val="single" w:color="auto" w:sz="4" w:space="0"/>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804" w:type="pct"/>
                  <w:vMerge w:val="continue"/>
                  <w:tcBorders>
                    <w:left w:val="nil"/>
                    <w:right w:val="single" w:color="auto" w:sz="4" w:space="0"/>
                  </w:tcBorders>
                </w:tcPr>
                <w:p>
                  <w:pPr>
                    <w:jc w:val="center"/>
                    <w:rPr>
                      <w:szCs w:val="21"/>
                    </w:rPr>
                  </w:pPr>
                </w:p>
              </w:tc>
              <w:tc>
                <w:tcPr>
                  <w:tcW w:w="2077" w:type="pct"/>
                  <w:tcBorders>
                    <w:top w:val="single" w:color="auto" w:sz="4" w:space="0"/>
                    <w:left w:val="single" w:color="auto" w:sz="4" w:space="0"/>
                    <w:bottom w:val="single" w:color="auto" w:sz="4" w:space="0"/>
                    <w:right w:val="single" w:color="auto" w:sz="4" w:space="0"/>
                  </w:tcBorders>
                  <w:vAlign w:val="center"/>
                </w:tcPr>
                <w:p>
                  <w:pPr>
                    <w:rPr>
                      <w:szCs w:val="21"/>
                    </w:rPr>
                  </w:pPr>
                  <w:r>
                    <w:rPr>
                      <w:szCs w:val="21"/>
                    </w:rPr>
                    <w:t>废矿物油容器盛装液体废矿物油时，应留有足够的膨胀余量，预留容积应不少于总容积的5%</w:t>
                  </w:r>
                </w:p>
              </w:tc>
              <w:tc>
                <w:tcPr>
                  <w:tcW w:w="1467" w:type="pct"/>
                  <w:tcBorders>
                    <w:left w:val="single" w:color="auto" w:sz="4" w:space="0"/>
                    <w:right w:val="single" w:color="auto" w:sz="4" w:space="0"/>
                  </w:tcBorders>
                  <w:vAlign w:val="center"/>
                </w:tcPr>
                <w:p>
                  <w:pPr>
                    <w:rPr>
                      <w:szCs w:val="21"/>
                    </w:rPr>
                  </w:pPr>
                  <w:r>
                    <w:rPr>
                      <w:szCs w:val="21"/>
                    </w:rPr>
                    <w:t>本项目废机油的盛装均按照规范进行盛装</w:t>
                  </w:r>
                </w:p>
              </w:tc>
              <w:tc>
                <w:tcPr>
                  <w:tcW w:w="650" w:type="pct"/>
                  <w:tcBorders>
                    <w:left w:val="single" w:color="auto" w:sz="4" w:space="0"/>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804" w:type="pct"/>
                  <w:vMerge w:val="continue"/>
                  <w:tcBorders>
                    <w:left w:val="nil"/>
                    <w:right w:val="single" w:color="auto" w:sz="4" w:space="0"/>
                  </w:tcBorders>
                </w:tcPr>
                <w:p>
                  <w:pPr>
                    <w:jc w:val="center"/>
                    <w:rPr>
                      <w:szCs w:val="21"/>
                    </w:rPr>
                  </w:pPr>
                </w:p>
              </w:tc>
              <w:tc>
                <w:tcPr>
                  <w:tcW w:w="2077" w:type="pct"/>
                  <w:tcBorders>
                    <w:top w:val="single" w:color="auto" w:sz="4" w:space="0"/>
                    <w:left w:val="single" w:color="auto" w:sz="4" w:space="0"/>
                    <w:bottom w:val="single" w:color="auto" w:sz="4" w:space="0"/>
                    <w:right w:val="single" w:color="auto" w:sz="4" w:space="0"/>
                  </w:tcBorders>
                  <w:vAlign w:val="center"/>
                </w:tcPr>
                <w:p>
                  <w:pPr>
                    <w:rPr>
                      <w:szCs w:val="21"/>
                    </w:rPr>
                  </w:pPr>
                  <w:r>
                    <w:rPr>
                      <w:szCs w:val="21"/>
                    </w:rPr>
                    <w:t>已盛装废矿物油的容器应密封，贮油油罐应设置呼吸孔，防止气体膨胀，并安装防护罩，防止杂质落入</w:t>
                  </w:r>
                </w:p>
              </w:tc>
              <w:tc>
                <w:tcPr>
                  <w:tcW w:w="1467" w:type="pct"/>
                  <w:tcBorders>
                    <w:left w:val="single" w:color="auto" w:sz="4" w:space="0"/>
                    <w:right w:val="single" w:color="auto" w:sz="4" w:space="0"/>
                  </w:tcBorders>
                  <w:vAlign w:val="center"/>
                </w:tcPr>
                <w:p>
                  <w:pPr>
                    <w:rPr>
                      <w:szCs w:val="21"/>
                    </w:rPr>
                  </w:pPr>
                  <w:r>
                    <w:rPr>
                      <w:szCs w:val="21"/>
                    </w:rPr>
                    <w:t>本项目容器密封，有呼吸孔</w:t>
                  </w:r>
                  <w:r>
                    <w:rPr>
                      <w:rFonts w:hint="eastAsia"/>
                      <w:szCs w:val="21"/>
                    </w:rPr>
                    <w:t>，</w:t>
                  </w:r>
                  <w:r>
                    <w:rPr>
                      <w:szCs w:val="21"/>
                    </w:rPr>
                    <w:t>防止气体膨胀，并安装防护罩，防止杂质落入</w:t>
                  </w:r>
                </w:p>
              </w:tc>
              <w:tc>
                <w:tcPr>
                  <w:tcW w:w="650" w:type="pct"/>
                  <w:tcBorders>
                    <w:left w:val="single" w:color="auto" w:sz="4" w:space="0"/>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04" w:type="pct"/>
                  <w:vMerge w:val="restart"/>
                  <w:tcBorders>
                    <w:left w:val="nil"/>
                    <w:right w:val="single" w:color="auto" w:sz="4" w:space="0"/>
                  </w:tcBorders>
                  <w:vAlign w:val="center"/>
                </w:tcPr>
                <w:p>
                  <w:pPr>
                    <w:jc w:val="center"/>
                    <w:rPr>
                      <w:szCs w:val="21"/>
                    </w:rPr>
                  </w:pPr>
                  <w:r>
                    <w:rPr>
                      <w:szCs w:val="21"/>
                    </w:rPr>
                    <w:t>管理要求</w:t>
                  </w:r>
                </w:p>
              </w:tc>
              <w:tc>
                <w:tcPr>
                  <w:tcW w:w="2077" w:type="pct"/>
                  <w:tcBorders>
                    <w:top w:val="single" w:color="auto" w:sz="4" w:space="0"/>
                    <w:left w:val="single" w:color="auto" w:sz="4" w:space="0"/>
                    <w:bottom w:val="single" w:color="auto" w:sz="4" w:space="0"/>
                    <w:right w:val="single" w:color="auto" w:sz="4" w:space="0"/>
                  </w:tcBorders>
                  <w:vAlign w:val="center"/>
                </w:tcPr>
                <w:p>
                  <w:pPr>
                    <w:rPr>
                      <w:szCs w:val="21"/>
                    </w:rPr>
                  </w:pPr>
                  <w:r>
                    <w:rPr>
                      <w:szCs w:val="21"/>
                    </w:rPr>
                    <w:t>废矿物油经营单位应按照《危险废物经营单位记录和报告经营情况指南》建立废矿物油经营情况记录和报告制度</w:t>
                  </w:r>
                </w:p>
              </w:tc>
              <w:tc>
                <w:tcPr>
                  <w:tcW w:w="1467" w:type="pct"/>
                  <w:tcBorders>
                    <w:left w:val="single" w:color="auto" w:sz="4" w:space="0"/>
                    <w:right w:val="single" w:color="auto" w:sz="4" w:space="0"/>
                  </w:tcBorders>
                  <w:vAlign w:val="center"/>
                </w:tcPr>
                <w:p>
                  <w:pPr>
                    <w:rPr>
                      <w:szCs w:val="21"/>
                    </w:rPr>
                  </w:pPr>
                  <w:r>
                    <w:rPr>
                      <w:rFonts w:hint="eastAsia"/>
                      <w:szCs w:val="21"/>
                    </w:rPr>
                    <w:t>项目</w:t>
                  </w:r>
                  <w:r>
                    <w:rPr>
                      <w:szCs w:val="21"/>
                    </w:rPr>
                    <w:t>运行期应按照规范建设经营情况记录和报告制度</w:t>
                  </w:r>
                  <w:r>
                    <w:rPr>
                      <w:rFonts w:hint="eastAsia"/>
                      <w:szCs w:val="21"/>
                    </w:rPr>
                    <w:t>。</w:t>
                  </w:r>
                </w:p>
              </w:tc>
              <w:tc>
                <w:tcPr>
                  <w:tcW w:w="650" w:type="pct"/>
                  <w:tcBorders>
                    <w:left w:val="single" w:color="auto" w:sz="4" w:space="0"/>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04" w:type="pct"/>
                  <w:vMerge w:val="continue"/>
                  <w:tcBorders>
                    <w:left w:val="nil"/>
                    <w:right w:val="single" w:color="auto" w:sz="4" w:space="0"/>
                  </w:tcBorders>
                </w:tcPr>
                <w:p>
                  <w:pPr>
                    <w:jc w:val="center"/>
                    <w:rPr>
                      <w:szCs w:val="21"/>
                    </w:rPr>
                  </w:pPr>
                </w:p>
              </w:tc>
              <w:tc>
                <w:tcPr>
                  <w:tcW w:w="2077" w:type="pct"/>
                  <w:tcBorders>
                    <w:top w:val="single" w:color="auto" w:sz="4" w:space="0"/>
                    <w:left w:val="single" w:color="auto" w:sz="4" w:space="0"/>
                    <w:bottom w:val="single" w:color="auto" w:sz="4" w:space="0"/>
                    <w:right w:val="single" w:color="auto" w:sz="4" w:space="0"/>
                  </w:tcBorders>
                  <w:vAlign w:val="center"/>
                </w:tcPr>
                <w:p>
                  <w:pPr>
                    <w:rPr>
                      <w:szCs w:val="21"/>
                    </w:rPr>
                  </w:pPr>
                  <w:r>
                    <w:rPr>
                      <w:szCs w:val="21"/>
                    </w:rPr>
                    <w:t>废矿物油产生单位和废矿物油经营单位应建立环境保护管理责任制度，设置环境保护部门或专（兼）职人员，负责监督废矿物油收集、贮存、运输、利用和处置过程中的环境保护及相关管理工作</w:t>
                  </w:r>
                </w:p>
              </w:tc>
              <w:tc>
                <w:tcPr>
                  <w:tcW w:w="1467" w:type="pct"/>
                  <w:tcBorders>
                    <w:left w:val="single" w:color="auto" w:sz="4" w:space="0"/>
                    <w:right w:val="single" w:color="auto" w:sz="4" w:space="0"/>
                  </w:tcBorders>
                  <w:vAlign w:val="center"/>
                </w:tcPr>
                <w:p>
                  <w:pPr>
                    <w:rPr>
                      <w:szCs w:val="21"/>
                    </w:rPr>
                  </w:pPr>
                  <w:r>
                    <w:rPr>
                      <w:rFonts w:hint="eastAsia"/>
                      <w:szCs w:val="21"/>
                    </w:rPr>
                    <w:t>项目</w:t>
                  </w:r>
                  <w:r>
                    <w:rPr>
                      <w:szCs w:val="21"/>
                    </w:rPr>
                    <w:t>运行期应建立环境保护管理责任制度，设置环境保护部门或专（兼）职人员</w:t>
                  </w:r>
                  <w:r>
                    <w:rPr>
                      <w:rFonts w:hint="eastAsia"/>
                      <w:szCs w:val="21"/>
                    </w:rPr>
                    <w:t>。</w:t>
                  </w:r>
                </w:p>
              </w:tc>
              <w:tc>
                <w:tcPr>
                  <w:tcW w:w="650" w:type="pct"/>
                  <w:tcBorders>
                    <w:left w:val="single" w:color="auto" w:sz="4" w:space="0"/>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04" w:type="pct"/>
                  <w:vMerge w:val="continue"/>
                  <w:tcBorders>
                    <w:left w:val="nil"/>
                    <w:bottom w:val="single" w:color="auto" w:sz="12" w:space="0"/>
                    <w:right w:val="single" w:color="auto" w:sz="4" w:space="0"/>
                  </w:tcBorders>
                </w:tcPr>
                <w:p>
                  <w:pPr>
                    <w:jc w:val="center"/>
                    <w:rPr>
                      <w:szCs w:val="21"/>
                    </w:rPr>
                  </w:pPr>
                </w:p>
              </w:tc>
              <w:tc>
                <w:tcPr>
                  <w:tcW w:w="2077" w:type="pct"/>
                  <w:tcBorders>
                    <w:top w:val="single" w:color="auto" w:sz="4" w:space="0"/>
                    <w:left w:val="single" w:color="auto" w:sz="4" w:space="0"/>
                    <w:bottom w:val="single" w:color="auto" w:sz="12" w:space="0"/>
                    <w:right w:val="single" w:color="auto" w:sz="4" w:space="0"/>
                  </w:tcBorders>
                  <w:vAlign w:val="center"/>
                </w:tcPr>
                <w:p>
                  <w:pPr>
                    <w:rPr>
                      <w:szCs w:val="21"/>
                    </w:rPr>
                  </w:pPr>
                  <w:r>
                    <w:rPr>
                      <w:szCs w:val="21"/>
                    </w:rPr>
                    <w:t>废矿物油经营单位应按照《危险废物经营单位编制应急预案指南》 建立污染预防机制和环境污染事故应急预案制度</w:t>
                  </w:r>
                </w:p>
              </w:tc>
              <w:tc>
                <w:tcPr>
                  <w:tcW w:w="1467" w:type="pct"/>
                  <w:tcBorders>
                    <w:left w:val="single" w:color="auto" w:sz="4" w:space="0"/>
                    <w:bottom w:val="single" w:color="auto" w:sz="12" w:space="0"/>
                    <w:right w:val="single" w:color="auto" w:sz="4" w:space="0"/>
                  </w:tcBorders>
                  <w:vAlign w:val="center"/>
                </w:tcPr>
                <w:p>
                  <w:pPr>
                    <w:rPr>
                      <w:szCs w:val="21"/>
                    </w:rPr>
                  </w:pPr>
                  <w:r>
                    <w:rPr>
                      <w:rFonts w:hint="eastAsia"/>
                      <w:szCs w:val="21"/>
                    </w:rPr>
                    <w:t>企业</w:t>
                  </w:r>
                  <w:r>
                    <w:rPr>
                      <w:szCs w:val="21"/>
                    </w:rPr>
                    <w:t>应按照《危险废物经营单位编制应急预案指南》 建立污染预防机制和环境污染事故应急预案制度</w:t>
                  </w:r>
                  <w:r>
                    <w:rPr>
                      <w:rFonts w:hint="eastAsia"/>
                      <w:szCs w:val="21"/>
                    </w:rPr>
                    <w:t>。</w:t>
                  </w:r>
                </w:p>
              </w:tc>
              <w:tc>
                <w:tcPr>
                  <w:tcW w:w="650" w:type="pct"/>
                  <w:tcBorders>
                    <w:left w:val="single" w:color="auto" w:sz="4" w:space="0"/>
                    <w:bottom w:val="single" w:color="auto" w:sz="12" w:space="0"/>
                    <w:right w:val="nil"/>
                  </w:tcBorders>
                  <w:vAlign w:val="center"/>
                </w:tcPr>
                <w:p>
                  <w:pPr>
                    <w:jc w:val="center"/>
                    <w:rPr>
                      <w:szCs w:val="21"/>
                    </w:rPr>
                  </w:pPr>
                  <w:r>
                    <w:rPr>
                      <w:szCs w:val="21"/>
                    </w:rPr>
                    <w:t>符合</w:t>
                  </w:r>
                </w:p>
              </w:tc>
            </w:tr>
          </w:tbl>
          <w:p>
            <w:pPr>
              <w:pStyle w:val="56"/>
              <w:numPr>
                <w:ilvl w:val="0"/>
                <w:numId w:val="0"/>
              </w:numPr>
              <w:jc w:val="both"/>
              <w:rPr>
                <w:rFonts w:ascii="Times New Roman" w:hAnsi="Times New Roman" w:cs="Times New Roman"/>
                <w:bCs/>
              </w:rPr>
            </w:pPr>
          </w:p>
          <w:p>
            <w:pPr>
              <w:pStyle w:val="56"/>
            </w:pPr>
            <w:r>
              <w:t>本项目与《废矿物油回收管理规范》（T/CRRA 0902-2020）符合性分析</w:t>
            </w:r>
          </w:p>
          <w:tbl>
            <w:tblPr>
              <w:tblStyle w:val="21"/>
              <w:tblW w:w="495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3422"/>
              <w:gridCol w:w="2471"/>
              <w:gridCol w:w="7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02" w:type="pct"/>
                  <w:tcBorders>
                    <w:tl2br w:val="nil"/>
                    <w:tr2bl w:val="nil"/>
                  </w:tcBorders>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项目</w:t>
                  </w:r>
                </w:p>
              </w:tc>
              <w:tc>
                <w:tcPr>
                  <w:tcW w:w="2146" w:type="pct"/>
                  <w:tcBorders>
                    <w:tl2br w:val="nil"/>
                    <w:tr2bl w:val="nil"/>
                  </w:tcBorders>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规范要求</w:t>
                  </w:r>
                </w:p>
              </w:tc>
              <w:tc>
                <w:tcPr>
                  <w:tcW w:w="1550" w:type="pct"/>
                  <w:tcBorders>
                    <w:tl2br w:val="nil"/>
                    <w:tr2bl w:val="nil"/>
                  </w:tcBorders>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本项目</w:t>
                  </w:r>
                </w:p>
              </w:tc>
              <w:tc>
                <w:tcPr>
                  <w:tcW w:w="501" w:type="pct"/>
                  <w:tcBorders>
                    <w:tl2br w:val="nil"/>
                    <w:tr2bl w:val="nil"/>
                  </w:tcBorders>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02" w:type="pct"/>
                  <w:vMerge w:val="restar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废矿物油贮存台账要求</w:t>
                  </w:r>
                </w:p>
              </w:tc>
              <w:tc>
                <w:tcPr>
                  <w:tcW w:w="2146"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废矿物油产生单位和收集单位</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包含持有废矿物油危险废物收集证或综合证单位</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应建有废矿物油贮存台账。</w:t>
                  </w:r>
                </w:p>
              </w:tc>
              <w:tc>
                <w:tcPr>
                  <w:tcW w:w="1550" w:type="pct"/>
                  <w:vMerge w:val="restart"/>
                  <w:tcBorders>
                    <w:tl2br w:val="nil"/>
                    <w:tr2bl w:val="nil"/>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企业应</w:t>
                  </w:r>
                  <w:r>
                    <w:rPr>
                      <w:color w:val="000000" w:themeColor="text1"/>
                      <w:szCs w:val="21"/>
                      <w14:textFill>
                        <w14:solidFill>
                          <w14:schemeClr w14:val="tx1"/>
                        </w14:solidFill>
                      </w14:textFill>
                    </w:rPr>
                    <w:t>对于回收的废机油均进行台账记录并保存5年</w:t>
                  </w:r>
                  <w:r>
                    <w:rPr>
                      <w:rFonts w:hint="eastAsia"/>
                      <w:color w:val="000000" w:themeColor="text1"/>
                      <w:szCs w:val="21"/>
                      <w14:textFill>
                        <w14:solidFill>
                          <w14:schemeClr w14:val="tx1"/>
                        </w14:solidFill>
                      </w14:textFill>
                    </w:rPr>
                    <w:t>。</w:t>
                  </w:r>
                </w:p>
              </w:tc>
              <w:tc>
                <w:tcPr>
                  <w:tcW w:w="501" w:type="pct"/>
                  <w:vMerge w:val="restar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802"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2146"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废矿物油贮存台账应与转移联单一起保存，保存期限为5年</w:t>
                  </w:r>
                </w:p>
              </w:tc>
              <w:tc>
                <w:tcPr>
                  <w:tcW w:w="1550" w:type="pct"/>
                  <w:vMerge w:val="continue"/>
                  <w:tcBorders>
                    <w:tl2br w:val="nil"/>
                    <w:tr2bl w:val="nil"/>
                  </w:tcBorders>
                  <w:vAlign w:val="center"/>
                </w:tcPr>
                <w:p>
                  <w:pPr>
                    <w:rPr>
                      <w:color w:val="000000" w:themeColor="text1"/>
                      <w:szCs w:val="21"/>
                      <w14:textFill>
                        <w14:solidFill>
                          <w14:schemeClr w14:val="tx1"/>
                        </w14:solidFill>
                      </w14:textFill>
                    </w:rPr>
                  </w:pPr>
                </w:p>
              </w:tc>
              <w:tc>
                <w:tcPr>
                  <w:tcW w:w="501" w:type="pct"/>
                  <w:vMerge w:val="continue"/>
                  <w:tcBorders>
                    <w:tl2br w:val="nil"/>
                    <w:tr2bl w:val="nil"/>
                  </w:tcBorders>
                  <w:vAlign w:val="center"/>
                </w:tcPr>
                <w:p>
                  <w:pPr>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802" w:type="pct"/>
                  <w:vMerge w:val="restar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废矿物油收集单位要求</w:t>
                  </w:r>
                </w:p>
              </w:tc>
              <w:tc>
                <w:tcPr>
                  <w:tcW w:w="2146"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废矿物油收集单位</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包含持有废矿物油危险废物收集证或综合证单位</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应建设与本单位允许收集量相称的固定的废矿物油贮存设施与贮存容器，废矿物油贮存容器的最小容量应根据平均15天收集量的最小需用容量设定。</w:t>
                  </w:r>
                </w:p>
              </w:tc>
              <w:tc>
                <w:tcPr>
                  <w:tcW w:w="1550"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本项目设置</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个储罐</w:t>
                  </w:r>
                  <w:r>
                    <w:rPr>
                      <w:rFonts w:hint="eastAsia"/>
                      <w:color w:val="000000" w:themeColor="text1"/>
                      <w:szCs w:val="21"/>
                      <w14:textFill>
                        <w14:solidFill>
                          <w14:schemeClr w14:val="tx1"/>
                        </w14:solidFill>
                      </w14:textFill>
                    </w:rPr>
                    <w:t>（共计68.92m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）储存</w:t>
                  </w:r>
                  <w:r>
                    <w:rPr>
                      <w:color w:val="000000" w:themeColor="text1"/>
                      <w:szCs w:val="21"/>
                      <w14:textFill>
                        <w14:solidFill>
                          <w14:schemeClr w14:val="tx1"/>
                        </w14:solidFill>
                      </w14:textFill>
                    </w:rPr>
                    <w:t>废机油，</w:t>
                  </w:r>
                  <w:r>
                    <w:rPr>
                      <w:rFonts w:hint="eastAsia"/>
                      <w:color w:val="000000" w:themeColor="text1"/>
                      <w:szCs w:val="21"/>
                      <w14:textFill>
                        <w14:solidFill>
                          <w14:schemeClr w14:val="tx1"/>
                        </w14:solidFill>
                      </w14:textFill>
                    </w:rPr>
                    <w:t>15天</w:t>
                  </w:r>
                  <w:r>
                    <w:rPr>
                      <w:color w:val="000000" w:themeColor="text1"/>
                      <w:szCs w:val="21"/>
                      <w14:textFill>
                        <w14:solidFill>
                          <w14:schemeClr w14:val="tx1"/>
                        </w14:solidFill>
                      </w14:textFill>
                    </w:rPr>
                    <w:t>最小需用容量</w:t>
                  </w:r>
                  <w:r>
                    <w:rPr>
                      <w:rFonts w:hint="eastAsia"/>
                      <w:color w:val="000000" w:themeColor="text1"/>
                      <w:szCs w:val="21"/>
                      <w14:textFill>
                        <w14:solidFill>
                          <w14:schemeClr w14:val="tx1"/>
                        </w14:solidFill>
                      </w14:textFill>
                    </w:rPr>
                    <w:t>为10t，</w:t>
                  </w:r>
                  <w:r>
                    <w:rPr>
                      <w:color w:val="000000" w:themeColor="text1"/>
                      <w:szCs w:val="21"/>
                      <w14:textFill>
                        <w14:solidFill>
                          <w14:schemeClr w14:val="tx1"/>
                        </w14:solidFill>
                      </w14:textFill>
                    </w:rPr>
                    <w:t>可满足项目要求</w:t>
                  </w:r>
                </w:p>
              </w:tc>
              <w:tc>
                <w:tcPr>
                  <w:tcW w:w="501"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802"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2146"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固定废矿物油贮存设施的选址应符合GB 18597的规定。贮存设施防晒、防雨、防渗及贮存容器的合格要求应符合GB18597规定。废矿物油贮存方式应符合GB18597规定，容器顶部与液体表面之间应保留100mm以上的空间。</w:t>
                  </w:r>
                </w:p>
              </w:tc>
              <w:tc>
                <w:tcPr>
                  <w:tcW w:w="1550"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本项目选址所在地、贮存设施及贮存方式满足</w:t>
                  </w:r>
                  <w:r>
                    <w:rPr>
                      <w:rFonts w:hint="eastAsia"/>
                      <w:color w:val="000000" w:themeColor="text1"/>
                      <w:szCs w:val="21"/>
                      <w14:textFill>
                        <w14:solidFill>
                          <w14:schemeClr w14:val="tx1"/>
                        </w14:solidFill>
                      </w14:textFill>
                    </w:rPr>
                    <w:t>GB 18597-2001</w:t>
                  </w:r>
                  <w:r>
                    <w:rPr>
                      <w:color w:val="000000" w:themeColor="text1"/>
                      <w:szCs w:val="21"/>
                      <w14:textFill>
                        <w14:solidFill>
                          <w14:schemeClr w14:val="tx1"/>
                        </w14:solidFill>
                      </w14:textFill>
                    </w:rPr>
                    <w:t>的规定</w:t>
                  </w:r>
                  <w:r>
                    <w:rPr>
                      <w:rFonts w:hint="eastAsia"/>
                      <w:color w:val="000000" w:themeColor="text1"/>
                      <w:szCs w:val="21"/>
                      <w14:textFill>
                        <w14:solidFill>
                          <w14:schemeClr w14:val="tx1"/>
                        </w14:solidFill>
                      </w14:textFill>
                    </w:rPr>
                    <w:t>。</w:t>
                  </w:r>
                </w:p>
              </w:tc>
              <w:tc>
                <w:tcPr>
                  <w:tcW w:w="501"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802" w:type="pct"/>
                  <w:vMerge w:val="continue"/>
                  <w:tcBorders>
                    <w:tl2br w:val="nil"/>
                    <w:tr2bl w:val="nil"/>
                  </w:tcBorders>
                </w:tcPr>
                <w:p>
                  <w:pPr>
                    <w:rPr>
                      <w:color w:val="000000" w:themeColor="text1"/>
                      <w:szCs w:val="21"/>
                      <w14:textFill>
                        <w14:solidFill>
                          <w14:schemeClr w14:val="tx1"/>
                        </w14:solidFill>
                      </w14:textFill>
                    </w:rPr>
                  </w:pPr>
                </w:p>
              </w:tc>
              <w:tc>
                <w:tcPr>
                  <w:tcW w:w="2146"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废矿物油贮存设施与贮存容器的安全要求应符合GB 50074 规定。</w:t>
                  </w:r>
                </w:p>
              </w:tc>
              <w:tc>
                <w:tcPr>
                  <w:tcW w:w="1550"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本项目采用储罐</w:t>
                  </w:r>
                  <w:r>
                    <w:rPr>
                      <w:rFonts w:hint="eastAsia"/>
                      <w:color w:val="000000" w:themeColor="text1"/>
                      <w:szCs w:val="21"/>
                      <w14:textFill>
                        <w14:solidFill>
                          <w14:schemeClr w14:val="tx1"/>
                        </w14:solidFill>
                      </w14:textFill>
                    </w:rPr>
                    <w:t>储存</w:t>
                  </w:r>
                  <w:r>
                    <w:rPr>
                      <w:color w:val="000000" w:themeColor="text1"/>
                      <w:szCs w:val="21"/>
                      <w14:textFill>
                        <w14:solidFill>
                          <w14:schemeClr w14:val="tx1"/>
                        </w14:solidFill>
                      </w14:textFill>
                    </w:rPr>
                    <w:t>废机油，可满足要求</w:t>
                  </w:r>
                  <w:r>
                    <w:rPr>
                      <w:rFonts w:hint="eastAsia"/>
                      <w:color w:val="000000" w:themeColor="text1"/>
                      <w:szCs w:val="21"/>
                      <w14:textFill>
                        <w14:solidFill>
                          <w14:schemeClr w14:val="tx1"/>
                        </w14:solidFill>
                      </w14:textFill>
                    </w:rPr>
                    <w:t>。</w:t>
                  </w:r>
                </w:p>
              </w:tc>
              <w:tc>
                <w:tcPr>
                  <w:tcW w:w="501"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02" w:type="pct"/>
                  <w:vMerge w:val="continue"/>
                  <w:tcBorders>
                    <w:tl2br w:val="nil"/>
                    <w:tr2bl w:val="nil"/>
                  </w:tcBorders>
                </w:tcPr>
                <w:p>
                  <w:pPr>
                    <w:rPr>
                      <w:color w:val="000000" w:themeColor="text1"/>
                      <w:szCs w:val="21"/>
                      <w14:textFill>
                        <w14:solidFill>
                          <w14:schemeClr w14:val="tx1"/>
                        </w14:solidFill>
                      </w14:textFill>
                    </w:rPr>
                  </w:pPr>
                </w:p>
              </w:tc>
              <w:tc>
                <w:tcPr>
                  <w:tcW w:w="2146"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废矿物油贮存设施与贮存容器的无组织气体排放应符合GB 37822规定。</w:t>
                  </w:r>
                </w:p>
              </w:tc>
              <w:tc>
                <w:tcPr>
                  <w:tcW w:w="1550"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本项目废气产生量较小，</w:t>
                  </w:r>
                  <w:r>
                    <w:rPr>
                      <w:rFonts w:hint="eastAsia"/>
                      <w:color w:val="000000" w:themeColor="text1"/>
                      <w:szCs w:val="21"/>
                      <w14:textFill>
                        <w14:solidFill>
                          <w14:schemeClr w14:val="tx1"/>
                        </w14:solidFill>
                      </w14:textFill>
                    </w:rPr>
                    <w:t>非甲烷总烃</w:t>
                  </w:r>
                  <w:r>
                    <w:rPr>
                      <w:color w:val="000000" w:themeColor="text1"/>
                      <w:szCs w:val="21"/>
                      <w14:textFill>
                        <w14:solidFill>
                          <w14:schemeClr w14:val="tx1"/>
                        </w14:solidFill>
                      </w14:textFill>
                    </w:rPr>
                    <w:t>排放可满足《挥发性有机物无组织排放控制标准》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GB 37822-2019</w:t>
                  </w:r>
                  <w:r>
                    <w:rPr>
                      <w:rFonts w:hint="eastAsia"/>
                      <w:color w:val="000000" w:themeColor="text1"/>
                      <w:szCs w:val="21"/>
                      <w14:textFill>
                        <w14:solidFill>
                          <w14:schemeClr w14:val="tx1"/>
                        </w14:solidFill>
                      </w14:textFill>
                    </w:rPr>
                    <w:t>）。</w:t>
                  </w:r>
                </w:p>
              </w:tc>
              <w:tc>
                <w:tcPr>
                  <w:tcW w:w="501"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02" w:type="pct"/>
                  <w:vMerge w:val="restar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废矿物油转移、运输环节的管理要求</w:t>
                  </w:r>
                </w:p>
              </w:tc>
              <w:tc>
                <w:tcPr>
                  <w:tcW w:w="2146"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废矿物油收集单位和利用单位应与废矿物油产生单位签订定期回收废矿物油的回收合同。双方签订的废矿物油回收合同应与废矿物油产生单位废矿物油产生台账和转移联单一起保存，保存期限为5年。</w:t>
                  </w:r>
                </w:p>
              </w:tc>
              <w:tc>
                <w:tcPr>
                  <w:tcW w:w="1550" w:type="pct"/>
                  <w:tcBorders>
                    <w:tl2br w:val="nil"/>
                    <w:tr2bl w:val="nil"/>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本单位</w:t>
                  </w:r>
                  <w:r>
                    <w:rPr>
                      <w:color w:val="000000" w:themeColor="text1"/>
                      <w:szCs w:val="21"/>
                      <w14:textFill>
                        <w14:solidFill>
                          <w14:schemeClr w14:val="tx1"/>
                        </w14:solidFill>
                      </w14:textFill>
                    </w:rPr>
                    <w:t>和废矿物油产生单位签订定期回收废矿物油的回收合同。双方签订的废矿物油回收合同应与废矿物油产生单位废矿物油产生台账和转移联单一起保存，保存期限为5年</w:t>
                  </w:r>
                  <w:r>
                    <w:rPr>
                      <w:rFonts w:hint="eastAsia"/>
                      <w:color w:val="000000" w:themeColor="text1"/>
                      <w:szCs w:val="21"/>
                      <w14:textFill>
                        <w14:solidFill>
                          <w14:schemeClr w14:val="tx1"/>
                        </w14:solidFill>
                      </w14:textFill>
                    </w:rPr>
                    <w:t>。</w:t>
                  </w:r>
                </w:p>
              </w:tc>
              <w:tc>
                <w:tcPr>
                  <w:tcW w:w="501"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02" w:type="pct"/>
                  <w:vMerge w:val="continue"/>
                  <w:tcBorders>
                    <w:tl2br w:val="nil"/>
                    <w:tr2bl w:val="nil"/>
                  </w:tcBorders>
                </w:tcPr>
                <w:p>
                  <w:pPr>
                    <w:rPr>
                      <w:color w:val="000000" w:themeColor="text1"/>
                      <w:szCs w:val="21"/>
                      <w14:textFill>
                        <w14:solidFill>
                          <w14:schemeClr w14:val="tx1"/>
                        </w14:solidFill>
                      </w14:textFill>
                    </w:rPr>
                  </w:pPr>
                </w:p>
              </w:tc>
              <w:tc>
                <w:tcPr>
                  <w:tcW w:w="2146"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废矿物油收集单位向具有综合证单位转移废矿物油时，收集单位应与利用单位签订转移合同。双方签订的废矿物油转移合同应与废矿物油收集证单位的废矿物油贮存台账和转移联单一起保存，保存期限为5年</w:t>
                  </w:r>
                </w:p>
              </w:tc>
              <w:tc>
                <w:tcPr>
                  <w:tcW w:w="1550"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w:t>
                  </w:r>
                  <w:r>
                    <w:rPr>
                      <w:rFonts w:hint="eastAsia"/>
                      <w:color w:val="000000" w:themeColor="text1"/>
                      <w:szCs w:val="21"/>
                      <w14:textFill>
                        <w14:solidFill>
                          <w14:schemeClr w14:val="tx1"/>
                        </w14:solidFill>
                      </w14:textFill>
                    </w:rPr>
                    <w:t>单位</w:t>
                  </w:r>
                  <w:r>
                    <w:rPr>
                      <w:color w:val="000000" w:themeColor="text1"/>
                      <w:szCs w:val="21"/>
                      <w14:textFill>
                        <w14:solidFill>
                          <w14:schemeClr w14:val="tx1"/>
                        </w14:solidFill>
                      </w14:textFill>
                    </w:rPr>
                    <w:t>向具有综合证单位转移废矿物油时，</w:t>
                  </w:r>
                  <w:r>
                    <w:rPr>
                      <w:rFonts w:hint="eastAsia"/>
                      <w:color w:val="000000" w:themeColor="text1"/>
                      <w:szCs w:val="21"/>
                      <w14:textFill>
                        <w14:solidFill>
                          <w14:schemeClr w14:val="tx1"/>
                        </w14:solidFill>
                      </w14:textFill>
                    </w:rPr>
                    <w:t>本</w:t>
                  </w:r>
                  <w:r>
                    <w:rPr>
                      <w:color w:val="000000" w:themeColor="text1"/>
                      <w:szCs w:val="21"/>
                      <w14:textFill>
                        <w14:solidFill>
                          <w14:schemeClr w14:val="tx1"/>
                        </w14:solidFill>
                      </w14:textFill>
                    </w:rPr>
                    <w:t>单位应与利用单位签订转移合同。双方签订的废矿物油转移合同应与废矿物油收集证单位的废矿物油贮存台账和转移联单一起保存，保存期限为5年</w:t>
                  </w:r>
                  <w:r>
                    <w:rPr>
                      <w:rFonts w:hint="eastAsia"/>
                      <w:color w:val="000000" w:themeColor="text1"/>
                      <w:szCs w:val="21"/>
                      <w14:textFill>
                        <w14:solidFill>
                          <w14:schemeClr w14:val="tx1"/>
                        </w14:solidFill>
                      </w14:textFill>
                    </w:rPr>
                    <w:t>。</w:t>
                  </w:r>
                </w:p>
              </w:tc>
              <w:tc>
                <w:tcPr>
                  <w:tcW w:w="501"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02" w:type="pct"/>
                  <w:vMerge w:val="continue"/>
                  <w:tcBorders>
                    <w:tl2br w:val="nil"/>
                    <w:tr2bl w:val="nil"/>
                  </w:tcBorders>
                </w:tcPr>
                <w:p>
                  <w:pPr>
                    <w:rPr>
                      <w:color w:val="000000" w:themeColor="text1"/>
                      <w:szCs w:val="21"/>
                      <w14:textFill>
                        <w14:solidFill>
                          <w14:schemeClr w14:val="tx1"/>
                        </w14:solidFill>
                      </w14:textFill>
                    </w:rPr>
                  </w:pPr>
                </w:p>
              </w:tc>
              <w:tc>
                <w:tcPr>
                  <w:tcW w:w="2146"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废矿物油的运输转移应遵循《危险废物转移联单管理办法》的相关规定，废矿物油收集单位和利用单位转移废矿物油时，应与具有危险废物运输资质或具有危险货物运营许可证单位签订运输转移委托合同，并遵循危险货物及危废运输管理的相关规定</w:t>
                  </w:r>
                </w:p>
              </w:tc>
              <w:tc>
                <w:tcPr>
                  <w:tcW w:w="1550"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废矿物油的运输转移</w:t>
                  </w:r>
                  <w:r>
                    <w:rPr>
                      <w:rFonts w:hint="eastAsia"/>
                      <w:color w:val="000000" w:themeColor="text1"/>
                      <w:szCs w:val="21"/>
                      <w14:textFill>
                        <w14:solidFill>
                          <w14:schemeClr w14:val="tx1"/>
                        </w14:solidFill>
                      </w14:textFill>
                    </w:rPr>
                    <w:t>需</w:t>
                  </w:r>
                  <w:r>
                    <w:rPr>
                      <w:color w:val="000000" w:themeColor="text1"/>
                      <w:szCs w:val="21"/>
                      <w14:textFill>
                        <w14:solidFill>
                          <w14:schemeClr w14:val="tx1"/>
                        </w14:solidFill>
                      </w14:textFill>
                    </w:rPr>
                    <w:t>遵循《危险废物转移联单管理办法》的相关规定，</w:t>
                  </w:r>
                  <w:r>
                    <w:rPr>
                      <w:rFonts w:hint="eastAsia"/>
                      <w:color w:val="000000" w:themeColor="text1"/>
                      <w:szCs w:val="21"/>
                      <w14:textFill>
                        <w14:solidFill>
                          <w14:schemeClr w14:val="tx1"/>
                        </w14:solidFill>
                      </w14:textFill>
                    </w:rPr>
                    <w:t>本</w:t>
                  </w:r>
                  <w:r>
                    <w:rPr>
                      <w:color w:val="000000" w:themeColor="text1"/>
                      <w:szCs w:val="21"/>
                      <w14:textFill>
                        <w14:solidFill>
                          <w14:schemeClr w14:val="tx1"/>
                        </w14:solidFill>
                      </w14:textFill>
                    </w:rPr>
                    <w:t>单位和利用单位转移废矿物油时，应与具有危险废物运输资质或具有危险货物运营许可证单位签订运输转移委托合同，并遵循危险货物及危废运输管理的相关规定</w:t>
                  </w:r>
                  <w:r>
                    <w:rPr>
                      <w:rFonts w:hint="eastAsia"/>
                      <w:color w:val="000000" w:themeColor="text1"/>
                      <w:szCs w:val="21"/>
                      <w14:textFill>
                        <w14:solidFill>
                          <w14:schemeClr w14:val="tx1"/>
                        </w14:solidFill>
                      </w14:textFill>
                    </w:rPr>
                    <w:t>。</w:t>
                  </w:r>
                </w:p>
              </w:tc>
              <w:tc>
                <w:tcPr>
                  <w:tcW w:w="501"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02" w:type="pct"/>
                  <w:vMerge w:val="continue"/>
                  <w:tcBorders>
                    <w:tl2br w:val="nil"/>
                    <w:tr2bl w:val="nil"/>
                  </w:tcBorders>
                </w:tcPr>
                <w:p>
                  <w:pPr>
                    <w:rPr>
                      <w:color w:val="000000" w:themeColor="text1"/>
                      <w:szCs w:val="21"/>
                      <w14:textFill>
                        <w14:solidFill>
                          <w14:schemeClr w14:val="tx1"/>
                        </w14:solidFill>
                      </w14:textFill>
                    </w:rPr>
                  </w:pPr>
                </w:p>
              </w:tc>
              <w:tc>
                <w:tcPr>
                  <w:tcW w:w="2146"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废矿物油转移前，产生单位、收集单位、利用单位均应制定突发环境事件应急预案，检查危险废物转移联单，核对品名、数量和标志，检查转移设备和盛装容器的稳定性、严密性，确保运输过程中不破裂、泄露</w:t>
                  </w:r>
                </w:p>
              </w:tc>
              <w:tc>
                <w:tcPr>
                  <w:tcW w:w="1550" w:type="pct"/>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本单位</w:t>
                  </w:r>
                  <w:r>
                    <w:rPr>
                      <w:rFonts w:hint="eastAsia"/>
                      <w:color w:val="000000" w:themeColor="text1"/>
                      <w:szCs w:val="21"/>
                      <w14:textFill>
                        <w14:solidFill>
                          <w14:schemeClr w14:val="tx1"/>
                        </w14:solidFill>
                      </w14:textFill>
                    </w:rPr>
                    <w:t>应</w:t>
                  </w:r>
                  <w:r>
                    <w:rPr>
                      <w:color w:val="000000" w:themeColor="text1"/>
                      <w:szCs w:val="21"/>
                      <w14:textFill>
                        <w14:solidFill>
                          <w14:schemeClr w14:val="tx1"/>
                        </w14:solidFill>
                      </w14:textFill>
                    </w:rPr>
                    <w:t>编制突发环境事件应急预案</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检查危险废物转移联单，核对品名、数量和标志，检查转移设备和盛装容器的稳定性、严密性，确保运输过程中不破裂、泄露</w:t>
                  </w:r>
                  <w:r>
                    <w:rPr>
                      <w:rFonts w:hint="eastAsia"/>
                      <w:color w:val="000000" w:themeColor="text1"/>
                      <w:szCs w:val="21"/>
                      <w14:textFill>
                        <w14:solidFill>
                          <w14:schemeClr w14:val="tx1"/>
                        </w14:solidFill>
                      </w14:textFill>
                    </w:rPr>
                    <w:t>。</w:t>
                  </w:r>
                </w:p>
              </w:tc>
              <w:tc>
                <w:tcPr>
                  <w:tcW w:w="501"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bl>
          <w:p>
            <w:pPr>
              <w:spacing w:line="360" w:lineRule="auto"/>
              <w:ind w:firstLine="480" w:firstLineChars="200"/>
              <w:rPr>
                <w:sz w:val="24"/>
              </w:rPr>
            </w:pPr>
            <w:r>
              <w:rPr>
                <w:sz w:val="24"/>
              </w:rPr>
              <w:t>因此，本项目仓库贮存能力满足国家规范要求。同时，项目运营过程中，建设单位应加强监管。</w:t>
            </w:r>
          </w:p>
          <w:p>
            <w:pPr>
              <w:spacing w:line="360" w:lineRule="auto"/>
              <w:ind w:firstLine="480" w:firstLineChars="200"/>
              <w:rPr>
                <w:sz w:val="24"/>
              </w:rPr>
            </w:pPr>
            <w:r>
              <w:rPr>
                <w:sz w:val="24"/>
              </w:rPr>
              <w:t>本项目租用现有厂房进行项目建设，严格按照《危险废物贮存污染控制标准》（GB18597-2001）及其2013年修改单、《</w:t>
            </w:r>
            <w:r>
              <w:rPr>
                <w:rFonts w:hint="eastAsia"/>
                <w:sz w:val="24"/>
              </w:rPr>
              <w:t>危险废物收集 贮存 运输技术规范</w:t>
            </w:r>
            <w:r>
              <w:rPr>
                <w:sz w:val="24"/>
              </w:rPr>
              <w:t>》（HJ2025-2012）。具体要求如表</w:t>
            </w:r>
            <w:r>
              <w:rPr>
                <w:rFonts w:hint="eastAsia"/>
                <w:sz w:val="24"/>
              </w:rPr>
              <w:t>7</w:t>
            </w:r>
            <w:r>
              <w:rPr>
                <w:sz w:val="24"/>
              </w:rPr>
              <w:t>所示。</w:t>
            </w:r>
          </w:p>
          <w:p>
            <w:pPr>
              <w:pStyle w:val="56"/>
            </w:pPr>
            <w:r>
              <w:t>《</w:t>
            </w:r>
            <w:r>
              <w:rPr>
                <w:rFonts w:hint="eastAsia"/>
              </w:rPr>
              <w:t>危险废物收集 贮存 运输技术规范</w:t>
            </w:r>
            <w:r>
              <w:t>》（HJ2025-2012）相</w:t>
            </w:r>
            <w:r>
              <w:rPr>
                <w:rFonts w:hint="eastAsia"/>
              </w:rPr>
              <w:t>符性分析</w:t>
            </w:r>
          </w:p>
          <w:tbl>
            <w:tblPr>
              <w:tblStyle w:val="2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312"/>
              <w:gridCol w:w="2710"/>
              <w:gridCol w:w="2889"/>
              <w:gridCol w:w="1127"/>
              <w:gridCol w:w="1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6" w:type="pct"/>
                <w:trHeight w:val="283" w:hRule="atLeast"/>
              </w:trPr>
              <w:tc>
                <w:tcPr>
                  <w:tcW w:w="2498" w:type="pct"/>
                  <w:gridSpan w:val="2"/>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规范要求</w:t>
                  </w:r>
                </w:p>
              </w:tc>
              <w:tc>
                <w:tcPr>
                  <w:tcW w:w="1794" w:type="pct"/>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本项目情况</w:t>
                  </w:r>
                </w:p>
              </w:tc>
              <w:tc>
                <w:tcPr>
                  <w:tcW w:w="700" w:type="pct"/>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符合性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6" w:type="pct"/>
                <w:trHeight w:val="582" w:hRule="atLeast"/>
              </w:trPr>
              <w:tc>
                <w:tcPr>
                  <w:tcW w:w="815" w:type="pct"/>
                  <w:vMerge w:val="restart"/>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w:t>
                  </w:r>
                  <w:r>
                    <w:rPr>
                      <w:rFonts w:hint="eastAsia" w:ascii="Times New Roman"/>
                      <w:szCs w:val="21"/>
                      <w:lang w:val="zh-CN"/>
                    </w:rPr>
                    <w:t>危险废物收集 贮存 运输技术规范</w:t>
                  </w:r>
                  <w:r>
                    <w:rPr>
                      <w:rFonts w:ascii="Times New Roman"/>
                      <w:szCs w:val="21"/>
                      <w:lang w:val="zh-CN"/>
                    </w:rPr>
                    <w:t>》</w:t>
                  </w:r>
                  <w:r>
                    <w:rPr>
                      <w:rFonts w:hint="eastAsia" w:ascii="Times New Roman"/>
                      <w:szCs w:val="21"/>
                      <w:lang w:val="zh-CN"/>
                    </w:rPr>
                    <w:t>HJ 2025-2012</w:t>
                  </w:r>
                </w:p>
              </w:tc>
              <w:tc>
                <w:tcPr>
                  <w:tcW w:w="1682" w:type="pct"/>
                  <w:tcBorders>
                    <w:bottom w:val="single" w:color="auto" w:sz="4" w:space="0"/>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危险废物贮存设施的选址、设计、建设、运行管理应满足GB18597、GBZ1和GBZ2 的有关要求</w:t>
                  </w:r>
                </w:p>
              </w:tc>
              <w:tc>
                <w:tcPr>
                  <w:tcW w:w="1794" w:type="pct"/>
                  <w:tcBorders>
                    <w:bottom w:val="single" w:color="auto" w:sz="4" w:space="0"/>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本</w:t>
                  </w:r>
                  <w:r>
                    <w:rPr>
                      <w:rFonts w:hint="eastAsia" w:ascii="Times New Roman"/>
                      <w:szCs w:val="21"/>
                    </w:rPr>
                    <w:t>项目</w:t>
                  </w:r>
                  <w:r>
                    <w:rPr>
                      <w:rFonts w:ascii="Times New Roman"/>
                      <w:szCs w:val="21"/>
                      <w:lang w:val="zh-CN"/>
                    </w:rPr>
                    <w:t>的贮存设施的选址、设计、建设、运行管理严格按照《危险废物贮存污染控制标准》（GB18597-2001）及2013修改单标准要求建设（详见</w:t>
                  </w:r>
                  <w:r>
                    <w:rPr>
                      <w:rFonts w:ascii="Times New Roman"/>
                      <w:szCs w:val="21"/>
                    </w:rPr>
                    <w:t>表3</w:t>
                  </w:r>
                  <w:r>
                    <w:rPr>
                      <w:rFonts w:ascii="Times New Roman"/>
                      <w:szCs w:val="21"/>
                      <w:lang w:val="zh-CN"/>
                    </w:rPr>
                    <w:t>）</w:t>
                  </w:r>
                </w:p>
              </w:tc>
              <w:tc>
                <w:tcPr>
                  <w:tcW w:w="700" w:type="pct"/>
                  <w:tcBorders>
                    <w:bottom w:val="single" w:color="auto" w:sz="4" w:space="0"/>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6" w:type="pct"/>
                <w:trHeight w:val="789" w:hRule="atLeast"/>
              </w:trPr>
              <w:tc>
                <w:tcPr>
                  <w:tcW w:w="815" w:type="pct"/>
                  <w:vMerge w:val="continue"/>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p>
              </w:tc>
              <w:tc>
                <w:tcPr>
                  <w:tcW w:w="1682" w:type="pct"/>
                  <w:tcBorders>
                    <w:top w:val="single" w:color="auto" w:sz="4" w:space="0"/>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hint="eastAsia"/>
                    </w:rPr>
                    <w:t>从事危险废物收集、贮存、运输等经营活动的单位应具有危险废物经营许可证</w:t>
                  </w:r>
                </w:p>
              </w:tc>
              <w:tc>
                <w:tcPr>
                  <w:tcW w:w="1794" w:type="pct"/>
                  <w:tcBorders>
                    <w:top w:val="single" w:color="auto" w:sz="4" w:space="0"/>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hint="eastAsia"/>
                    </w:rPr>
                    <w:t>本单位取得危险废物经营许可证前，不得开展危险废物经营活动。</w:t>
                  </w:r>
                </w:p>
              </w:tc>
              <w:tc>
                <w:tcPr>
                  <w:tcW w:w="700" w:type="pct"/>
                  <w:tcBorders>
                    <w:top w:val="single" w:color="auto" w:sz="4" w:space="0"/>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6" w:type="pct"/>
                <w:trHeight w:val="283" w:hRule="atLeast"/>
              </w:trPr>
              <w:tc>
                <w:tcPr>
                  <w:tcW w:w="815" w:type="pct"/>
                  <w:vMerge w:val="continue"/>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p>
              </w:tc>
              <w:tc>
                <w:tcPr>
                  <w:tcW w:w="1682" w:type="pct"/>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贮存设施、配备通讯设备、照明设备和消防设施</w:t>
                  </w:r>
                </w:p>
              </w:tc>
              <w:tc>
                <w:tcPr>
                  <w:tcW w:w="1794" w:type="pct"/>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hint="eastAsia" w:ascii="Times New Roman"/>
                      <w:szCs w:val="21"/>
                      <w:lang w:val="zh-CN"/>
                    </w:rPr>
                    <w:t>本项目</w:t>
                  </w:r>
                  <w:r>
                    <w:rPr>
                      <w:rFonts w:ascii="Times New Roman"/>
                      <w:szCs w:val="21"/>
                      <w:lang w:val="zh-CN"/>
                    </w:rPr>
                    <w:t>电气、电讯设备设计时严格按相关规范进行，确保用电安全</w:t>
                  </w:r>
                  <w:r>
                    <w:rPr>
                      <w:rFonts w:hint="eastAsia" w:ascii="Times New Roman"/>
                      <w:szCs w:val="21"/>
                      <w:lang w:val="zh-CN"/>
                    </w:rPr>
                    <w:t>。</w:t>
                  </w:r>
                </w:p>
              </w:tc>
              <w:tc>
                <w:tcPr>
                  <w:tcW w:w="700" w:type="pct"/>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6" w:type="pct"/>
                <w:trHeight w:val="283" w:hRule="atLeast"/>
              </w:trPr>
              <w:tc>
                <w:tcPr>
                  <w:tcW w:w="815" w:type="pct"/>
                  <w:vMerge w:val="continue"/>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p>
              </w:tc>
              <w:tc>
                <w:tcPr>
                  <w:tcW w:w="1682" w:type="pct"/>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贮存危险废物时应按危险废物的种类和特性进行分区贮存，每个贮存区域之间宜设置挡墙间隔，并应设置防前、防火、防雷、防扬尘装置</w:t>
                  </w:r>
                </w:p>
              </w:tc>
              <w:tc>
                <w:tcPr>
                  <w:tcW w:w="1794" w:type="pct"/>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hint="eastAsia" w:ascii="Times New Roman"/>
                      <w:szCs w:val="21"/>
                      <w:lang w:val="zh-CN"/>
                    </w:rPr>
                    <w:t>本项目</w:t>
                  </w:r>
                  <w:r>
                    <w:rPr>
                      <w:rFonts w:ascii="Times New Roman"/>
                      <w:szCs w:val="21"/>
                      <w:lang w:val="zh-CN"/>
                    </w:rPr>
                    <w:t>运行过程中仅对废机油一种危险废物进行贮存，废机油均贮存于密闭的封闭贮存仓库的机油储罐内。</w:t>
                  </w:r>
                </w:p>
              </w:tc>
              <w:tc>
                <w:tcPr>
                  <w:tcW w:w="700" w:type="pct"/>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6" w:type="pct"/>
                <w:trHeight w:val="283" w:hRule="atLeast"/>
              </w:trPr>
              <w:tc>
                <w:tcPr>
                  <w:tcW w:w="815" w:type="pct"/>
                  <w:vMerge w:val="continue"/>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p>
              </w:tc>
              <w:tc>
                <w:tcPr>
                  <w:tcW w:w="1682" w:type="pct"/>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危险废物贮存单位应</w:t>
                  </w:r>
                </w:p>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建立危险废物贮存</w:t>
                  </w:r>
                  <w:r>
                    <w:rPr>
                      <w:rFonts w:hint="eastAsia" w:ascii="Times New Roman"/>
                      <w:szCs w:val="21"/>
                      <w:lang w:val="zh-CN"/>
                    </w:rPr>
                    <w:t>台账</w:t>
                  </w:r>
                  <w:r>
                    <w:rPr>
                      <w:rFonts w:ascii="Times New Roman"/>
                      <w:szCs w:val="21"/>
                      <w:lang w:val="zh-CN"/>
                    </w:rPr>
                    <w:t>制度</w:t>
                  </w:r>
                </w:p>
              </w:tc>
              <w:tc>
                <w:tcPr>
                  <w:tcW w:w="1794" w:type="pct"/>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严格</w:t>
                  </w:r>
                  <w:r>
                    <w:rPr>
                      <w:rFonts w:hint="eastAsia" w:ascii="Times New Roman"/>
                      <w:szCs w:val="21"/>
                      <w:lang w:val="zh-CN"/>
                    </w:rPr>
                    <w:t>应</w:t>
                  </w:r>
                  <w:r>
                    <w:rPr>
                      <w:rFonts w:ascii="Times New Roman"/>
                      <w:szCs w:val="21"/>
                      <w:lang w:val="zh-CN"/>
                    </w:rPr>
                    <w:t>按要求设立台账制度</w:t>
                  </w:r>
                  <w:r>
                    <w:rPr>
                      <w:rFonts w:hint="eastAsia" w:ascii="Times New Roman"/>
                      <w:szCs w:val="21"/>
                      <w:lang w:val="zh-CN"/>
                    </w:rPr>
                    <w:t>。</w:t>
                  </w:r>
                </w:p>
              </w:tc>
              <w:tc>
                <w:tcPr>
                  <w:tcW w:w="700" w:type="pct"/>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15" w:type="pct"/>
                  <w:vMerge w:val="continue"/>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p>
              </w:tc>
              <w:tc>
                <w:tcPr>
                  <w:tcW w:w="1682" w:type="pct"/>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危险废物贮存设施应根据贮存的危废种类和特性设置标志</w:t>
                  </w:r>
                </w:p>
              </w:tc>
              <w:tc>
                <w:tcPr>
                  <w:tcW w:w="1794" w:type="pct"/>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严格</w:t>
                  </w:r>
                  <w:r>
                    <w:rPr>
                      <w:rFonts w:hint="eastAsia" w:ascii="Times New Roman"/>
                      <w:szCs w:val="21"/>
                      <w:lang w:val="zh-CN"/>
                    </w:rPr>
                    <w:t>应</w:t>
                  </w:r>
                  <w:r>
                    <w:rPr>
                      <w:rFonts w:ascii="Times New Roman"/>
                      <w:szCs w:val="21"/>
                      <w:lang w:val="zh-CN"/>
                    </w:rPr>
                    <w:t>按要求设相应标志</w:t>
                  </w:r>
                  <w:r>
                    <w:rPr>
                      <w:rFonts w:hint="eastAsia" w:ascii="Times New Roman"/>
                      <w:szCs w:val="21"/>
                      <w:lang w:val="zh-CN"/>
                    </w:rPr>
                    <w:t>。</w:t>
                  </w:r>
                </w:p>
              </w:tc>
              <w:tc>
                <w:tcPr>
                  <w:tcW w:w="706" w:type="pct"/>
                  <w:gridSpan w:val="2"/>
                  <w:tcBorders>
                    <w:tl2br w:val="nil"/>
                    <w:tr2bl w:val="nil"/>
                  </w:tcBorders>
                  <w:vAlign w:val="center"/>
                </w:tcPr>
                <w:p>
                  <w:pPr>
                    <w:pStyle w:val="37"/>
                    <w:widowControl/>
                    <w:tabs>
                      <w:tab w:val="center" w:pos="4153"/>
                      <w:tab w:val="right" w:pos="8306"/>
                    </w:tabs>
                    <w:spacing w:before="24" w:after="24" w:line="240" w:lineRule="auto"/>
                    <w:rPr>
                      <w:rFonts w:ascii="Times New Roman"/>
                      <w:szCs w:val="21"/>
                      <w:lang w:val="zh-CN"/>
                    </w:rPr>
                  </w:pPr>
                  <w:r>
                    <w:rPr>
                      <w:rFonts w:ascii="Times New Roman"/>
                      <w:szCs w:val="21"/>
                      <w:lang w:val="zh-CN"/>
                    </w:rPr>
                    <w:t>符合</w:t>
                  </w:r>
                </w:p>
              </w:tc>
            </w:tr>
          </w:tbl>
          <w:p>
            <w:pPr>
              <w:spacing w:line="360" w:lineRule="auto"/>
              <w:ind w:firstLine="480" w:firstLineChars="200"/>
              <w:rPr>
                <w:sz w:val="24"/>
              </w:rPr>
            </w:pPr>
            <w:r>
              <w:rPr>
                <w:sz w:val="24"/>
              </w:rPr>
              <w:t>综上所述，本项目废机油的收集和贮存符合国家相关危险废物要求。</w:t>
            </w:r>
          </w:p>
          <w:bookmarkEnd w:id="2"/>
          <w:p>
            <w:pPr>
              <w:spacing w:line="360" w:lineRule="auto"/>
              <w:ind w:firstLine="480" w:firstLineChars="200"/>
              <w:rPr>
                <w:sz w:val="24"/>
              </w:rPr>
            </w:pPr>
            <w:r>
              <w:rPr>
                <w:sz w:val="24"/>
              </w:rPr>
              <w:t>一、产业政策相符性分析</w:t>
            </w:r>
          </w:p>
          <w:p>
            <w:pPr>
              <w:spacing w:line="360" w:lineRule="auto"/>
              <w:ind w:firstLine="480" w:firstLineChars="200"/>
              <w:rPr>
                <w:sz w:val="24"/>
              </w:rPr>
            </w:pPr>
            <w:r>
              <w:rPr>
                <w:sz w:val="24"/>
              </w:rPr>
              <w:t>1、与国家产业政策符合性分析</w:t>
            </w:r>
          </w:p>
          <w:p>
            <w:pPr>
              <w:spacing w:line="360" w:lineRule="auto"/>
              <w:ind w:firstLine="480" w:firstLineChars="200"/>
              <w:rPr>
                <w:sz w:val="24"/>
              </w:rPr>
            </w:pPr>
            <w:r>
              <w:rPr>
                <w:sz w:val="24"/>
              </w:rPr>
              <w:t>本项目为废机油存储项目，本项目属于《产业结构调整指导目录（2019年本）》中“鼓励类”四十三、环境保护与资源节约综合利用中的第15款：‘三废’综合利用及治理技术、装备和工程；第20款：城镇垃圾、农村生活垃圾、农村生活污水、污泥及其他固体废弃物减量化、资源化、无害化处理和综合利用工程；第26款</w:t>
            </w:r>
            <w:r>
              <w:rPr>
                <w:rFonts w:hint="eastAsia"/>
                <w:sz w:val="24"/>
              </w:rPr>
              <w:t>：</w:t>
            </w:r>
            <w:r>
              <w:rPr>
                <w:sz w:val="24"/>
              </w:rPr>
              <w:t>再生资源、建筑垃圾资源化回收利用工程和产业化等。因此，本项目符合国家相关的产业政策。</w:t>
            </w:r>
          </w:p>
          <w:p>
            <w:pPr>
              <w:autoSpaceDE w:val="0"/>
              <w:autoSpaceDN w:val="0"/>
              <w:spacing w:line="360" w:lineRule="auto"/>
              <w:ind w:firstLine="480" w:firstLineChars="200"/>
              <w:outlineLvl w:val="2"/>
              <w:rPr>
                <w:sz w:val="24"/>
              </w:rPr>
            </w:pPr>
            <w:r>
              <w:rPr>
                <w:sz w:val="24"/>
              </w:rPr>
              <w:t>4、选址敏感性及合理性分析</w:t>
            </w:r>
          </w:p>
          <w:p>
            <w:pPr>
              <w:autoSpaceDE w:val="0"/>
              <w:autoSpaceDN w:val="0"/>
              <w:spacing w:line="360" w:lineRule="auto"/>
              <w:ind w:firstLine="480" w:firstLineChars="200"/>
              <w:outlineLvl w:val="2"/>
              <w:rPr>
                <w:kern w:val="0"/>
                <w:sz w:val="24"/>
              </w:rPr>
            </w:pPr>
            <w:r>
              <w:rPr>
                <w:sz w:val="24"/>
              </w:rPr>
              <w:t>本项目位于白城市经济开发区纯阳村，</w:t>
            </w:r>
            <w:r>
              <w:rPr>
                <w:rFonts w:hint="eastAsia"/>
                <w:sz w:val="24"/>
              </w:rPr>
              <w:t>根据项目所租用房权证，规划用途为仓库，本项目为废机油收集、仓储，因此，项目建设符合</w:t>
            </w:r>
            <w:r>
              <w:rPr>
                <w:rFonts w:hint="eastAsia"/>
                <w:sz w:val="24"/>
                <w:lang w:val="en-US" w:eastAsia="zh-CN"/>
              </w:rPr>
              <w:t>建设</w:t>
            </w:r>
            <w:r>
              <w:rPr>
                <w:rFonts w:hint="eastAsia"/>
                <w:sz w:val="24"/>
              </w:rPr>
              <w:t>规划</w:t>
            </w:r>
            <w:r>
              <w:rPr>
                <w:sz w:val="24"/>
              </w:rPr>
              <w:t>；根据现场调查，本项目厂址不在饮用水水源保护区、基本农田保护区、生态脆弱区等环境敏感区内；项目建成后通过采取环保措施，不会对周围环境产生较大影响，且项目选址符合《危险废物贮存污染控制标准》（GB18597-2001）、《</w:t>
            </w:r>
            <w:r>
              <w:rPr>
                <w:rFonts w:hint="eastAsia"/>
                <w:sz w:val="24"/>
              </w:rPr>
              <w:t>危险废物收集 贮存 运输技术规范</w:t>
            </w:r>
            <w:r>
              <w:rPr>
                <w:sz w:val="24"/>
              </w:rPr>
              <w:t>》（HJ2025-2012）等规范要求，</w:t>
            </w:r>
            <w:r>
              <w:rPr>
                <w:rFonts w:hint="eastAsia"/>
                <w:kern w:val="0"/>
                <w:sz w:val="24"/>
              </w:rPr>
              <w:t>因此，项目选址合理。</w:t>
            </w:r>
          </w:p>
        </w:tc>
      </w:tr>
    </w:tbl>
    <w:p>
      <w:pPr>
        <w:pStyle w:val="14"/>
        <w:sectPr>
          <w:footerReference r:id="rId6" w:type="default"/>
          <w:pgSz w:w="11906" w:h="16838"/>
          <w:pgMar w:top="1440" w:right="1080" w:bottom="1440" w:left="1080"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1"/>
        <w:tblW w:w="97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324"/>
        <w:gridCol w:w="87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tcBorders>
              <w:right w:val="single" w:color="auto" w:sz="4" w:space="0"/>
            </w:tcBorders>
            <w:vAlign w:val="center"/>
          </w:tcPr>
          <w:p>
            <w:pPr>
              <w:pStyle w:val="17"/>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建设内容</w:t>
            </w:r>
          </w:p>
        </w:tc>
        <w:tc>
          <w:tcPr>
            <w:tcW w:w="911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2" w:firstLineChars="200"/>
              <w:rPr>
                <w:rFonts w:eastAsiaTheme="minorEastAsia"/>
                <w:b/>
                <w:bCs/>
                <w:sz w:val="24"/>
              </w:rPr>
            </w:pPr>
            <w:r>
              <w:rPr>
                <w:rFonts w:eastAsiaTheme="minorEastAsia"/>
                <w:b/>
                <w:bCs/>
                <w:sz w:val="24"/>
              </w:rPr>
              <w:t>1、项目概况</w:t>
            </w:r>
          </w:p>
          <w:p>
            <w:pPr>
              <w:adjustRightInd w:val="0"/>
              <w:snapToGrid w:val="0"/>
              <w:spacing w:line="360" w:lineRule="auto"/>
              <w:ind w:firstLine="480" w:firstLineChars="200"/>
              <w:rPr>
                <w:rFonts w:eastAsiaTheme="minorEastAsia"/>
                <w:sz w:val="24"/>
              </w:rPr>
            </w:pPr>
            <w:r>
              <w:rPr>
                <w:rFonts w:eastAsiaTheme="minorEastAsia"/>
                <w:sz w:val="24"/>
              </w:rPr>
              <w:t>项目名称：</w:t>
            </w:r>
            <w:r>
              <w:rPr>
                <w:rFonts w:hint="eastAsia" w:eastAsiaTheme="minorEastAsia"/>
                <w:sz w:val="24"/>
              </w:rPr>
              <w:t>白城市新生源环保科技有限公司废机油回收项目</w:t>
            </w:r>
          </w:p>
          <w:p>
            <w:pPr>
              <w:adjustRightInd w:val="0"/>
              <w:snapToGrid w:val="0"/>
              <w:spacing w:line="360" w:lineRule="auto"/>
              <w:ind w:firstLine="480" w:firstLineChars="200"/>
              <w:rPr>
                <w:rFonts w:eastAsiaTheme="minorEastAsia"/>
                <w:sz w:val="24"/>
              </w:rPr>
            </w:pPr>
            <w:r>
              <w:rPr>
                <w:rFonts w:eastAsiaTheme="minorEastAsia"/>
                <w:sz w:val="24"/>
              </w:rPr>
              <w:t>建设性质：新建</w:t>
            </w:r>
          </w:p>
          <w:p>
            <w:pPr>
              <w:adjustRightInd w:val="0"/>
              <w:snapToGrid w:val="0"/>
              <w:spacing w:line="360" w:lineRule="auto"/>
              <w:ind w:firstLine="480" w:firstLineChars="200"/>
              <w:rPr>
                <w:rFonts w:eastAsiaTheme="minorEastAsia"/>
                <w:sz w:val="24"/>
              </w:rPr>
            </w:pPr>
            <w:r>
              <w:rPr>
                <w:rFonts w:eastAsiaTheme="minorEastAsia"/>
                <w:sz w:val="24"/>
              </w:rPr>
              <w:t>建设地点：本项目位于</w:t>
            </w:r>
            <w:r>
              <w:rPr>
                <w:rFonts w:eastAsiaTheme="minorEastAsia"/>
                <w:sz w:val="24"/>
                <w:szCs w:val="20"/>
              </w:rPr>
              <w:t>白城市经济开发区纯阳村</w:t>
            </w:r>
            <w:r>
              <w:rPr>
                <w:rFonts w:eastAsiaTheme="minorEastAsia"/>
                <w:sz w:val="24"/>
              </w:rPr>
              <w:t>。</w:t>
            </w:r>
            <w:r>
              <w:rPr>
                <w:rFonts w:eastAsiaTheme="minorEastAsia"/>
                <w:sz w:val="24"/>
                <w:u w:val="single"/>
              </w:rPr>
              <w:t>租用现有厂区进行建设；</w:t>
            </w:r>
            <w:r>
              <w:rPr>
                <w:rFonts w:hint="eastAsia" w:eastAsiaTheme="minorEastAsia"/>
                <w:sz w:val="24"/>
                <w:u w:val="single"/>
              </w:rPr>
              <w:t>根据项目所租用房权证，规划用途为仓库，本项目为废机油收集、仓储，因此，项目建设符合建设规划，详见附件</w:t>
            </w:r>
            <w:r>
              <w:rPr>
                <w:rFonts w:eastAsiaTheme="minorEastAsia"/>
                <w:sz w:val="24"/>
              </w:rPr>
              <w:t>。项目中心地理坐标为：</w:t>
            </w:r>
            <w:r>
              <w:rPr>
                <w:color w:val="000000"/>
                <w:sz w:val="24"/>
                <w:szCs w:val="20"/>
              </w:rPr>
              <w:t>经度</w:t>
            </w:r>
            <w:r>
              <w:rPr>
                <w:rFonts w:eastAsiaTheme="minorEastAsia"/>
                <w:sz w:val="24"/>
              </w:rPr>
              <w:t>122°46′5</w:t>
            </w:r>
            <w:r>
              <w:rPr>
                <w:rFonts w:hint="eastAsia" w:eastAsiaTheme="minorEastAsia"/>
                <w:sz w:val="24"/>
              </w:rPr>
              <w:t>3.35</w:t>
            </w:r>
            <w:r>
              <w:rPr>
                <w:rFonts w:eastAsiaTheme="minorEastAsia"/>
                <w:sz w:val="24"/>
              </w:rPr>
              <w:t>″</w:t>
            </w:r>
            <w:r>
              <w:rPr>
                <w:color w:val="000000"/>
                <w:sz w:val="24"/>
                <w:szCs w:val="20"/>
              </w:rPr>
              <w:t>纬度</w:t>
            </w:r>
            <w:r>
              <w:rPr>
                <w:rFonts w:eastAsiaTheme="minorEastAsia"/>
                <w:sz w:val="24"/>
              </w:rPr>
              <w:t>45°34′</w:t>
            </w:r>
            <w:r>
              <w:rPr>
                <w:rFonts w:hint="eastAsia" w:eastAsiaTheme="minorEastAsia"/>
                <w:sz w:val="24"/>
              </w:rPr>
              <w:t>54.92</w:t>
            </w:r>
            <w:r>
              <w:rPr>
                <w:rFonts w:eastAsiaTheme="minorEastAsia"/>
                <w:sz w:val="24"/>
              </w:rPr>
              <w:t>″。</w:t>
            </w:r>
          </w:p>
          <w:p>
            <w:pPr>
              <w:adjustRightInd w:val="0"/>
              <w:snapToGrid w:val="0"/>
              <w:spacing w:line="360" w:lineRule="auto"/>
              <w:ind w:firstLine="480" w:firstLineChars="200"/>
              <w:rPr>
                <w:rFonts w:eastAsiaTheme="minorEastAsia"/>
                <w:sz w:val="24"/>
              </w:rPr>
            </w:pPr>
            <w:r>
              <w:rPr>
                <w:rFonts w:eastAsiaTheme="minorEastAsia"/>
                <w:sz w:val="24"/>
              </w:rPr>
              <w:t>生产规模：</w:t>
            </w:r>
            <w:r>
              <w:rPr>
                <w:rFonts w:eastAsiaTheme="minorEastAsia"/>
                <w:bCs/>
                <w:color w:val="000000"/>
                <w:spacing w:val="4"/>
                <w:sz w:val="24"/>
              </w:rPr>
              <w:t>本项目</w:t>
            </w:r>
            <w:r>
              <w:rPr>
                <w:rFonts w:hint="eastAsia" w:eastAsiaTheme="minorEastAsia"/>
                <w:sz w:val="24"/>
              </w:rPr>
              <w:t>年周转废机油5000t</w:t>
            </w:r>
            <w:r>
              <w:rPr>
                <w:rFonts w:eastAsiaTheme="minorEastAsia"/>
                <w:sz w:val="24"/>
              </w:rPr>
              <w:t>。</w:t>
            </w:r>
          </w:p>
          <w:p>
            <w:pPr>
              <w:adjustRightInd w:val="0"/>
              <w:snapToGrid w:val="0"/>
              <w:spacing w:line="360" w:lineRule="auto"/>
              <w:ind w:firstLine="480" w:firstLineChars="200"/>
              <w:rPr>
                <w:rFonts w:eastAsiaTheme="minorEastAsia"/>
                <w:sz w:val="24"/>
              </w:rPr>
            </w:pPr>
            <w:r>
              <w:rPr>
                <w:rFonts w:eastAsiaTheme="minorEastAsia"/>
                <w:sz w:val="24"/>
                <w:u w:val="single"/>
              </w:rPr>
              <w:t>项目周边概况：</w:t>
            </w:r>
            <w:r>
              <w:rPr>
                <w:rFonts w:hint="eastAsia" w:eastAsiaTheme="minorEastAsia"/>
                <w:sz w:val="24"/>
                <w:u w:val="single"/>
              </w:rPr>
              <w:t>本项目租用纯阳村居民个人仓库，仓库总</w:t>
            </w:r>
            <w:r>
              <w:rPr>
                <w:rFonts w:hint="eastAsia" w:eastAsiaTheme="minorEastAsia"/>
                <w:sz w:val="24"/>
                <w:szCs w:val="18"/>
                <w:u w:val="single"/>
              </w:rPr>
              <w:t>面积为1475.92</w:t>
            </w:r>
            <w:r>
              <w:rPr>
                <w:rFonts w:eastAsiaTheme="minorEastAsia"/>
                <w:sz w:val="24"/>
                <w:szCs w:val="18"/>
                <w:u w:val="single"/>
              </w:rPr>
              <w:t>㎡</w:t>
            </w:r>
            <w:r>
              <w:rPr>
                <w:rFonts w:hint="eastAsia" w:eastAsiaTheme="minorEastAsia"/>
                <w:sz w:val="24"/>
                <w:szCs w:val="18"/>
                <w:u w:val="single"/>
              </w:rPr>
              <w:t>，</w:t>
            </w:r>
            <w:r>
              <w:rPr>
                <w:rFonts w:hint="eastAsia" w:eastAsiaTheme="minorEastAsia"/>
                <w:sz w:val="24"/>
                <w:szCs w:val="18"/>
              </w:rPr>
              <w:t>本项目租用其东侧一部分库房，</w:t>
            </w:r>
            <w:r>
              <w:rPr>
                <w:rFonts w:eastAsiaTheme="minorEastAsia"/>
                <w:sz w:val="24"/>
                <w:szCs w:val="18"/>
              </w:rPr>
              <w:t>租用面积</w:t>
            </w:r>
            <w:r>
              <w:rPr>
                <w:rFonts w:hint="eastAsia" w:eastAsiaTheme="minorEastAsia"/>
                <w:sz w:val="24"/>
                <w:szCs w:val="18"/>
              </w:rPr>
              <w:t>509.12</w:t>
            </w:r>
            <w:r>
              <w:rPr>
                <w:rFonts w:eastAsiaTheme="minorEastAsia"/>
                <w:sz w:val="24"/>
                <w:szCs w:val="18"/>
              </w:rPr>
              <w:t>㎡</w:t>
            </w:r>
            <w:r>
              <w:rPr>
                <w:rFonts w:hint="eastAsia" w:eastAsiaTheme="minorEastAsia"/>
                <w:sz w:val="24"/>
                <w:szCs w:val="18"/>
              </w:rPr>
              <w:t>，</w:t>
            </w:r>
            <w:r>
              <w:rPr>
                <w:rFonts w:hint="eastAsia" w:eastAsiaTheme="minorEastAsia"/>
                <w:sz w:val="24"/>
                <w:u w:val="single"/>
              </w:rPr>
              <w:t>仓库</w:t>
            </w:r>
            <w:r>
              <w:rPr>
                <w:rFonts w:eastAsiaTheme="minorEastAsia"/>
                <w:sz w:val="24"/>
                <w:u w:val="single"/>
              </w:rPr>
              <w:t>东侧</w:t>
            </w:r>
            <w:r>
              <w:rPr>
                <w:rFonts w:hint="eastAsia" w:eastAsiaTheme="minorEastAsia"/>
                <w:sz w:val="24"/>
                <w:u w:val="single"/>
              </w:rPr>
              <w:t>为空地</w:t>
            </w:r>
            <w:r>
              <w:rPr>
                <w:rFonts w:eastAsiaTheme="minorEastAsia"/>
                <w:sz w:val="24"/>
                <w:u w:val="single"/>
              </w:rPr>
              <w:t>；南侧</w:t>
            </w:r>
            <w:r>
              <w:rPr>
                <w:rFonts w:hint="eastAsia" w:eastAsiaTheme="minorEastAsia"/>
                <w:sz w:val="24"/>
                <w:u w:val="single"/>
              </w:rPr>
              <w:t>为空地</w:t>
            </w:r>
            <w:r>
              <w:rPr>
                <w:rFonts w:eastAsiaTheme="minorEastAsia"/>
                <w:sz w:val="24"/>
                <w:u w:val="single"/>
              </w:rPr>
              <w:t>；西侧为</w:t>
            </w:r>
            <w:r>
              <w:rPr>
                <w:rFonts w:hint="eastAsia" w:eastAsiaTheme="minorEastAsia"/>
                <w:sz w:val="24"/>
                <w:u w:val="single"/>
              </w:rPr>
              <w:t>鱼塘</w:t>
            </w:r>
            <w:r>
              <w:rPr>
                <w:rFonts w:eastAsiaTheme="minorEastAsia"/>
                <w:sz w:val="24"/>
                <w:u w:val="single"/>
              </w:rPr>
              <w:t>；北侧</w:t>
            </w:r>
            <w:r>
              <w:rPr>
                <w:rFonts w:hint="eastAsia" w:eastAsiaTheme="minorEastAsia"/>
                <w:sz w:val="24"/>
                <w:u w:val="single"/>
              </w:rPr>
              <w:t>为</w:t>
            </w:r>
            <w:r>
              <w:rPr>
                <w:rFonts w:eastAsiaTheme="minorEastAsia"/>
                <w:sz w:val="24"/>
                <w:u w:val="single"/>
              </w:rPr>
              <w:t>纯阳村耕地。</w:t>
            </w:r>
            <w:r>
              <w:rPr>
                <w:rFonts w:hint="eastAsia" w:eastAsiaTheme="minorEastAsia"/>
                <w:sz w:val="24"/>
                <w:u w:val="single"/>
              </w:rPr>
              <w:t>距离最近纯阳村居民330m。</w:t>
            </w:r>
            <w:r>
              <w:rPr>
                <w:rFonts w:eastAsiaTheme="minorEastAsia"/>
                <w:sz w:val="24"/>
              </w:rPr>
              <w:t>其地理位置详见附图1。</w:t>
            </w:r>
          </w:p>
          <w:p>
            <w:pPr>
              <w:adjustRightInd w:val="0"/>
              <w:snapToGrid w:val="0"/>
              <w:spacing w:line="360" w:lineRule="auto"/>
              <w:ind w:firstLine="482" w:firstLineChars="200"/>
              <w:rPr>
                <w:b/>
                <w:bCs/>
                <w:sz w:val="24"/>
              </w:rPr>
            </w:pPr>
            <w:r>
              <w:rPr>
                <w:b/>
                <w:bCs/>
                <w:sz w:val="24"/>
              </w:rPr>
              <w:t>2、建设内容</w:t>
            </w:r>
          </w:p>
          <w:p>
            <w:pPr>
              <w:pStyle w:val="34"/>
              <w:adjustRightInd w:val="0"/>
              <w:snapToGrid w:val="0"/>
              <w:spacing w:line="360" w:lineRule="auto"/>
              <w:ind w:firstLine="480" w:firstLineChars="200"/>
              <w:rPr>
                <w:rFonts w:hint="default" w:ascii="Times New Roman" w:hAnsi="Times New Roman"/>
                <w:color w:val="auto"/>
              </w:rPr>
            </w:pPr>
            <w:r>
              <w:rPr>
                <w:rFonts w:ascii="Times New Roman" w:hAnsi="Times New Roman" w:eastAsiaTheme="minorEastAsia"/>
                <w:szCs w:val="18"/>
              </w:rPr>
              <w:t>本项目现有库房509.12㎡，</w:t>
            </w:r>
            <w:r>
              <w:rPr>
                <w:rFonts w:hint="default" w:ascii="Times New Roman" w:hAnsi="Times New Roman"/>
                <w:color w:val="auto"/>
              </w:rPr>
              <w:t>用于废机油收储，不涉及加工等处置环节，本项目建设内容见表</w:t>
            </w:r>
            <w:r>
              <w:rPr>
                <w:rFonts w:ascii="Times New Roman" w:hAnsi="Times New Roman"/>
                <w:color w:val="auto"/>
              </w:rPr>
              <w:t>8</w:t>
            </w:r>
            <w:r>
              <w:rPr>
                <w:rFonts w:hint="default" w:ascii="Times New Roman" w:hAnsi="Times New Roman"/>
                <w:color w:val="auto"/>
              </w:rPr>
              <w:t>。</w:t>
            </w:r>
          </w:p>
          <w:p>
            <w:pPr>
              <w:pStyle w:val="56"/>
            </w:pPr>
            <w:r>
              <w:t>本项目主要工程组成表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108" w:type="dxa"/>
                <w:bottom w:w="0" w:type="dxa"/>
                <w:right w:w="108" w:type="dxa"/>
              </w:tblCellMar>
            </w:tblPr>
            <w:tblGrid>
              <w:gridCol w:w="1199"/>
              <w:gridCol w:w="1809"/>
              <w:gridCol w:w="4634"/>
              <w:gridCol w:w="1252"/>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283" w:hRule="atLeast"/>
                <w:jc w:val="center"/>
              </w:trPr>
              <w:tc>
                <w:tcPr>
                  <w:tcW w:w="1691" w:type="pct"/>
                  <w:gridSpan w:val="2"/>
                  <w:tcBorders>
                    <w:tl2br w:val="nil"/>
                    <w:tr2bl w:val="nil"/>
                  </w:tcBorders>
                  <w:vAlign w:val="center"/>
                </w:tcPr>
                <w:p>
                  <w:pPr>
                    <w:jc w:val="center"/>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工程内容</w:t>
                  </w:r>
                </w:p>
              </w:tc>
              <w:tc>
                <w:tcPr>
                  <w:tcW w:w="2605" w:type="pct"/>
                  <w:tcBorders>
                    <w:tl2br w:val="nil"/>
                    <w:tr2bl w:val="nil"/>
                  </w:tcBorders>
                  <w:vAlign w:val="center"/>
                </w:tcPr>
                <w:p>
                  <w:pPr>
                    <w:jc w:val="center"/>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建设内容</w:t>
                  </w:r>
                </w:p>
              </w:tc>
              <w:tc>
                <w:tcPr>
                  <w:tcW w:w="704" w:type="pct"/>
                  <w:tcBorders>
                    <w:tl2br w:val="nil"/>
                    <w:tr2bl w:val="nil"/>
                  </w:tcBorders>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283" w:hRule="atLeast"/>
                <w:jc w:val="center"/>
              </w:trPr>
              <w:tc>
                <w:tcPr>
                  <w:tcW w:w="674"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主体工程</w:t>
                  </w:r>
                </w:p>
              </w:tc>
              <w:tc>
                <w:tcPr>
                  <w:tcW w:w="1017" w:type="pct"/>
                  <w:tcBorders>
                    <w:tl2br w:val="nil"/>
                    <w:tr2bl w:val="nil"/>
                  </w:tcBorders>
                  <w:vAlign w:val="center"/>
                </w:tcPr>
                <w:p>
                  <w:pPr>
                    <w:jc w:val="center"/>
                    <w:rPr>
                      <w:color w:val="000000" w:themeColor="text1"/>
                      <w:szCs w:val="21"/>
                      <w14:textFill>
                        <w14:solidFill>
                          <w14:schemeClr w14:val="tx1"/>
                        </w14:solidFill>
                      </w14:textFill>
                    </w:rPr>
                  </w:pPr>
                  <w:r>
                    <w:rPr>
                      <w:rFonts w:hint="eastAsia"/>
                      <w:szCs w:val="21"/>
                    </w:rPr>
                    <w:t>废机油收储</w:t>
                  </w:r>
                  <w:r>
                    <w:rPr>
                      <w:szCs w:val="21"/>
                    </w:rPr>
                    <w:t>车间</w:t>
                  </w:r>
                </w:p>
              </w:tc>
              <w:tc>
                <w:tcPr>
                  <w:tcW w:w="2605" w:type="pct"/>
                  <w:tcBorders>
                    <w:tl2br w:val="nil"/>
                    <w:tr2bl w:val="nil"/>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内设4</w:t>
                  </w:r>
                  <w:r>
                    <w:rPr>
                      <w:color w:val="000000" w:themeColor="text1"/>
                      <w:szCs w:val="21"/>
                      <w14:textFill>
                        <w14:solidFill>
                          <w14:schemeClr w14:val="tx1"/>
                        </w14:solidFill>
                      </w14:textFill>
                    </w:rPr>
                    <w:t>个储油罐</w:t>
                  </w:r>
                  <w:r>
                    <w:rPr>
                      <w:rFonts w:hint="eastAsia"/>
                      <w:color w:val="000000" w:themeColor="text1"/>
                      <w:szCs w:val="21"/>
                      <w14:textFill>
                        <w14:solidFill>
                          <w14:schemeClr w14:val="tx1"/>
                        </w14:solidFill>
                      </w14:textFill>
                    </w:rPr>
                    <w:t>，共计68.92m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，废机油储罐呼吸口处设置活性炭吸附装置。</w:t>
                  </w:r>
                </w:p>
              </w:tc>
              <w:tc>
                <w:tcPr>
                  <w:tcW w:w="704"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厂房依托现有，储罐新建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283" w:hRule="atLeast"/>
                <w:jc w:val="center"/>
              </w:trPr>
              <w:tc>
                <w:tcPr>
                  <w:tcW w:w="674" w:type="pct"/>
                  <w:vMerge w:val="restar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储运工程</w:t>
                  </w:r>
                </w:p>
              </w:tc>
              <w:tc>
                <w:tcPr>
                  <w:tcW w:w="1017"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应急事故池</w:t>
                  </w:r>
                </w:p>
              </w:tc>
              <w:tc>
                <w:tcPr>
                  <w:tcW w:w="2605"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新建一座</w:t>
                  </w:r>
                  <w:r>
                    <w:rPr>
                      <w:rFonts w:hint="eastAsia"/>
                      <w:color w:val="000000" w:themeColor="text1"/>
                      <w:szCs w:val="21"/>
                      <w14:textFill>
                        <w14:solidFill>
                          <w14:schemeClr w14:val="tx1"/>
                        </w14:solidFill>
                      </w14:textFill>
                    </w:rPr>
                    <w:t>地下式</w:t>
                  </w:r>
                  <w:r>
                    <w:rPr>
                      <w:color w:val="000000" w:themeColor="text1"/>
                      <w:szCs w:val="21"/>
                      <w14:textFill>
                        <w14:solidFill>
                          <w14:schemeClr w14:val="tx1"/>
                        </w14:solidFill>
                      </w14:textFill>
                    </w:rPr>
                    <w:t>应急事故池，有效容积</w:t>
                  </w:r>
                  <w:r>
                    <w:rPr>
                      <w:rFonts w:hint="eastAsia"/>
                      <w:color w:val="000000" w:themeColor="text1"/>
                      <w:szCs w:val="21"/>
                      <w14:textFill>
                        <w14:solidFill>
                          <w14:schemeClr w14:val="tx1"/>
                        </w14:solidFill>
                      </w14:textFill>
                    </w:rPr>
                    <w:t>50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，位于</w:t>
                  </w:r>
                  <w:r>
                    <w:rPr>
                      <w:rFonts w:hint="eastAsia"/>
                      <w:szCs w:val="21"/>
                    </w:rPr>
                    <w:t>废机油收储</w:t>
                  </w:r>
                  <w:r>
                    <w:rPr>
                      <w:szCs w:val="21"/>
                    </w:rPr>
                    <w:t>车间</w:t>
                  </w:r>
                  <w:r>
                    <w:rPr>
                      <w:rFonts w:hint="eastAsia"/>
                      <w:color w:val="000000" w:themeColor="text1"/>
                      <w:szCs w:val="21"/>
                      <w14:textFill>
                        <w14:solidFill>
                          <w14:schemeClr w14:val="tx1"/>
                        </w14:solidFill>
                      </w14:textFill>
                    </w:rPr>
                    <w:t>内东侧</w:t>
                  </w:r>
                </w:p>
              </w:tc>
              <w:tc>
                <w:tcPr>
                  <w:tcW w:w="704"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283" w:hRule="atLeast"/>
                <w:jc w:val="center"/>
              </w:trPr>
              <w:tc>
                <w:tcPr>
                  <w:tcW w:w="674"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1017"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危废暂存间</w:t>
                  </w:r>
                </w:p>
              </w:tc>
              <w:tc>
                <w:tcPr>
                  <w:tcW w:w="2605"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位于废机油收储车间内，面积10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p>
              </w:tc>
              <w:tc>
                <w:tcPr>
                  <w:tcW w:w="704"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283" w:hRule="atLeast"/>
                <w:jc w:val="center"/>
              </w:trPr>
              <w:tc>
                <w:tcPr>
                  <w:tcW w:w="674" w:type="pct"/>
                  <w:vMerge w:val="restar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公用工程</w:t>
                  </w:r>
                </w:p>
                <w:p>
                  <w:pPr>
                    <w:jc w:val="center"/>
                    <w:rPr>
                      <w:color w:val="000000" w:themeColor="text1"/>
                      <w:szCs w:val="21"/>
                      <w14:textFill>
                        <w14:solidFill>
                          <w14:schemeClr w14:val="tx1"/>
                        </w14:solidFill>
                      </w14:textFill>
                    </w:rPr>
                  </w:pPr>
                </w:p>
              </w:tc>
              <w:tc>
                <w:tcPr>
                  <w:tcW w:w="1017"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给水</w:t>
                  </w:r>
                </w:p>
              </w:tc>
              <w:tc>
                <w:tcPr>
                  <w:tcW w:w="2605"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由厂区现有水井提供</w:t>
                  </w:r>
                </w:p>
              </w:tc>
              <w:tc>
                <w:tcPr>
                  <w:tcW w:w="704" w:type="pct"/>
                  <w:vMerge w:val="restar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283" w:hRule="atLeast"/>
                <w:jc w:val="center"/>
              </w:trPr>
              <w:tc>
                <w:tcPr>
                  <w:tcW w:w="674"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1017"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排水</w:t>
                  </w:r>
                </w:p>
              </w:tc>
              <w:tc>
                <w:tcPr>
                  <w:tcW w:w="2605"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生活污水排入厂区防渗旱厕，定期清掏做农肥</w:t>
                  </w:r>
                </w:p>
              </w:tc>
              <w:tc>
                <w:tcPr>
                  <w:tcW w:w="704" w:type="pct"/>
                  <w:vMerge w:val="continue"/>
                  <w:tcBorders>
                    <w:tl2br w:val="nil"/>
                    <w:tr2bl w:val="nil"/>
                  </w:tcBorders>
                  <w:vAlign w:val="center"/>
                </w:tcPr>
                <w:p>
                  <w:pPr>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46" w:hRule="atLeast"/>
                <w:jc w:val="center"/>
              </w:trPr>
              <w:tc>
                <w:tcPr>
                  <w:tcW w:w="674"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1017" w:type="pct"/>
                  <w:tcBorders>
                    <w:bottom w:val="single" w:color="auto" w:sz="4" w:space="0"/>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供电</w:t>
                  </w:r>
                </w:p>
              </w:tc>
              <w:tc>
                <w:tcPr>
                  <w:tcW w:w="2605" w:type="pct"/>
                  <w:tcBorders>
                    <w:bottom w:val="single" w:color="auto" w:sz="4" w:space="0"/>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市政供电</w:t>
                  </w:r>
                </w:p>
              </w:tc>
              <w:tc>
                <w:tcPr>
                  <w:tcW w:w="704" w:type="pct"/>
                  <w:vMerge w:val="continue"/>
                  <w:tcBorders>
                    <w:bottom w:val="single" w:color="auto" w:sz="4" w:space="0"/>
                    <w:tl2br w:val="nil"/>
                    <w:tr2bl w:val="nil"/>
                  </w:tcBorders>
                  <w:vAlign w:val="center"/>
                </w:tcPr>
                <w:p>
                  <w:pPr>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57" w:hRule="atLeast"/>
                <w:jc w:val="center"/>
              </w:trPr>
              <w:tc>
                <w:tcPr>
                  <w:tcW w:w="674"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1017" w:type="pct"/>
                  <w:tcBorders>
                    <w:top w:val="single" w:color="auto" w:sz="4" w:space="0"/>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供暖</w:t>
                  </w:r>
                </w:p>
              </w:tc>
              <w:tc>
                <w:tcPr>
                  <w:tcW w:w="2605" w:type="pct"/>
                  <w:tcBorders>
                    <w:top w:val="single" w:color="auto" w:sz="4" w:space="0"/>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本项目生产过程无需供暖，生活采暖采用电暖</w:t>
                  </w:r>
                </w:p>
              </w:tc>
              <w:tc>
                <w:tcPr>
                  <w:tcW w:w="704" w:type="pct"/>
                  <w:tcBorders>
                    <w:top w:val="single" w:color="auto" w:sz="4" w:space="0"/>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283" w:hRule="atLeast"/>
                <w:jc w:val="center"/>
              </w:trPr>
              <w:tc>
                <w:tcPr>
                  <w:tcW w:w="674" w:type="pct"/>
                  <w:vMerge w:val="restar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环保工程</w:t>
                  </w:r>
                </w:p>
              </w:tc>
              <w:tc>
                <w:tcPr>
                  <w:tcW w:w="1017"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2605" w:type="pct"/>
                  <w:tcBorders>
                    <w:tl2br w:val="nil"/>
                    <w:tr2bl w:val="nil"/>
                  </w:tcBorders>
                  <w:vAlign w:val="center"/>
                </w:tcPr>
                <w:p>
                  <w:pPr>
                    <w:jc w:val="center"/>
                    <w:rPr>
                      <w:snapToGrid w:val="0"/>
                      <w:color w:val="000000" w:themeColor="text1"/>
                      <w:szCs w:val="21"/>
                      <w14:textFill>
                        <w14:solidFill>
                          <w14:schemeClr w14:val="tx1"/>
                        </w14:solidFill>
                      </w14:textFill>
                    </w:rPr>
                  </w:pPr>
                  <w:r>
                    <w:rPr>
                      <w:color w:val="000000" w:themeColor="text1"/>
                      <w:szCs w:val="21"/>
                      <w14:textFill>
                        <w14:solidFill>
                          <w14:schemeClr w14:val="tx1"/>
                        </w14:solidFill>
                      </w14:textFill>
                    </w:rPr>
                    <w:t>生活污水</w:t>
                  </w:r>
                  <w:r>
                    <w:rPr>
                      <w:rFonts w:hint="eastAsia"/>
                      <w:snapToGrid w:val="0"/>
                      <w:color w:val="000000" w:themeColor="text1"/>
                      <w:szCs w:val="21"/>
                      <w14:textFill>
                        <w14:solidFill>
                          <w14:schemeClr w14:val="tx1"/>
                        </w14:solidFill>
                      </w14:textFill>
                    </w:rPr>
                    <w:t>排入厂区防渗旱厕</w:t>
                  </w:r>
                </w:p>
              </w:tc>
              <w:tc>
                <w:tcPr>
                  <w:tcW w:w="704" w:type="pct"/>
                  <w:tcBorders>
                    <w:tl2br w:val="nil"/>
                    <w:tr2bl w:val="nil"/>
                  </w:tcBorders>
                  <w:vAlign w:val="center"/>
                </w:tcPr>
                <w:p>
                  <w:pPr>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现有</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283" w:hRule="atLeast"/>
                <w:jc w:val="center"/>
              </w:trPr>
              <w:tc>
                <w:tcPr>
                  <w:tcW w:w="674"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1017"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tc>
              <w:tc>
                <w:tcPr>
                  <w:tcW w:w="2605" w:type="pct"/>
                  <w:tcBorders>
                    <w:tl2br w:val="nil"/>
                    <w:tr2bl w:val="nil"/>
                  </w:tcBorders>
                  <w:vAlign w:val="center"/>
                </w:tcPr>
                <w:p>
                  <w:pPr>
                    <w:pStyle w:val="37"/>
                    <w:adjustRightInd/>
                    <w:snapToGrid/>
                    <w:spacing w:before="24" w:after="24" w:line="240" w:lineRule="auto"/>
                    <w:rPr>
                      <w:rFonts w:ascii="Times New Roman"/>
                      <w:color w:val="000000" w:themeColor="text1"/>
                      <w:szCs w:val="21"/>
                      <w14:textFill>
                        <w14:solidFill>
                          <w14:schemeClr w14:val="tx1"/>
                        </w14:solidFill>
                      </w14:textFill>
                    </w:rPr>
                  </w:pPr>
                  <w:r>
                    <w:rPr>
                      <w:rFonts w:hint="eastAsia" w:ascii="Times New Roman"/>
                      <w:szCs w:val="21"/>
                    </w:rPr>
                    <w:t>废机油储存罐位于</w:t>
                  </w:r>
                  <w:r>
                    <w:rPr>
                      <w:rFonts w:ascii="Times New Roman"/>
                      <w:szCs w:val="21"/>
                    </w:rPr>
                    <w:t>仓库内</w:t>
                  </w:r>
                  <w:r>
                    <w:rPr>
                      <w:rFonts w:hint="eastAsia" w:ascii="Times New Roman"/>
                      <w:szCs w:val="21"/>
                    </w:rPr>
                    <w:t>，定期对法兰等设备进行维护，同时在油罐呼吸口设置活性炭吸附装置，有机废气经吸附后可满足《挥发性有机物无组织排放控制标准》（GB 37822-2019）厂区内特别浓度限值及《大气污染物综合排放标准》（GB16297-1996）厂界浓度限值</w:t>
                  </w:r>
                </w:p>
              </w:tc>
              <w:tc>
                <w:tcPr>
                  <w:tcW w:w="704" w:type="pct"/>
                  <w:tcBorders>
                    <w:tl2br w:val="nil"/>
                    <w:tr2bl w:val="nil"/>
                  </w:tcBorders>
                  <w:vAlign w:val="center"/>
                </w:tcPr>
                <w:p>
                  <w:pPr>
                    <w:jc w:val="center"/>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283" w:hRule="atLeast"/>
                <w:jc w:val="center"/>
              </w:trPr>
              <w:tc>
                <w:tcPr>
                  <w:tcW w:w="674"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1017"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2605" w:type="pct"/>
                  <w:tcBorders>
                    <w:tl2br w:val="nil"/>
                    <w:tr2bl w:val="nil"/>
                  </w:tcBorders>
                  <w:vAlign w:val="center"/>
                </w:tcPr>
                <w:p>
                  <w:pPr>
                    <w:jc w:val="center"/>
                    <w:rPr>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隔声、减震</w:t>
                  </w:r>
                </w:p>
              </w:tc>
              <w:tc>
                <w:tcPr>
                  <w:tcW w:w="704" w:type="pct"/>
                  <w:tcBorders>
                    <w:tl2br w:val="nil"/>
                    <w:tr2bl w:val="nil"/>
                  </w:tcBorders>
                  <w:vAlign w:val="center"/>
                </w:tcPr>
                <w:p>
                  <w:pPr>
                    <w:jc w:val="center"/>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000" w:hRule="atLeast"/>
                <w:jc w:val="center"/>
              </w:trPr>
              <w:tc>
                <w:tcPr>
                  <w:tcW w:w="674"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1017"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w:t>
                  </w:r>
                </w:p>
              </w:tc>
              <w:tc>
                <w:tcPr>
                  <w:tcW w:w="2605"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油罐污泥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废棉纱抹布、废棉纱手套、拖把、废油桶</w:t>
                  </w:r>
                  <w:r>
                    <w:rPr>
                      <w:rFonts w:hint="eastAsia"/>
                      <w:color w:val="000000" w:themeColor="text1"/>
                      <w:szCs w:val="21"/>
                      <w14:textFill>
                        <w14:solidFill>
                          <w14:schemeClr w14:val="tx1"/>
                        </w14:solidFill>
                      </w14:textFill>
                    </w:rPr>
                    <w:t>暂存于</w:t>
                  </w:r>
                  <w:r>
                    <w:rPr>
                      <w:color w:val="000000" w:themeColor="text1"/>
                      <w:szCs w:val="21"/>
                      <w14:textFill>
                        <w14:solidFill>
                          <w14:schemeClr w14:val="tx1"/>
                        </w14:solidFill>
                      </w14:textFill>
                    </w:rPr>
                    <w:t>危险废物暂存间</w:t>
                  </w:r>
                  <w:r>
                    <w:rPr>
                      <w:rFonts w:hint="eastAsia"/>
                      <w:color w:val="000000" w:themeColor="text1"/>
                      <w:szCs w:val="21"/>
                      <w14:textFill>
                        <w14:solidFill>
                          <w14:schemeClr w14:val="tx1"/>
                        </w14:solidFill>
                      </w14:textFill>
                    </w:rPr>
                    <w:t>，委托有资质单位处理；生活垃圾环卫部门定期清运</w:t>
                  </w:r>
                </w:p>
              </w:tc>
              <w:tc>
                <w:tcPr>
                  <w:tcW w:w="704"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283" w:hRule="atLeast"/>
                <w:jc w:val="center"/>
              </w:trPr>
              <w:tc>
                <w:tcPr>
                  <w:tcW w:w="674"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1017"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风险防范措施</w:t>
                  </w:r>
                </w:p>
              </w:tc>
              <w:tc>
                <w:tcPr>
                  <w:tcW w:w="2605"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地面硬化，</w:t>
                  </w:r>
                  <w:r>
                    <w:rPr>
                      <w:color w:val="000000" w:themeColor="text1"/>
                      <w:szCs w:val="21"/>
                      <w14:textFill>
                        <w14:solidFill>
                          <w14:schemeClr w14:val="tx1"/>
                        </w14:solidFill>
                      </w14:textFill>
                    </w:rPr>
                    <w:t>贮存区四周建设</w:t>
                  </w:r>
                  <w:r>
                    <w:rPr>
                      <w:rFonts w:hint="eastAsia"/>
                      <w:color w:val="000000" w:themeColor="text1"/>
                      <w:szCs w:val="21"/>
                      <w14:textFill>
                        <w14:solidFill>
                          <w14:schemeClr w14:val="tx1"/>
                        </w14:solidFill>
                      </w14:textFill>
                    </w:rPr>
                    <w:t>废液收集</w:t>
                  </w:r>
                  <w:r>
                    <w:rPr>
                      <w:color w:val="000000" w:themeColor="text1"/>
                      <w:szCs w:val="21"/>
                      <w14:textFill>
                        <w14:solidFill>
                          <w14:schemeClr w14:val="tx1"/>
                        </w14:solidFill>
                      </w14:textFill>
                    </w:rPr>
                    <w:t>沟，</w:t>
                  </w:r>
                  <w:r>
                    <w:rPr>
                      <w:rFonts w:hint="eastAsia"/>
                      <w:color w:val="000000" w:themeColor="text1"/>
                      <w:szCs w:val="21"/>
                      <w14:textFill>
                        <w14:solidFill>
                          <w14:schemeClr w14:val="tx1"/>
                        </w14:solidFill>
                      </w14:textFill>
                    </w:rPr>
                    <w:t>新建应急</w:t>
                  </w:r>
                  <w:r>
                    <w:rPr>
                      <w:color w:val="000000" w:themeColor="text1"/>
                      <w:szCs w:val="21"/>
                      <w14:textFill>
                        <w14:solidFill>
                          <w14:schemeClr w14:val="tx1"/>
                        </w14:solidFill>
                      </w14:textFill>
                    </w:rPr>
                    <w:t>事故池</w:t>
                  </w:r>
                  <w:r>
                    <w:rPr>
                      <w:rFonts w:hint="eastAsia"/>
                      <w:color w:val="000000" w:themeColor="text1"/>
                      <w:szCs w:val="21"/>
                      <w14:textFill>
                        <w14:solidFill>
                          <w14:schemeClr w14:val="tx1"/>
                        </w14:solidFill>
                      </w14:textFill>
                    </w:rPr>
                    <w:t>50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c>
                <w:tcPr>
                  <w:tcW w:w="704"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bl>
          <w:p>
            <w:pPr>
              <w:spacing w:before="120" w:beforeLines="50" w:line="360" w:lineRule="auto"/>
              <w:ind w:firstLine="482" w:firstLineChars="200"/>
              <w:rPr>
                <w:b/>
                <w:bCs/>
                <w:sz w:val="24"/>
              </w:rPr>
            </w:pPr>
            <w:r>
              <w:rPr>
                <w:rFonts w:hint="eastAsia"/>
                <w:b/>
                <w:bCs/>
                <w:sz w:val="24"/>
              </w:rPr>
              <w:t>3</w:t>
            </w:r>
            <w:r>
              <w:rPr>
                <w:b/>
                <w:bCs/>
                <w:sz w:val="24"/>
              </w:rPr>
              <w:t>、项目设备清单</w:t>
            </w:r>
          </w:p>
          <w:p>
            <w:pPr>
              <w:pStyle w:val="5"/>
              <w:ind w:firstLine="496" w:firstLineChars="200"/>
              <w:jc w:val="both"/>
              <w:rPr>
                <w:rFonts w:ascii="Times New Roman"/>
                <w:szCs w:val="24"/>
              </w:rPr>
            </w:pPr>
            <w:r>
              <w:rPr>
                <w:rFonts w:ascii="Times New Roman"/>
                <w:szCs w:val="24"/>
              </w:rPr>
              <w:t>本项目建成后的主要设备详见</w:t>
            </w:r>
            <w:r>
              <w:rPr>
                <w:rFonts w:hint="eastAsia" w:ascii="Times New Roman"/>
                <w:szCs w:val="24"/>
              </w:rPr>
              <w:t>下表</w:t>
            </w:r>
            <w:r>
              <w:rPr>
                <w:rFonts w:ascii="Times New Roman"/>
                <w:szCs w:val="24"/>
              </w:rPr>
              <w:t>。</w:t>
            </w:r>
          </w:p>
          <w:p>
            <w:pPr>
              <w:pStyle w:val="56"/>
              <w:rPr>
                <w:lang w:val="zh-CN"/>
              </w:rPr>
            </w:pPr>
            <w:r>
              <w:rPr>
                <w:lang w:val="zh-CN"/>
              </w:rPr>
              <w:t>本项目主要设备一览表</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108" w:type="dxa"/>
                <w:bottom w:w="0" w:type="dxa"/>
                <w:right w:w="108" w:type="dxa"/>
              </w:tblCellMar>
            </w:tblPr>
            <w:tblGrid>
              <w:gridCol w:w="1323"/>
              <w:gridCol w:w="1103"/>
              <w:gridCol w:w="2703"/>
              <w:gridCol w:w="1601"/>
              <w:gridCol w:w="2159"/>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27" w:hRule="atLeast"/>
                <w:jc w:val="center"/>
              </w:trPr>
              <w:tc>
                <w:tcPr>
                  <w:tcW w:w="744" w:type="pct"/>
                  <w:tcBorders>
                    <w:tl2br w:val="nil"/>
                    <w:tr2bl w:val="nil"/>
                  </w:tcBorders>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620" w:type="pct"/>
                  <w:tcBorders>
                    <w:tl2br w:val="nil"/>
                    <w:tr2bl w:val="nil"/>
                  </w:tcBorders>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名称</w:t>
                  </w:r>
                </w:p>
              </w:tc>
              <w:tc>
                <w:tcPr>
                  <w:tcW w:w="1520" w:type="pct"/>
                  <w:tcBorders>
                    <w:tl2br w:val="nil"/>
                    <w:tr2bl w:val="nil"/>
                  </w:tcBorders>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型号</w:t>
                  </w:r>
                </w:p>
              </w:tc>
              <w:tc>
                <w:tcPr>
                  <w:tcW w:w="900" w:type="pct"/>
                  <w:tcBorders>
                    <w:tl2br w:val="nil"/>
                    <w:tr2bl w:val="nil"/>
                  </w:tcBorders>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数量</w:t>
                  </w:r>
                </w:p>
              </w:tc>
              <w:tc>
                <w:tcPr>
                  <w:tcW w:w="1214" w:type="pct"/>
                  <w:tcBorders>
                    <w:tl2br w:val="nil"/>
                    <w:tr2bl w:val="nil"/>
                  </w:tcBorders>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47" w:hRule="atLeast"/>
                <w:jc w:val="center"/>
              </w:trPr>
              <w:tc>
                <w:tcPr>
                  <w:tcW w:w="744" w:type="pct"/>
                  <w:vMerge w:val="restar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20" w:type="pct"/>
                  <w:vMerge w:val="restar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储油罐</w:t>
                  </w:r>
                </w:p>
              </w:tc>
              <w:tc>
                <w:tcPr>
                  <w:tcW w:w="1520" w:type="pct"/>
                  <w:tcBorders>
                    <w:bottom w:val="single" w:color="auto" w:sz="4" w:space="0"/>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6.05*2.2*2.35m，24.55</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c>
                <w:tcPr>
                  <w:tcW w:w="900" w:type="pct"/>
                  <w:tcBorders>
                    <w:bottom w:val="single" w:color="auto" w:sz="4" w:space="0"/>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个</w:t>
                  </w:r>
                </w:p>
              </w:tc>
              <w:tc>
                <w:tcPr>
                  <w:tcW w:w="1214" w:type="pct"/>
                  <w:vMerge w:val="restart"/>
                  <w:tcBorders>
                    <w:tl2br w:val="nil"/>
                    <w:tr2bl w:val="nil"/>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卧罐，钢结构，常温常压，4个储油罐</w:t>
                  </w:r>
                  <w:r>
                    <w:rPr>
                      <w:rFonts w:hAnsi="Times New Roman" w:cs="Times New Roman"/>
                      <w:b w:val="0"/>
                      <w:bCs w:val="0"/>
                      <w:sz w:val="21"/>
                      <w:szCs w:val="21"/>
                    </w:rPr>
                    <w:t>最大存储量</w:t>
                  </w:r>
                  <w:r>
                    <w:rPr>
                      <w:rFonts w:hint="eastAsia" w:hAnsi="Times New Roman" w:cs="Times New Roman"/>
                      <w:b w:val="0"/>
                      <w:bCs w:val="0"/>
                      <w:sz w:val="21"/>
                      <w:szCs w:val="21"/>
                    </w:rPr>
                    <w:t>50t</w:t>
                  </w:r>
                  <w:r>
                    <w:rPr>
                      <w:rFonts w:hint="eastAsia" w:cs="Times New Roman"/>
                      <w:b w:val="0"/>
                      <w:bCs w:val="0"/>
                      <w:sz w:val="21"/>
                      <w:szCs w:val="21"/>
                      <w:lang w:eastAsia="zh-CN"/>
                    </w:rPr>
                    <w:t>，</w:t>
                  </w:r>
                  <w:r>
                    <w:rPr>
                      <w:rFonts w:hint="eastAsia" w:cs="Times New Roman"/>
                      <w:b w:val="0"/>
                      <w:bCs w:val="0"/>
                      <w:sz w:val="21"/>
                      <w:szCs w:val="21"/>
                      <w:lang w:val="en-US" w:eastAsia="zh-CN"/>
                    </w:rPr>
                    <w:t>年周转次数100次。</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70" w:hRule="atLeast"/>
                <w:jc w:val="center"/>
              </w:trPr>
              <w:tc>
                <w:tcPr>
                  <w:tcW w:w="744"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620"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1520" w:type="pct"/>
                  <w:tcBorders>
                    <w:top w:val="single" w:color="auto" w:sz="4" w:space="0"/>
                    <w:bottom w:val="single" w:color="auto" w:sz="4" w:space="0"/>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3.9*2.0*1.8m，19.22</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c>
                <w:tcPr>
                  <w:tcW w:w="900" w:type="pct"/>
                  <w:tcBorders>
                    <w:top w:val="single" w:color="auto" w:sz="4" w:space="0"/>
                    <w:bottom w:val="single" w:color="auto" w:sz="4" w:space="0"/>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个</w:t>
                  </w:r>
                </w:p>
              </w:tc>
              <w:tc>
                <w:tcPr>
                  <w:tcW w:w="1214" w:type="pct"/>
                  <w:vMerge w:val="continue"/>
                  <w:tcBorders>
                    <w:tl2br w:val="nil"/>
                    <w:tr2bl w:val="nil"/>
                  </w:tcBorders>
                  <w:vAlign w:val="center"/>
                </w:tcPr>
                <w:p>
                  <w:pPr>
                    <w:jc w:val="center"/>
                    <w:rPr>
                      <w:rFonts w:hint="eastAsia"/>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91" w:hRule="atLeast"/>
                <w:jc w:val="center"/>
              </w:trPr>
              <w:tc>
                <w:tcPr>
                  <w:tcW w:w="744"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620"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1520" w:type="pct"/>
                  <w:tcBorders>
                    <w:top w:val="single" w:color="auto" w:sz="4" w:space="0"/>
                    <w:bottom w:val="single" w:color="auto" w:sz="4" w:space="0"/>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5.0*2.0*1.8m，14.13</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c>
                <w:tcPr>
                  <w:tcW w:w="900" w:type="pct"/>
                  <w:tcBorders>
                    <w:top w:val="single" w:color="auto" w:sz="4" w:space="0"/>
                    <w:bottom w:val="single" w:color="auto" w:sz="4" w:space="0"/>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个</w:t>
                  </w:r>
                </w:p>
              </w:tc>
              <w:tc>
                <w:tcPr>
                  <w:tcW w:w="1214" w:type="pct"/>
                  <w:vMerge w:val="continue"/>
                  <w:tcBorders>
                    <w:tl2br w:val="nil"/>
                    <w:tr2bl w:val="nil"/>
                  </w:tcBorders>
                  <w:vAlign w:val="center"/>
                </w:tcPr>
                <w:p>
                  <w:pPr>
                    <w:jc w:val="center"/>
                    <w:rPr>
                      <w:rFonts w:hint="eastAsia"/>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91" w:hRule="atLeast"/>
                <w:jc w:val="center"/>
              </w:trPr>
              <w:tc>
                <w:tcPr>
                  <w:tcW w:w="744"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620" w:type="pct"/>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1520" w:type="pct"/>
                  <w:tcBorders>
                    <w:top w:val="single" w:color="auto" w:sz="4" w:space="0"/>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5.3*2.1*2.2m，11.02</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c>
                <w:tcPr>
                  <w:tcW w:w="900" w:type="pct"/>
                  <w:tcBorders>
                    <w:top w:val="single" w:color="auto" w:sz="4" w:space="0"/>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个</w:t>
                  </w:r>
                </w:p>
              </w:tc>
              <w:tc>
                <w:tcPr>
                  <w:tcW w:w="1214" w:type="pct"/>
                  <w:vMerge w:val="continue"/>
                  <w:tcBorders>
                    <w:tl2br w:val="nil"/>
                    <w:tr2bl w:val="nil"/>
                  </w:tcBorders>
                  <w:vAlign w:val="center"/>
                </w:tcPr>
                <w:p>
                  <w:pPr>
                    <w:jc w:val="center"/>
                    <w:rPr>
                      <w:rFonts w:hint="eastAsia"/>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152" w:hRule="atLeast"/>
                <w:jc w:val="center"/>
              </w:trPr>
              <w:tc>
                <w:tcPr>
                  <w:tcW w:w="744"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20" w:type="pct"/>
                  <w:tcBorders>
                    <w:tl2br w:val="nil"/>
                    <w:tr2bl w:val="nil"/>
                  </w:tcBorders>
                  <w:vAlign w:val="center"/>
                </w:tcPr>
                <w:p>
                  <w:pPr>
                    <w:widowControl/>
                    <w:jc w:val="center"/>
                    <w:textAlignment w:val="center"/>
                    <w:rPr>
                      <w:color w:val="000000" w:themeColor="text1"/>
                      <w:szCs w:val="21"/>
                      <w14:textFill>
                        <w14:solidFill>
                          <w14:schemeClr w14:val="tx1"/>
                        </w14:solidFill>
                      </w14:textFill>
                    </w:rPr>
                  </w:pPr>
                  <w:r>
                    <w:rPr>
                      <w:rFonts w:hint="eastAsia"/>
                      <w:szCs w:val="21"/>
                    </w:rPr>
                    <w:t>提升泵</w:t>
                  </w:r>
                </w:p>
              </w:tc>
              <w:tc>
                <w:tcPr>
                  <w:tcW w:w="1520"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00"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4个</w:t>
                  </w:r>
                </w:p>
              </w:tc>
              <w:tc>
                <w:tcPr>
                  <w:tcW w:w="1214" w:type="pct"/>
                  <w:tcBorders>
                    <w:tl2br w:val="nil"/>
                    <w:tr2bl w:val="nil"/>
                  </w:tcBorders>
                  <w:vAlign w:val="center"/>
                </w:tcPr>
                <w:p>
                  <w:pPr>
                    <w:jc w:val="center"/>
                    <w:rPr>
                      <w:rFonts w:hint="eastAsia"/>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64" w:hRule="atLeast"/>
                <w:jc w:val="center"/>
              </w:trPr>
              <w:tc>
                <w:tcPr>
                  <w:tcW w:w="744"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20" w:type="pct"/>
                  <w:tcBorders>
                    <w:tl2br w:val="nil"/>
                    <w:tr2bl w:val="nil"/>
                  </w:tcBorders>
                  <w:vAlign w:val="center"/>
                </w:tcPr>
                <w:p>
                  <w:pPr>
                    <w:widowControl/>
                    <w:jc w:val="center"/>
                    <w:textAlignment w:val="center"/>
                    <w:rPr>
                      <w:color w:val="000000" w:themeColor="text1"/>
                      <w:szCs w:val="21"/>
                      <w14:textFill>
                        <w14:solidFill>
                          <w14:schemeClr w14:val="tx1"/>
                        </w14:solidFill>
                      </w14:textFill>
                    </w:rPr>
                  </w:pPr>
                  <w:r>
                    <w:rPr>
                      <w:rFonts w:hint="eastAsia"/>
                      <w:szCs w:val="21"/>
                    </w:rPr>
                    <w:t>检测设备</w:t>
                  </w:r>
                </w:p>
              </w:tc>
              <w:tc>
                <w:tcPr>
                  <w:tcW w:w="1520"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00"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1套</w:t>
                  </w:r>
                </w:p>
              </w:tc>
              <w:tc>
                <w:tcPr>
                  <w:tcW w:w="1214" w:type="pct"/>
                  <w:tcBorders>
                    <w:tl2br w:val="nil"/>
                    <w:tr2bl w:val="nil"/>
                  </w:tcBorders>
                  <w:vAlign w:val="center"/>
                </w:tcPr>
                <w:p>
                  <w:pPr>
                    <w:jc w:val="center"/>
                    <w:rPr>
                      <w:rFonts w:hint="eastAsia"/>
                      <w:color w:val="000000" w:themeColor="text1"/>
                      <w:szCs w:val="21"/>
                      <w14:textFill>
                        <w14:solidFill>
                          <w14:schemeClr w14:val="tx1"/>
                        </w14:solidFill>
                      </w14:textFill>
                    </w:rPr>
                  </w:pPr>
                </w:p>
              </w:tc>
            </w:tr>
          </w:tbl>
          <w:p>
            <w:pPr>
              <w:spacing w:before="120" w:beforeLines="50" w:line="360" w:lineRule="auto"/>
              <w:ind w:firstLine="482" w:firstLineChars="200"/>
              <w:rPr>
                <w:b/>
                <w:bCs/>
                <w:sz w:val="24"/>
              </w:rPr>
            </w:pPr>
            <w:r>
              <w:rPr>
                <w:rFonts w:hint="eastAsia"/>
                <w:b/>
                <w:bCs/>
                <w:sz w:val="24"/>
              </w:rPr>
              <w:t>4</w:t>
            </w:r>
            <w:r>
              <w:rPr>
                <w:b/>
                <w:bCs/>
                <w:sz w:val="24"/>
              </w:rPr>
              <w:t>、原辅材料</w:t>
            </w:r>
          </w:p>
          <w:p>
            <w:pPr>
              <w:autoSpaceDE w:val="0"/>
              <w:autoSpaceDN w:val="0"/>
              <w:spacing w:line="360" w:lineRule="auto"/>
              <w:ind w:firstLine="480" w:firstLineChars="200"/>
              <w:rPr>
                <w:color w:val="111111"/>
                <w:sz w:val="24"/>
                <w:shd w:val="clear" w:color="auto" w:fill="FFFFFF"/>
              </w:rPr>
            </w:pPr>
            <w:r>
              <w:rPr>
                <w:color w:val="111111"/>
                <w:sz w:val="24"/>
                <w:shd w:val="clear" w:color="auto" w:fill="FFFFFF"/>
              </w:rPr>
              <w:t>本项目主要从</w:t>
            </w:r>
            <w:r>
              <w:rPr>
                <w:rFonts w:hint="eastAsia"/>
                <w:color w:val="111111"/>
                <w:sz w:val="24"/>
                <w:shd w:val="clear" w:color="auto" w:fill="FFFFFF"/>
              </w:rPr>
              <w:t>白城市</w:t>
            </w:r>
            <w:r>
              <w:rPr>
                <w:color w:val="111111"/>
                <w:sz w:val="24"/>
                <w:shd w:val="clear" w:color="auto" w:fill="FFFFFF"/>
              </w:rPr>
              <w:t>及周边</w:t>
            </w:r>
            <w:r>
              <w:rPr>
                <w:rFonts w:hint="eastAsia"/>
                <w:color w:val="111111"/>
                <w:sz w:val="24"/>
                <w:shd w:val="clear" w:color="auto" w:fill="FFFFFF"/>
              </w:rPr>
              <w:t>县</w:t>
            </w:r>
            <w:r>
              <w:rPr>
                <w:color w:val="111111"/>
                <w:sz w:val="24"/>
                <w:shd w:val="clear" w:color="auto" w:fill="FFFFFF"/>
              </w:rPr>
              <w:t>市的汽车维修厂、4S店等单位收集</w:t>
            </w:r>
            <w:r>
              <w:rPr>
                <w:rFonts w:hint="eastAsia"/>
                <w:color w:val="111111"/>
                <w:sz w:val="24"/>
                <w:shd w:val="clear" w:color="auto" w:fill="FFFFFF"/>
              </w:rPr>
              <w:t>机动车维修活动中产生的</w:t>
            </w:r>
            <w:r>
              <w:rPr>
                <w:color w:val="111111"/>
                <w:sz w:val="24"/>
                <w:shd w:val="clear" w:color="auto" w:fill="FFFFFF"/>
              </w:rPr>
              <w:t>废机油</w:t>
            </w:r>
            <w:r>
              <w:rPr>
                <w:rFonts w:hint="eastAsia"/>
                <w:color w:val="111111"/>
                <w:sz w:val="24"/>
                <w:shd w:val="clear" w:color="auto" w:fill="FFFFFF"/>
              </w:rPr>
              <w:t>，</w:t>
            </w:r>
            <w:r>
              <w:rPr>
                <w:color w:val="111111"/>
                <w:sz w:val="24"/>
                <w:shd w:val="clear" w:color="auto" w:fill="FFFFFF"/>
              </w:rPr>
              <w:t>主要原辅材料详见表</w:t>
            </w:r>
            <w:r>
              <w:rPr>
                <w:rFonts w:hint="eastAsia"/>
                <w:color w:val="111111"/>
                <w:sz w:val="24"/>
                <w:shd w:val="clear" w:color="auto" w:fill="FFFFFF"/>
              </w:rPr>
              <w:t>11</w:t>
            </w:r>
            <w:r>
              <w:rPr>
                <w:color w:val="111111"/>
                <w:sz w:val="24"/>
                <w:shd w:val="clear" w:color="auto" w:fill="FFFFFF"/>
              </w:rPr>
              <w:t>。</w:t>
            </w:r>
          </w:p>
          <w:p>
            <w:pPr>
              <w:pStyle w:val="56"/>
              <w:rPr>
                <w:lang w:val="zh-CN"/>
              </w:rPr>
            </w:pPr>
            <w:r>
              <w:rPr>
                <w:lang w:val="zh-CN"/>
              </w:rPr>
              <w:t>主要原辅料与能源消耗量</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108" w:type="dxa"/>
                <w:bottom w:w="0" w:type="dxa"/>
                <w:right w:w="108" w:type="dxa"/>
              </w:tblCellMar>
            </w:tblPr>
            <w:tblGrid>
              <w:gridCol w:w="744"/>
              <w:gridCol w:w="1576"/>
              <w:gridCol w:w="1983"/>
              <w:gridCol w:w="1612"/>
              <w:gridCol w:w="1642"/>
              <w:gridCol w:w="1332"/>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09" w:hRule="atLeast"/>
                <w:jc w:val="center"/>
              </w:trPr>
              <w:tc>
                <w:tcPr>
                  <w:tcW w:w="418" w:type="pct"/>
                  <w:tcBorders>
                    <w:tl2br w:val="nil"/>
                    <w:tr2bl w:val="nil"/>
                  </w:tcBorders>
                  <w:vAlign w:val="center"/>
                </w:tcPr>
                <w:p>
                  <w:pPr>
                    <w:pStyle w:val="42"/>
                    <w:spacing w:line="240" w:lineRule="auto"/>
                    <w:ind w:firstLine="0" w:firstLineChars="0"/>
                    <w:jc w:val="center"/>
                    <w:textAlignment w:val="baseline"/>
                    <w:rPr>
                      <w:rFonts w:hAnsi="Times New Roman" w:cs="Times New Roman"/>
                      <w:b/>
                      <w:bCs/>
                      <w:sz w:val="21"/>
                      <w:szCs w:val="21"/>
                    </w:rPr>
                  </w:pPr>
                  <w:r>
                    <w:rPr>
                      <w:rFonts w:hAnsi="Times New Roman" w:cs="Times New Roman"/>
                      <w:b/>
                      <w:bCs/>
                      <w:sz w:val="21"/>
                      <w:szCs w:val="21"/>
                    </w:rPr>
                    <w:t>序号</w:t>
                  </w:r>
                </w:p>
              </w:tc>
              <w:tc>
                <w:tcPr>
                  <w:tcW w:w="886" w:type="pct"/>
                  <w:tcBorders>
                    <w:tl2br w:val="nil"/>
                    <w:tr2bl w:val="nil"/>
                  </w:tcBorders>
                  <w:vAlign w:val="center"/>
                </w:tcPr>
                <w:p>
                  <w:pPr>
                    <w:pStyle w:val="42"/>
                    <w:spacing w:line="240" w:lineRule="auto"/>
                    <w:ind w:firstLine="0" w:firstLineChars="0"/>
                    <w:jc w:val="center"/>
                    <w:textAlignment w:val="baseline"/>
                    <w:rPr>
                      <w:rFonts w:hAnsi="Times New Roman" w:cs="Times New Roman"/>
                      <w:b/>
                      <w:bCs/>
                      <w:sz w:val="21"/>
                      <w:szCs w:val="21"/>
                    </w:rPr>
                  </w:pPr>
                  <w:r>
                    <w:rPr>
                      <w:rFonts w:hAnsi="Times New Roman" w:cs="Times New Roman"/>
                      <w:b/>
                      <w:bCs/>
                      <w:sz w:val="21"/>
                      <w:szCs w:val="21"/>
                    </w:rPr>
                    <w:t>名称</w:t>
                  </w:r>
                </w:p>
              </w:tc>
              <w:tc>
                <w:tcPr>
                  <w:tcW w:w="1115" w:type="pct"/>
                  <w:tcBorders>
                    <w:tl2br w:val="nil"/>
                    <w:tr2bl w:val="nil"/>
                  </w:tcBorders>
                  <w:vAlign w:val="center"/>
                </w:tcPr>
                <w:p>
                  <w:pPr>
                    <w:pStyle w:val="42"/>
                    <w:spacing w:line="240" w:lineRule="auto"/>
                    <w:ind w:firstLine="0" w:firstLineChars="0"/>
                    <w:jc w:val="center"/>
                    <w:textAlignment w:val="baseline"/>
                    <w:rPr>
                      <w:rFonts w:hAnsi="Times New Roman" w:cs="Times New Roman"/>
                      <w:b/>
                      <w:bCs/>
                      <w:sz w:val="21"/>
                      <w:szCs w:val="21"/>
                    </w:rPr>
                  </w:pPr>
                  <w:r>
                    <w:rPr>
                      <w:rFonts w:hAnsi="Times New Roman" w:cs="Times New Roman"/>
                      <w:b/>
                      <w:bCs/>
                      <w:sz w:val="21"/>
                      <w:szCs w:val="21"/>
                    </w:rPr>
                    <w:t>年</w:t>
                  </w:r>
                  <w:r>
                    <w:rPr>
                      <w:rFonts w:hint="eastAsia" w:hAnsi="Times New Roman" w:cs="Times New Roman"/>
                      <w:b/>
                      <w:bCs/>
                      <w:sz w:val="21"/>
                      <w:szCs w:val="21"/>
                    </w:rPr>
                    <w:t>收集</w:t>
                  </w:r>
                  <w:r>
                    <w:rPr>
                      <w:rFonts w:hAnsi="Times New Roman" w:cs="Times New Roman"/>
                      <w:b/>
                      <w:bCs/>
                      <w:sz w:val="21"/>
                      <w:szCs w:val="21"/>
                    </w:rPr>
                    <w:t>量（t/a）</w:t>
                  </w:r>
                </w:p>
              </w:tc>
              <w:tc>
                <w:tcPr>
                  <w:tcW w:w="906" w:type="pct"/>
                  <w:tcBorders>
                    <w:tl2br w:val="nil"/>
                    <w:tr2bl w:val="nil"/>
                  </w:tcBorders>
                  <w:vAlign w:val="center"/>
                </w:tcPr>
                <w:p>
                  <w:pPr>
                    <w:pStyle w:val="42"/>
                    <w:spacing w:line="240" w:lineRule="auto"/>
                    <w:ind w:firstLine="0" w:firstLineChars="0"/>
                    <w:jc w:val="center"/>
                    <w:textAlignment w:val="baseline"/>
                    <w:rPr>
                      <w:rFonts w:hAnsi="Times New Roman" w:cs="Times New Roman"/>
                      <w:sz w:val="21"/>
                      <w:szCs w:val="21"/>
                    </w:rPr>
                  </w:pPr>
                  <w:r>
                    <w:rPr>
                      <w:rFonts w:hAnsi="Times New Roman" w:cs="Times New Roman"/>
                      <w:b/>
                      <w:bCs/>
                      <w:sz w:val="21"/>
                      <w:szCs w:val="21"/>
                    </w:rPr>
                    <w:t>最大存储量</w:t>
                  </w:r>
                </w:p>
              </w:tc>
              <w:tc>
                <w:tcPr>
                  <w:tcW w:w="923" w:type="pct"/>
                  <w:tcBorders>
                    <w:tl2br w:val="nil"/>
                    <w:tr2bl w:val="nil"/>
                  </w:tcBorders>
                  <w:vAlign w:val="center"/>
                </w:tcPr>
                <w:p>
                  <w:pPr>
                    <w:pStyle w:val="42"/>
                    <w:spacing w:line="240" w:lineRule="auto"/>
                    <w:ind w:firstLine="0" w:firstLineChars="0"/>
                    <w:jc w:val="center"/>
                    <w:textAlignment w:val="baseline"/>
                    <w:rPr>
                      <w:rFonts w:hAnsi="Times New Roman" w:cs="Times New Roman"/>
                      <w:b/>
                      <w:bCs/>
                      <w:sz w:val="21"/>
                      <w:szCs w:val="21"/>
                    </w:rPr>
                  </w:pPr>
                  <w:r>
                    <w:rPr>
                      <w:rFonts w:hAnsi="Times New Roman" w:cs="Times New Roman"/>
                      <w:b/>
                      <w:bCs/>
                      <w:sz w:val="21"/>
                      <w:szCs w:val="21"/>
                    </w:rPr>
                    <w:t>存储位置</w:t>
                  </w:r>
                </w:p>
              </w:tc>
              <w:tc>
                <w:tcPr>
                  <w:tcW w:w="749" w:type="pct"/>
                  <w:tcBorders>
                    <w:tl2br w:val="nil"/>
                    <w:tr2bl w:val="nil"/>
                  </w:tcBorders>
                  <w:vAlign w:val="center"/>
                </w:tcPr>
                <w:p>
                  <w:pPr>
                    <w:pStyle w:val="42"/>
                    <w:spacing w:line="240" w:lineRule="auto"/>
                    <w:ind w:firstLine="0" w:firstLineChars="0"/>
                    <w:jc w:val="center"/>
                    <w:textAlignment w:val="baseline"/>
                    <w:rPr>
                      <w:rFonts w:hAnsi="Times New Roman" w:cs="Times New Roman"/>
                      <w:b/>
                      <w:bCs/>
                      <w:sz w:val="21"/>
                      <w:szCs w:val="21"/>
                    </w:rPr>
                  </w:pPr>
                  <w:r>
                    <w:rPr>
                      <w:rFonts w:hAnsi="Times New Roman" w:cs="Times New Roman"/>
                      <w:b/>
                      <w:bCs/>
                      <w:sz w:val="21"/>
                      <w:szCs w:val="21"/>
                    </w:rPr>
                    <w:t>备注</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90" w:hRule="atLeast"/>
                <w:jc w:val="center"/>
              </w:trPr>
              <w:tc>
                <w:tcPr>
                  <w:tcW w:w="418" w:type="pct"/>
                  <w:tcBorders>
                    <w:tl2br w:val="nil"/>
                    <w:tr2bl w:val="nil"/>
                  </w:tcBorders>
                  <w:vAlign w:val="center"/>
                </w:tcPr>
                <w:p>
                  <w:pPr>
                    <w:pStyle w:val="42"/>
                    <w:spacing w:line="240" w:lineRule="auto"/>
                    <w:ind w:firstLine="0" w:firstLineChars="0"/>
                    <w:jc w:val="center"/>
                    <w:textAlignment w:val="baseline"/>
                    <w:rPr>
                      <w:rFonts w:hAnsi="Times New Roman" w:cs="Times New Roman"/>
                      <w:sz w:val="21"/>
                      <w:szCs w:val="21"/>
                    </w:rPr>
                  </w:pPr>
                  <w:r>
                    <w:rPr>
                      <w:rFonts w:hAnsi="Times New Roman" w:cs="Times New Roman"/>
                      <w:sz w:val="21"/>
                      <w:szCs w:val="21"/>
                    </w:rPr>
                    <w:t>1</w:t>
                  </w:r>
                </w:p>
              </w:tc>
              <w:tc>
                <w:tcPr>
                  <w:tcW w:w="886" w:type="pct"/>
                  <w:tcBorders>
                    <w:tl2br w:val="nil"/>
                    <w:tr2bl w:val="nil"/>
                  </w:tcBorders>
                  <w:vAlign w:val="center"/>
                </w:tcPr>
                <w:p>
                  <w:pPr>
                    <w:jc w:val="center"/>
                    <w:textAlignment w:val="baseline"/>
                    <w:rPr>
                      <w:szCs w:val="21"/>
                    </w:rPr>
                  </w:pPr>
                  <w:r>
                    <w:rPr>
                      <w:szCs w:val="21"/>
                    </w:rPr>
                    <w:t>废机油</w:t>
                  </w:r>
                </w:p>
              </w:tc>
              <w:tc>
                <w:tcPr>
                  <w:tcW w:w="1115" w:type="pct"/>
                  <w:tcBorders>
                    <w:tl2br w:val="nil"/>
                    <w:tr2bl w:val="nil"/>
                  </w:tcBorders>
                  <w:vAlign w:val="center"/>
                </w:tcPr>
                <w:p>
                  <w:pPr>
                    <w:jc w:val="center"/>
                    <w:textAlignment w:val="baseline"/>
                    <w:rPr>
                      <w:szCs w:val="21"/>
                    </w:rPr>
                  </w:pPr>
                  <w:r>
                    <w:rPr>
                      <w:rFonts w:hint="eastAsia"/>
                      <w:szCs w:val="21"/>
                    </w:rPr>
                    <w:t>5</w:t>
                  </w:r>
                  <w:r>
                    <w:rPr>
                      <w:szCs w:val="21"/>
                    </w:rPr>
                    <w:t>000</w:t>
                  </w:r>
                </w:p>
              </w:tc>
              <w:tc>
                <w:tcPr>
                  <w:tcW w:w="906" w:type="pct"/>
                  <w:tcBorders>
                    <w:tl2br w:val="nil"/>
                    <w:tr2bl w:val="nil"/>
                  </w:tcBorders>
                  <w:vAlign w:val="center"/>
                </w:tcPr>
                <w:p>
                  <w:pPr>
                    <w:pStyle w:val="42"/>
                    <w:spacing w:line="240" w:lineRule="auto"/>
                    <w:ind w:firstLine="0" w:firstLineChars="0"/>
                    <w:jc w:val="center"/>
                    <w:textAlignment w:val="baseline"/>
                    <w:rPr>
                      <w:rFonts w:hAnsi="Times New Roman" w:cs="Times New Roman"/>
                      <w:sz w:val="21"/>
                      <w:szCs w:val="21"/>
                    </w:rPr>
                  </w:pPr>
                  <w:r>
                    <w:rPr>
                      <w:rFonts w:hint="eastAsia" w:hAnsi="Times New Roman" w:cs="Times New Roman"/>
                      <w:sz w:val="21"/>
                      <w:szCs w:val="21"/>
                    </w:rPr>
                    <w:t>50t</w:t>
                  </w:r>
                  <w:r>
                    <w:rPr>
                      <w:rFonts w:hint="eastAsia" w:hAnsi="Times New Roman" w:cs="Times New Roman"/>
                      <w:sz w:val="21"/>
                      <w:szCs w:val="21"/>
                      <w:lang w:val="en-US" w:eastAsia="zh-CN"/>
                    </w:rPr>
                    <w:t>/次</w:t>
                  </w:r>
                  <w:r>
                    <w:rPr>
                      <w:rFonts w:hAnsi="Times New Roman" w:cs="Times New Roman"/>
                      <w:sz w:val="21"/>
                      <w:szCs w:val="21"/>
                    </w:rPr>
                    <w:t>（</w:t>
                  </w:r>
                  <w:r>
                    <w:rPr>
                      <w:rFonts w:hint="eastAsia" w:hAnsi="Times New Roman" w:cs="Times New Roman"/>
                      <w:sz w:val="21"/>
                      <w:szCs w:val="21"/>
                    </w:rPr>
                    <w:t>3</w:t>
                  </w:r>
                  <w:r>
                    <w:rPr>
                      <w:rFonts w:hAnsi="Times New Roman" w:cs="Times New Roman"/>
                      <w:sz w:val="21"/>
                      <w:szCs w:val="21"/>
                    </w:rPr>
                    <w:t>天</w:t>
                  </w:r>
                  <w:r>
                    <w:rPr>
                      <w:rFonts w:hint="eastAsia" w:hAnsi="Times New Roman" w:cs="Times New Roman"/>
                      <w:sz w:val="21"/>
                      <w:szCs w:val="21"/>
                    </w:rPr>
                    <w:t>周转</w:t>
                  </w:r>
                  <w:r>
                    <w:rPr>
                      <w:rFonts w:hAnsi="Times New Roman" w:cs="Times New Roman"/>
                      <w:sz w:val="21"/>
                      <w:szCs w:val="21"/>
                    </w:rPr>
                    <w:t>一次）</w:t>
                  </w:r>
                </w:p>
              </w:tc>
              <w:tc>
                <w:tcPr>
                  <w:tcW w:w="923" w:type="pct"/>
                  <w:tcBorders>
                    <w:tl2br w:val="nil"/>
                    <w:tr2bl w:val="nil"/>
                  </w:tcBorders>
                  <w:vAlign w:val="center"/>
                </w:tcPr>
                <w:p>
                  <w:pPr>
                    <w:pStyle w:val="42"/>
                    <w:spacing w:line="240" w:lineRule="auto"/>
                    <w:ind w:firstLine="0" w:firstLineChars="0"/>
                    <w:jc w:val="center"/>
                    <w:textAlignment w:val="baseline"/>
                    <w:rPr>
                      <w:rFonts w:hAnsi="Times New Roman" w:cs="Times New Roman"/>
                      <w:sz w:val="21"/>
                      <w:szCs w:val="21"/>
                    </w:rPr>
                  </w:pPr>
                  <w:r>
                    <w:rPr>
                      <w:rFonts w:hint="eastAsia" w:hAnsi="Times New Roman" w:cs="Times New Roman"/>
                      <w:sz w:val="21"/>
                      <w:szCs w:val="21"/>
                    </w:rPr>
                    <w:t>废</w:t>
                  </w:r>
                  <w:r>
                    <w:rPr>
                      <w:rFonts w:hAnsi="Times New Roman" w:cs="Times New Roman"/>
                      <w:sz w:val="21"/>
                      <w:szCs w:val="21"/>
                    </w:rPr>
                    <w:t>机油储罐</w:t>
                  </w:r>
                </w:p>
              </w:tc>
              <w:tc>
                <w:tcPr>
                  <w:tcW w:w="749" w:type="pct"/>
                  <w:tcBorders>
                    <w:tl2br w:val="nil"/>
                    <w:tr2bl w:val="nil"/>
                  </w:tcBorders>
                  <w:vAlign w:val="center"/>
                </w:tcPr>
                <w:p>
                  <w:pPr>
                    <w:pStyle w:val="42"/>
                    <w:spacing w:line="240" w:lineRule="auto"/>
                    <w:ind w:firstLine="0" w:firstLineChars="0"/>
                    <w:jc w:val="center"/>
                    <w:textAlignment w:val="baseline"/>
                    <w:rPr>
                      <w:rFonts w:hAnsi="Times New Roman" w:cs="Times New Roman"/>
                      <w:sz w:val="21"/>
                      <w:szCs w:val="21"/>
                    </w:rPr>
                  </w:pPr>
                  <w:r>
                    <w:rPr>
                      <w:rFonts w:hint="eastAsia" w:hAnsi="Times New Roman" w:cs="Times New Roman"/>
                      <w:sz w:val="21"/>
                      <w:szCs w:val="21"/>
                    </w:rPr>
                    <w:t>汽车维修厂、4S店等</w:t>
                  </w:r>
                </w:p>
              </w:tc>
            </w:tr>
          </w:tbl>
          <w:p>
            <w:pPr>
              <w:autoSpaceDE w:val="0"/>
              <w:autoSpaceDN w:val="0"/>
              <w:spacing w:line="360" w:lineRule="auto"/>
              <w:ind w:firstLine="480" w:firstLineChars="200"/>
              <w:rPr>
                <w:color w:val="111111"/>
                <w:sz w:val="24"/>
                <w:u w:val="single"/>
                <w:shd w:val="clear" w:color="auto" w:fill="FFFFFF"/>
              </w:rPr>
            </w:pPr>
            <w:r>
              <w:rPr>
                <w:rFonts w:hint="eastAsia"/>
                <w:color w:val="111111"/>
                <w:sz w:val="24"/>
                <w:u w:val="single"/>
                <w:shd w:val="clear" w:color="auto" w:fill="FFFFFF"/>
              </w:rPr>
              <w:t>原料来源可靠性分析及规模合理性：</w:t>
            </w:r>
          </w:p>
          <w:p>
            <w:pPr>
              <w:autoSpaceDE w:val="0"/>
              <w:autoSpaceDN w:val="0"/>
              <w:spacing w:line="360" w:lineRule="auto"/>
              <w:ind w:firstLine="480" w:firstLineChars="200"/>
              <w:rPr>
                <w:color w:val="111111"/>
                <w:sz w:val="24"/>
                <w:u w:val="single"/>
                <w:shd w:val="clear" w:color="auto" w:fill="FFFFFF"/>
              </w:rPr>
            </w:pPr>
            <w:r>
              <w:rPr>
                <w:rFonts w:hint="eastAsia"/>
                <w:color w:val="111111"/>
                <w:sz w:val="24"/>
                <w:u w:val="single"/>
                <w:shd w:val="clear" w:color="auto" w:fill="FFFFFF"/>
              </w:rPr>
              <w:t>本项目收集废机油均从汽车维修厂、4S店等更换下来的废机油。本项目收集废机油</w:t>
            </w:r>
            <w:r>
              <w:rPr>
                <w:color w:val="111111"/>
                <w:sz w:val="24"/>
                <w:u w:val="single"/>
                <w:shd w:val="clear" w:color="auto" w:fill="FFFFFF"/>
              </w:rPr>
              <w:t>进场</w:t>
            </w:r>
            <w:r>
              <w:rPr>
                <w:rFonts w:hint="eastAsia"/>
                <w:color w:val="111111"/>
                <w:sz w:val="24"/>
                <w:u w:val="single"/>
                <w:shd w:val="clear" w:color="auto" w:fill="FFFFFF"/>
              </w:rPr>
              <w:t>前</w:t>
            </w:r>
            <w:r>
              <w:rPr>
                <w:color w:val="111111"/>
                <w:sz w:val="24"/>
                <w:u w:val="single"/>
                <w:shd w:val="clear" w:color="auto" w:fill="FFFFFF"/>
              </w:rPr>
              <w:t>进行检验，并登记注册</w:t>
            </w:r>
            <w:r>
              <w:rPr>
                <w:rFonts w:hint="eastAsia"/>
                <w:color w:val="111111"/>
                <w:sz w:val="24"/>
                <w:u w:val="single"/>
                <w:shd w:val="clear" w:color="auto" w:fill="FFFFFF"/>
              </w:rPr>
              <w:t>。本项目不接受未粘贴标签或标签未按规定填写的危险废物。根据企业提供调查分析，从当地各汽车维修厂、4S店等更换下来的废机油，贮存场所内的单次最大贮存量为50t，废机油每3天转运一次</w:t>
            </w:r>
            <w:r>
              <w:rPr>
                <w:rFonts w:hint="eastAsia"/>
                <w:color w:val="111111"/>
                <w:sz w:val="24"/>
                <w:u w:val="single"/>
                <w:shd w:val="clear" w:color="auto" w:fill="FFFFFF"/>
                <w:lang w:eastAsia="zh-CN"/>
              </w:rPr>
              <w:t>，</w:t>
            </w:r>
            <w:r>
              <w:rPr>
                <w:rFonts w:hint="eastAsia"/>
                <w:color w:val="111111"/>
                <w:sz w:val="24"/>
                <w:u w:val="single"/>
                <w:shd w:val="clear" w:color="auto" w:fill="FFFFFF"/>
              </w:rPr>
              <w:t>本项目年运行时间为300天，因此本项目</w:t>
            </w:r>
            <w:r>
              <w:rPr>
                <w:color w:val="111111"/>
                <w:sz w:val="24"/>
                <w:u w:val="single"/>
                <w:shd w:val="clear" w:color="auto" w:fill="FFFFFF"/>
              </w:rPr>
              <w:t>年</w:t>
            </w:r>
            <w:r>
              <w:rPr>
                <w:rFonts w:hint="eastAsia"/>
                <w:color w:val="111111"/>
                <w:sz w:val="24"/>
                <w:u w:val="single"/>
                <w:shd w:val="clear" w:color="auto" w:fill="FFFFFF"/>
              </w:rPr>
              <w:t>收集</w:t>
            </w:r>
            <w:r>
              <w:rPr>
                <w:color w:val="111111"/>
                <w:sz w:val="24"/>
                <w:u w:val="single"/>
                <w:shd w:val="clear" w:color="auto" w:fill="FFFFFF"/>
              </w:rPr>
              <w:t>量</w:t>
            </w:r>
            <w:r>
              <w:rPr>
                <w:rFonts w:hint="eastAsia"/>
                <w:color w:val="111111"/>
                <w:sz w:val="24"/>
                <w:u w:val="single"/>
                <w:shd w:val="clear" w:color="auto" w:fill="FFFFFF"/>
              </w:rPr>
              <w:t>可达5000t。</w:t>
            </w:r>
          </w:p>
          <w:p>
            <w:pPr>
              <w:pStyle w:val="34"/>
              <w:spacing w:before="120" w:beforeLines="50" w:line="360" w:lineRule="auto"/>
              <w:ind w:firstLine="482" w:firstLineChars="200"/>
              <w:rPr>
                <w:rFonts w:hint="default" w:ascii="Times New Roman" w:hAnsi="Times New Roman"/>
                <w:b/>
                <w:bCs/>
                <w:color w:val="auto"/>
              </w:rPr>
            </w:pPr>
            <w:r>
              <w:rPr>
                <w:rFonts w:ascii="Times New Roman" w:hAnsi="Times New Roman"/>
                <w:b/>
                <w:bCs/>
                <w:color w:val="auto"/>
              </w:rPr>
              <w:t>5</w:t>
            </w:r>
            <w:r>
              <w:rPr>
                <w:rFonts w:hint="default" w:ascii="Times New Roman" w:hAnsi="Times New Roman"/>
                <w:b/>
                <w:bCs/>
                <w:color w:val="auto"/>
              </w:rPr>
              <w:t xml:space="preserve">、建成后产品方案 </w:t>
            </w:r>
          </w:p>
          <w:p>
            <w:pPr>
              <w:pStyle w:val="56"/>
              <w:rPr>
                <w:lang w:val="zh-CN"/>
              </w:rPr>
            </w:pPr>
            <w:r>
              <w:rPr>
                <w:lang w:val="zh-CN"/>
              </w:rPr>
              <w:t>本项目产品方案一览表</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108" w:type="dxa"/>
                <w:bottom w:w="0" w:type="dxa"/>
                <w:right w:w="108" w:type="dxa"/>
              </w:tblCellMar>
            </w:tblPr>
            <w:tblGrid>
              <w:gridCol w:w="2032"/>
              <w:gridCol w:w="2329"/>
              <w:gridCol w:w="4528"/>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58" w:hRule="atLeast"/>
                <w:jc w:val="center"/>
              </w:trPr>
              <w:tc>
                <w:tcPr>
                  <w:tcW w:w="1143" w:type="pct"/>
                  <w:tcBorders>
                    <w:tl2br w:val="nil"/>
                    <w:tr2bl w:val="nil"/>
                  </w:tcBorders>
                  <w:vAlign w:val="center"/>
                </w:tcPr>
                <w:p>
                  <w:pPr>
                    <w:pStyle w:val="43"/>
                    <w:spacing w:line="240" w:lineRule="auto"/>
                    <w:ind w:firstLine="0"/>
                    <w:rPr>
                      <w:rFonts w:ascii="Times New Roman" w:hAnsi="Times New Roman" w:eastAsia="宋体" w:cs="Times New Roman"/>
                      <w:sz w:val="21"/>
                      <w:szCs w:val="21"/>
                    </w:rPr>
                  </w:pPr>
                  <w:r>
                    <w:rPr>
                      <w:rFonts w:ascii="Times New Roman" w:hAnsi="Times New Roman" w:eastAsia="宋体" w:cs="Times New Roman"/>
                      <w:b/>
                      <w:bCs/>
                      <w:sz w:val="21"/>
                      <w:szCs w:val="21"/>
                    </w:rPr>
                    <w:t>名称</w:t>
                  </w:r>
                </w:p>
              </w:tc>
              <w:tc>
                <w:tcPr>
                  <w:tcW w:w="1310" w:type="pct"/>
                  <w:tcBorders>
                    <w:tl2br w:val="nil"/>
                    <w:tr2bl w:val="nil"/>
                  </w:tcBorders>
                  <w:vAlign w:val="center"/>
                </w:tcPr>
                <w:p>
                  <w:pPr>
                    <w:pStyle w:val="43"/>
                    <w:spacing w:line="240" w:lineRule="auto"/>
                    <w:ind w:firstLine="0"/>
                    <w:rPr>
                      <w:rFonts w:ascii="Times New Roman" w:hAnsi="Times New Roman" w:eastAsia="宋体" w:cs="Times New Roman"/>
                      <w:b/>
                      <w:bCs/>
                      <w:sz w:val="21"/>
                      <w:szCs w:val="21"/>
                    </w:rPr>
                  </w:pPr>
                  <w:r>
                    <w:rPr>
                      <w:rFonts w:ascii="Times New Roman" w:hAnsi="Times New Roman" w:eastAsia="宋体" w:cs="Times New Roman"/>
                      <w:b/>
                      <w:bCs/>
                      <w:sz w:val="21"/>
                      <w:szCs w:val="21"/>
                    </w:rPr>
                    <w:t>回收能力（t/a）</w:t>
                  </w:r>
                </w:p>
              </w:tc>
              <w:tc>
                <w:tcPr>
                  <w:tcW w:w="2546" w:type="pct"/>
                  <w:tcBorders>
                    <w:tl2br w:val="nil"/>
                    <w:tr2bl w:val="nil"/>
                  </w:tcBorders>
                  <w:vAlign w:val="center"/>
                </w:tcPr>
                <w:p>
                  <w:pPr>
                    <w:pStyle w:val="43"/>
                    <w:spacing w:line="240" w:lineRule="auto"/>
                    <w:ind w:firstLine="0"/>
                    <w:rPr>
                      <w:rFonts w:ascii="Times New Roman" w:hAnsi="Times New Roman" w:eastAsia="宋体" w:cs="Times New Roman"/>
                      <w:b/>
                      <w:bCs/>
                      <w:sz w:val="21"/>
                      <w:szCs w:val="21"/>
                    </w:rPr>
                  </w:pPr>
                  <w:r>
                    <w:rPr>
                      <w:rFonts w:ascii="Times New Roman" w:hAnsi="Times New Roman" w:eastAsia="宋体" w:cs="Times New Roman"/>
                      <w:b/>
                      <w:bCs/>
                      <w:sz w:val="21"/>
                      <w:szCs w:val="21"/>
                    </w:rPr>
                    <w:t>备注</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46" w:hRule="atLeast"/>
                <w:jc w:val="center"/>
              </w:trPr>
              <w:tc>
                <w:tcPr>
                  <w:tcW w:w="1143" w:type="pct"/>
                  <w:tcBorders>
                    <w:tl2br w:val="nil"/>
                    <w:tr2bl w:val="nil"/>
                  </w:tcBorders>
                  <w:vAlign w:val="center"/>
                </w:tcPr>
                <w:p>
                  <w:pPr>
                    <w:jc w:val="center"/>
                    <w:textAlignment w:val="baseline"/>
                    <w:rPr>
                      <w:szCs w:val="21"/>
                    </w:rPr>
                  </w:pPr>
                  <w:r>
                    <w:rPr>
                      <w:szCs w:val="21"/>
                    </w:rPr>
                    <w:t>废机油</w:t>
                  </w:r>
                </w:p>
              </w:tc>
              <w:tc>
                <w:tcPr>
                  <w:tcW w:w="1310" w:type="pct"/>
                  <w:tcBorders>
                    <w:tl2br w:val="nil"/>
                    <w:tr2bl w:val="nil"/>
                  </w:tcBorders>
                  <w:vAlign w:val="center"/>
                </w:tcPr>
                <w:p>
                  <w:pPr>
                    <w:jc w:val="center"/>
                    <w:textAlignment w:val="baseline"/>
                    <w:rPr>
                      <w:szCs w:val="21"/>
                    </w:rPr>
                  </w:pPr>
                  <w:r>
                    <w:rPr>
                      <w:rFonts w:hint="eastAsia"/>
                      <w:szCs w:val="21"/>
                    </w:rPr>
                    <w:t>5</w:t>
                  </w:r>
                  <w:r>
                    <w:rPr>
                      <w:szCs w:val="21"/>
                    </w:rPr>
                    <w:t>000</w:t>
                  </w:r>
                </w:p>
              </w:tc>
              <w:tc>
                <w:tcPr>
                  <w:tcW w:w="2546" w:type="pct"/>
                  <w:tcBorders>
                    <w:tl2br w:val="nil"/>
                    <w:tr2bl w:val="nil"/>
                  </w:tcBorders>
                  <w:vAlign w:val="center"/>
                </w:tcPr>
                <w:p>
                  <w:pPr>
                    <w:pStyle w:val="43"/>
                    <w:spacing w:line="240" w:lineRule="auto"/>
                    <w:ind w:firstLine="0"/>
                    <w:rPr>
                      <w:rFonts w:ascii="Times New Roman" w:hAnsi="Times New Roman" w:eastAsia="宋体" w:cs="Times New Roman"/>
                      <w:sz w:val="21"/>
                      <w:szCs w:val="21"/>
                    </w:rPr>
                  </w:pPr>
                  <w:r>
                    <w:rPr>
                      <w:rFonts w:ascii="Times New Roman" w:hAnsi="Times New Roman" w:eastAsia="宋体" w:cs="Times New Roman"/>
                      <w:sz w:val="21"/>
                      <w:szCs w:val="21"/>
                    </w:rPr>
                    <w:t>仅进行贮存，不涉及加工等处置环节</w:t>
                  </w:r>
                </w:p>
              </w:tc>
            </w:tr>
          </w:tbl>
          <w:p>
            <w:pPr>
              <w:pStyle w:val="44"/>
              <w:spacing w:before="120" w:beforeLines="50"/>
              <w:ind w:left="0" w:leftChars="0" w:firstLine="482" w:firstLineChars="200"/>
              <w:rPr>
                <w:bCs/>
                <w:sz w:val="24"/>
                <w:szCs w:val="24"/>
              </w:rPr>
            </w:pPr>
            <w:r>
              <w:rPr>
                <w:rFonts w:hint="eastAsia"/>
                <w:bCs/>
                <w:sz w:val="24"/>
                <w:szCs w:val="24"/>
              </w:rPr>
              <w:t>6</w:t>
            </w:r>
            <w:r>
              <w:rPr>
                <w:bCs/>
                <w:sz w:val="24"/>
                <w:szCs w:val="24"/>
              </w:rPr>
              <w:t>、劳动定员及工作制度</w:t>
            </w:r>
          </w:p>
          <w:p>
            <w:pPr>
              <w:spacing w:line="360" w:lineRule="auto"/>
              <w:ind w:firstLine="480" w:firstLineChars="200"/>
              <w:rPr>
                <w:sz w:val="24"/>
              </w:rPr>
            </w:pPr>
            <w:r>
              <w:rPr>
                <w:sz w:val="24"/>
              </w:rPr>
              <w:t>项目建成后劳动定员为</w:t>
            </w:r>
            <w:r>
              <w:rPr>
                <w:rFonts w:hint="eastAsia"/>
                <w:sz w:val="24"/>
              </w:rPr>
              <w:t>3</w:t>
            </w:r>
            <w:r>
              <w:rPr>
                <w:sz w:val="24"/>
              </w:rPr>
              <w:t>人，实行一班制，每班工作8小时，年生产300天。</w:t>
            </w:r>
          </w:p>
          <w:p>
            <w:pPr>
              <w:spacing w:line="360" w:lineRule="auto"/>
              <w:ind w:firstLine="482" w:firstLineChars="200"/>
              <w:rPr>
                <w:b/>
                <w:bCs/>
                <w:sz w:val="24"/>
              </w:rPr>
            </w:pPr>
            <w:r>
              <w:rPr>
                <w:rFonts w:hint="eastAsia"/>
                <w:b/>
                <w:bCs/>
                <w:sz w:val="24"/>
              </w:rPr>
              <w:t>7</w:t>
            </w:r>
            <w:r>
              <w:rPr>
                <w:b/>
                <w:bCs/>
                <w:sz w:val="24"/>
              </w:rPr>
              <w:t>、公用工程</w:t>
            </w:r>
          </w:p>
          <w:p>
            <w:pPr>
              <w:widowControl/>
              <w:tabs>
                <w:tab w:val="left" w:pos="0"/>
              </w:tabs>
              <w:overflowPunct w:val="0"/>
              <w:topLinePunct/>
              <w:autoSpaceDE w:val="0"/>
              <w:spacing w:line="360" w:lineRule="auto"/>
              <w:ind w:left="420" w:leftChars="200"/>
              <w:rPr>
                <w:sz w:val="24"/>
              </w:rPr>
            </w:pPr>
            <w:r>
              <w:rPr>
                <w:rFonts w:hint="eastAsia"/>
                <w:sz w:val="24"/>
              </w:rPr>
              <w:t>（1）</w:t>
            </w:r>
            <w:r>
              <w:rPr>
                <w:sz w:val="24"/>
              </w:rPr>
              <w:t>给排水</w:t>
            </w:r>
          </w:p>
          <w:p>
            <w:pPr>
              <w:spacing w:line="360" w:lineRule="auto"/>
              <w:ind w:firstLine="480" w:firstLineChars="200"/>
              <w:rPr>
                <w:sz w:val="24"/>
              </w:rPr>
            </w:pPr>
            <w:r>
              <w:rPr>
                <w:rFonts w:hint="eastAsia"/>
                <w:sz w:val="24"/>
              </w:rPr>
              <w:t>①</w:t>
            </w:r>
            <w:r>
              <w:rPr>
                <w:sz w:val="24"/>
              </w:rPr>
              <w:t>给水：用水由厂区内现有水井供给，可以满足本项目用水需求。</w:t>
            </w:r>
          </w:p>
          <w:p>
            <w:pPr>
              <w:spacing w:line="360" w:lineRule="auto"/>
              <w:ind w:firstLine="480" w:firstLineChars="200"/>
              <w:rPr>
                <w:sz w:val="24"/>
              </w:rPr>
            </w:pPr>
            <w:r>
              <w:rPr>
                <w:rFonts w:hint="eastAsia"/>
                <w:sz w:val="24"/>
              </w:rPr>
              <w:t>本项目劳动定员工3人，员工生活用水定额按50L/人·d计，则员工生活用水量为0.15t/d（45t/a）。</w:t>
            </w:r>
          </w:p>
          <w:p>
            <w:pPr>
              <w:spacing w:line="360" w:lineRule="auto"/>
              <w:ind w:firstLine="480" w:firstLineChars="200"/>
              <w:rPr>
                <w:sz w:val="24"/>
              </w:rPr>
            </w:pPr>
            <w:r>
              <w:rPr>
                <w:rFonts w:hint="eastAsia"/>
                <w:sz w:val="24"/>
              </w:rPr>
              <w:t>②</w:t>
            </w:r>
            <w:r>
              <w:rPr>
                <w:sz w:val="24"/>
              </w:rPr>
              <w:t>排水：生活污水</w:t>
            </w:r>
            <w:r>
              <w:rPr>
                <w:rFonts w:hint="eastAsia"/>
                <w:sz w:val="24"/>
              </w:rPr>
              <w:t>排入防渗旱厕</w:t>
            </w:r>
            <w:r>
              <w:rPr>
                <w:sz w:val="24"/>
              </w:rPr>
              <w:t>后定期清掏处理，不外排。</w:t>
            </w:r>
          </w:p>
          <w:p>
            <w:pPr>
              <w:spacing w:line="360" w:lineRule="auto"/>
              <w:ind w:firstLine="480" w:firstLineChars="200"/>
              <w:rPr>
                <w:sz w:val="24"/>
              </w:rPr>
            </w:pPr>
            <w:r>
              <w:rPr>
                <w:rFonts w:hint="eastAsia"/>
                <w:sz w:val="24"/>
              </w:rPr>
              <w:t>生活污水产生量按用水量80%计算，则员工生活污水产生量为0.12t/d（36t/a）。</w:t>
            </w:r>
          </w:p>
          <w:p>
            <w:pPr>
              <w:adjustRightInd w:val="0"/>
              <w:snapToGrid w:val="0"/>
              <w:spacing w:line="360" w:lineRule="auto"/>
              <w:ind w:firstLine="480" w:firstLineChars="200"/>
              <w:rPr>
                <w:rFonts w:eastAsiaTheme="minorEastAsia"/>
                <w:bCs/>
                <w:color w:val="000000"/>
                <w:sz w:val="24"/>
              </w:rPr>
            </w:pPr>
            <w:r>
              <w:rPr>
                <w:rFonts w:eastAsiaTheme="minorEastAsia"/>
                <w:bCs/>
                <w:color w:val="000000"/>
                <w:sz w:val="24"/>
              </w:rPr>
              <w:t>本项目用排水一览表详见表</w:t>
            </w:r>
            <w:r>
              <w:rPr>
                <w:rFonts w:hint="eastAsia" w:eastAsiaTheme="minorEastAsia"/>
                <w:bCs/>
                <w:color w:val="000000"/>
                <w:sz w:val="24"/>
              </w:rPr>
              <w:t>12</w:t>
            </w:r>
            <w:r>
              <w:rPr>
                <w:rFonts w:eastAsiaTheme="minorEastAsia"/>
                <w:bCs/>
                <w:color w:val="000000"/>
                <w:sz w:val="24"/>
              </w:rPr>
              <w:t>，用排水平衡图详见图</w:t>
            </w:r>
            <w:r>
              <w:rPr>
                <w:rFonts w:hint="eastAsia" w:eastAsiaTheme="minorEastAsia"/>
                <w:bCs/>
                <w:color w:val="000000"/>
                <w:sz w:val="24"/>
              </w:rPr>
              <w:t>1</w:t>
            </w:r>
            <w:r>
              <w:rPr>
                <w:rFonts w:eastAsiaTheme="minorEastAsia"/>
                <w:bCs/>
                <w:color w:val="000000"/>
                <w:sz w:val="24"/>
              </w:rPr>
              <w:t>。</w:t>
            </w:r>
          </w:p>
          <w:p>
            <w:pPr>
              <w:pStyle w:val="56"/>
              <w:rPr>
                <w:rFonts w:ascii="Times New Roman" w:hAnsi="Times New Roman" w:cs="Times New Roman"/>
                <w:bCs/>
              </w:rPr>
            </w:pPr>
            <w:r>
              <w:rPr>
                <w:rFonts w:ascii="Times New Roman" w:hAnsi="Times New Roman" w:cs="Times New Roman"/>
                <w:bCs/>
              </w:rPr>
              <w:t>本项目用排水情况一览表  单位：m³/a</w:t>
            </w:r>
          </w:p>
          <w:tbl>
            <w:tblPr>
              <w:tblStyle w:val="21"/>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288"/>
              <w:gridCol w:w="943"/>
              <w:gridCol w:w="970"/>
              <w:gridCol w:w="769"/>
              <w:gridCol w:w="1059"/>
              <w:gridCol w:w="3157"/>
              <w:gridCol w:w="70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4" w:type="pct"/>
                  <w:tcBorders>
                    <w:bottom w:val="single" w:color="auto" w:sz="4" w:space="0"/>
                  </w:tcBorders>
                  <w:vAlign w:val="center"/>
                </w:tcPr>
                <w:p>
                  <w:pPr>
                    <w:autoSpaceDE w:val="0"/>
                    <w:autoSpaceDN w:val="0"/>
                    <w:adjustRightInd w:val="0"/>
                    <w:jc w:val="center"/>
                    <w:rPr>
                      <w:rFonts w:eastAsiaTheme="minorEastAsia"/>
                      <w:color w:val="000000"/>
                      <w:kern w:val="0"/>
                      <w:szCs w:val="21"/>
                    </w:rPr>
                  </w:pPr>
                  <w:r>
                    <w:rPr>
                      <w:rFonts w:eastAsiaTheme="minorEastAsia"/>
                      <w:color w:val="000000"/>
                      <w:kern w:val="0"/>
                      <w:szCs w:val="21"/>
                    </w:rPr>
                    <w:t>用水单元</w:t>
                  </w:r>
                </w:p>
              </w:tc>
              <w:tc>
                <w:tcPr>
                  <w:tcW w:w="1075" w:type="pct"/>
                  <w:gridSpan w:val="2"/>
                  <w:tcBorders>
                    <w:bottom w:val="single" w:color="auto" w:sz="4" w:space="0"/>
                  </w:tcBorders>
                  <w:vAlign w:val="center"/>
                </w:tcPr>
                <w:p>
                  <w:pPr>
                    <w:autoSpaceDE w:val="0"/>
                    <w:autoSpaceDN w:val="0"/>
                    <w:adjustRightInd w:val="0"/>
                    <w:jc w:val="center"/>
                    <w:rPr>
                      <w:rFonts w:eastAsiaTheme="minorEastAsia"/>
                      <w:color w:val="000000"/>
                      <w:kern w:val="0"/>
                      <w:szCs w:val="21"/>
                    </w:rPr>
                  </w:pPr>
                  <w:r>
                    <w:rPr>
                      <w:rFonts w:eastAsiaTheme="minorEastAsia"/>
                      <w:color w:val="000000"/>
                      <w:kern w:val="0"/>
                      <w:szCs w:val="21"/>
                    </w:rPr>
                    <w:t>用水指标</w:t>
                  </w:r>
                </w:p>
              </w:tc>
              <w:tc>
                <w:tcPr>
                  <w:tcW w:w="432" w:type="pct"/>
                  <w:tcBorders>
                    <w:bottom w:val="single" w:color="auto" w:sz="4" w:space="0"/>
                  </w:tcBorders>
                  <w:vAlign w:val="center"/>
                </w:tcPr>
                <w:p>
                  <w:pPr>
                    <w:autoSpaceDE w:val="0"/>
                    <w:autoSpaceDN w:val="0"/>
                    <w:adjustRightInd w:val="0"/>
                    <w:jc w:val="center"/>
                    <w:rPr>
                      <w:rFonts w:eastAsiaTheme="minorEastAsia"/>
                      <w:color w:val="000000"/>
                      <w:kern w:val="0"/>
                      <w:szCs w:val="21"/>
                    </w:rPr>
                  </w:pPr>
                  <w:r>
                    <w:rPr>
                      <w:rFonts w:eastAsiaTheme="minorEastAsia"/>
                      <w:color w:val="000000"/>
                      <w:kern w:val="0"/>
                      <w:szCs w:val="21"/>
                    </w:rPr>
                    <w:t>用水量</w:t>
                  </w:r>
                </w:p>
              </w:tc>
              <w:tc>
                <w:tcPr>
                  <w:tcW w:w="595" w:type="pct"/>
                  <w:tcBorders>
                    <w:bottom w:val="single" w:color="auto" w:sz="4" w:space="0"/>
                  </w:tcBorders>
                  <w:vAlign w:val="center"/>
                </w:tcPr>
                <w:p>
                  <w:pPr>
                    <w:autoSpaceDE w:val="0"/>
                    <w:autoSpaceDN w:val="0"/>
                    <w:adjustRightInd w:val="0"/>
                    <w:jc w:val="center"/>
                    <w:rPr>
                      <w:rFonts w:eastAsiaTheme="minorEastAsia"/>
                      <w:color w:val="000000"/>
                      <w:kern w:val="0"/>
                      <w:szCs w:val="21"/>
                    </w:rPr>
                  </w:pPr>
                  <w:r>
                    <w:rPr>
                      <w:rFonts w:eastAsiaTheme="minorEastAsia"/>
                      <w:color w:val="000000"/>
                      <w:kern w:val="0"/>
                      <w:szCs w:val="21"/>
                    </w:rPr>
                    <w:t>排水量</w:t>
                  </w:r>
                </w:p>
              </w:tc>
              <w:tc>
                <w:tcPr>
                  <w:tcW w:w="1774" w:type="pct"/>
                  <w:tcBorders>
                    <w:bottom w:val="single" w:color="auto" w:sz="4" w:space="0"/>
                  </w:tcBorders>
                  <w:vAlign w:val="center"/>
                </w:tcPr>
                <w:p>
                  <w:pPr>
                    <w:autoSpaceDE w:val="0"/>
                    <w:autoSpaceDN w:val="0"/>
                    <w:adjustRightInd w:val="0"/>
                    <w:jc w:val="center"/>
                    <w:rPr>
                      <w:rFonts w:eastAsiaTheme="minorEastAsia"/>
                      <w:color w:val="000000"/>
                      <w:kern w:val="0"/>
                      <w:szCs w:val="21"/>
                    </w:rPr>
                  </w:pPr>
                  <w:r>
                    <w:rPr>
                      <w:rFonts w:eastAsiaTheme="minorEastAsia"/>
                      <w:color w:val="000000"/>
                      <w:kern w:val="0"/>
                      <w:szCs w:val="21"/>
                    </w:rPr>
                    <w:t>去向</w:t>
                  </w:r>
                </w:p>
              </w:tc>
              <w:tc>
                <w:tcPr>
                  <w:tcW w:w="398" w:type="pct"/>
                  <w:tcBorders>
                    <w:bottom w:val="single" w:color="auto" w:sz="4" w:space="0"/>
                  </w:tcBorders>
                  <w:vAlign w:val="center"/>
                </w:tcPr>
                <w:p>
                  <w:pPr>
                    <w:autoSpaceDE w:val="0"/>
                    <w:autoSpaceDN w:val="0"/>
                    <w:adjustRightInd w:val="0"/>
                    <w:jc w:val="center"/>
                    <w:rPr>
                      <w:rFonts w:eastAsiaTheme="minorEastAsia"/>
                      <w:color w:val="000000"/>
                      <w:kern w:val="0"/>
                      <w:szCs w:val="21"/>
                    </w:rPr>
                  </w:pPr>
                  <w:r>
                    <w:rPr>
                      <w:rFonts w:eastAsiaTheme="minorEastAsia"/>
                      <w:color w:val="000000"/>
                      <w:kern w:val="0"/>
                      <w:szCs w:val="21"/>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4" w:type="pct"/>
                  <w:vAlign w:val="center"/>
                </w:tcPr>
                <w:p>
                  <w:pPr>
                    <w:autoSpaceDE w:val="0"/>
                    <w:autoSpaceDN w:val="0"/>
                    <w:adjustRightInd w:val="0"/>
                    <w:jc w:val="center"/>
                    <w:rPr>
                      <w:rFonts w:eastAsiaTheme="minorEastAsia"/>
                      <w:color w:val="000000"/>
                      <w:kern w:val="0"/>
                      <w:szCs w:val="21"/>
                    </w:rPr>
                  </w:pPr>
                  <w:r>
                    <w:rPr>
                      <w:rFonts w:eastAsiaTheme="minorEastAsia"/>
                      <w:color w:val="000000"/>
                      <w:kern w:val="0"/>
                      <w:szCs w:val="21"/>
                    </w:rPr>
                    <w:t>办公生活用水</w:t>
                  </w:r>
                </w:p>
              </w:tc>
              <w:tc>
                <w:tcPr>
                  <w:tcW w:w="530" w:type="pct"/>
                  <w:vAlign w:val="center"/>
                </w:tcPr>
                <w:p>
                  <w:pPr>
                    <w:autoSpaceDE w:val="0"/>
                    <w:autoSpaceDN w:val="0"/>
                    <w:adjustRightInd w:val="0"/>
                    <w:jc w:val="center"/>
                    <w:rPr>
                      <w:rFonts w:eastAsiaTheme="minorEastAsia"/>
                      <w:color w:val="000000"/>
                      <w:kern w:val="0"/>
                      <w:szCs w:val="21"/>
                    </w:rPr>
                  </w:pPr>
                  <w:r>
                    <w:rPr>
                      <w:rFonts w:eastAsiaTheme="minorEastAsia"/>
                      <w:color w:val="000000"/>
                      <w:kern w:val="0"/>
                      <w:szCs w:val="21"/>
                    </w:rPr>
                    <w:t>50L/人·d</w:t>
                  </w:r>
                </w:p>
              </w:tc>
              <w:tc>
                <w:tcPr>
                  <w:tcW w:w="545" w:type="pct"/>
                  <w:vAlign w:val="center"/>
                </w:tcPr>
                <w:p>
                  <w:pPr>
                    <w:autoSpaceDE w:val="0"/>
                    <w:autoSpaceDN w:val="0"/>
                    <w:adjustRightInd w:val="0"/>
                    <w:jc w:val="center"/>
                    <w:rPr>
                      <w:rFonts w:eastAsiaTheme="minorEastAsia"/>
                      <w:color w:val="000000"/>
                      <w:kern w:val="0"/>
                      <w:szCs w:val="21"/>
                    </w:rPr>
                  </w:pPr>
                  <w:r>
                    <w:rPr>
                      <w:rFonts w:hint="eastAsia" w:eastAsiaTheme="minorEastAsia"/>
                      <w:color w:val="000000"/>
                      <w:kern w:val="0"/>
                      <w:szCs w:val="21"/>
                    </w:rPr>
                    <w:t>3</w:t>
                  </w:r>
                  <w:r>
                    <w:rPr>
                      <w:rFonts w:eastAsiaTheme="minorEastAsia"/>
                      <w:color w:val="000000"/>
                      <w:kern w:val="0"/>
                      <w:szCs w:val="21"/>
                    </w:rPr>
                    <w:t>人</w:t>
                  </w:r>
                </w:p>
              </w:tc>
              <w:tc>
                <w:tcPr>
                  <w:tcW w:w="432" w:type="pct"/>
                  <w:vAlign w:val="center"/>
                </w:tcPr>
                <w:p>
                  <w:pPr>
                    <w:autoSpaceDE w:val="0"/>
                    <w:autoSpaceDN w:val="0"/>
                    <w:adjustRightInd w:val="0"/>
                    <w:jc w:val="center"/>
                    <w:rPr>
                      <w:rFonts w:eastAsiaTheme="minorEastAsia"/>
                      <w:color w:val="000000"/>
                      <w:kern w:val="0"/>
                      <w:szCs w:val="21"/>
                    </w:rPr>
                  </w:pPr>
                  <w:r>
                    <w:rPr>
                      <w:rFonts w:hint="eastAsia" w:eastAsiaTheme="minorEastAsia"/>
                      <w:color w:val="000000"/>
                      <w:kern w:val="0"/>
                      <w:szCs w:val="21"/>
                    </w:rPr>
                    <w:t>45</w:t>
                  </w:r>
                </w:p>
              </w:tc>
              <w:tc>
                <w:tcPr>
                  <w:tcW w:w="595" w:type="pct"/>
                  <w:vAlign w:val="center"/>
                </w:tcPr>
                <w:p>
                  <w:pPr>
                    <w:autoSpaceDE w:val="0"/>
                    <w:autoSpaceDN w:val="0"/>
                    <w:adjustRightInd w:val="0"/>
                    <w:jc w:val="center"/>
                    <w:rPr>
                      <w:rFonts w:eastAsiaTheme="minorEastAsia"/>
                      <w:color w:val="000000"/>
                      <w:kern w:val="0"/>
                      <w:szCs w:val="21"/>
                    </w:rPr>
                  </w:pPr>
                  <w:r>
                    <w:rPr>
                      <w:rFonts w:hint="eastAsia" w:eastAsiaTheme="minorEastAsia"/>
                      <w:color w:val="000000"/>
                      <w:kern w:val="0"/>
                      <w:szCs w:val="21"/>
                    </w:rPr>
                    <w:t>36</w:t>
                  </w:r>
                </w:p>
              </w:tc>
              <w:tc>
                <w:tcPr>
                  <w:tcW w:w="1774" w:type="pct"/>
                  <w:vAlign w:val="center"/>
                </w:tcPr>
                <w:p>
                  <w:pPr>
                    <w:autoSpaceDE w:val="0"/>
                    <w:autoSpaceDN w:val="0"/>
                    <w:adjustRightInd w:val="0"/>
                    <w:jc w:val="center"/>
                    <w:rPr>
                      <w:rFonts w:eastAsiaTheme="minorEastAsia"/>
                      <w:color w:val="000000"/>
                      <w:kern w:val="0"/>
                      <w:szCs w:val="21"/>
                    </w:rPr>
                  </w:pPr>
                  <w:r>
                    <w:rPr>
                      <w:rFonts w:eastAsiaTheme="minorEastAsia"/>
                      <w:color w:val="000000"/>
                      <w:kern w:val="0"/>
                      <w:szCs w:val="21"/>
                    </w:rPr>
                    <w:t>排入厂区自建防渗旱厕内，旱厕定期进行清掏</w:t>
                  </w:r>
                  <w:r>
                    <w:rPr>
                      <w:rFonts w:hint="eastAsia" w:eastAsiaTheme="minorEastAsia"/>
                      <w:color w:val="000000"/>
                      <w:kern w:val="0"/>
                      <w:szCs w:val="21"/>
                    </w:rPr>
                    <w:t>作农肥</w:t>
                  </w:r>
                </w:p>
              </w:tc>
              <w:tc>
                <w:tcPr>
                  <w:tcW w:w="398" w:type="pct"/>
                  <w:vAlign w:val="center"/>
                </w:tcPr>
                <w:p>
                  <w:pPr>
                    <w:autoSpaceDE w:val="0"/>
                    <w:autoSpaceDN w:val="0"/>
                    <w:adjustRightInd w:val="0"/>
                    <w:jc w:val="center"/>
                    <w:rPr>
                      <w:rFonts w:eastAsiaTheme="minorEastAsia"/>
                      <w:color w:val="000000"/>
                      <w:kern w:val="0"/>
                      <w:szCs w:val="21"/>
                    </w:rPr>
                  </w:pPr>
                  <w:r>
                    <w:rPr>
                      <w:rFonts w:eastAsiaTheme="minorEastAsia"/>
                      <w:color w:val="000000"/>
                      <w:kern w:val="0"/>
                      <w:szCs w:val="21"/>
                    </w:rPr>
                    <w:t>3</w:t>
                  </w:r>
                  <w:r>
                    <w:rPr>
                      <w:rFonts w:hint="eastAsia" w:eastAsiaTheme="minorEastAsia"/>
                      <w:color w:val="000000"/>
                      <w:kern w:val="0"/>
                      <w:szCs w:val="21"/>
                    </w:rPr>
                    <w:t>00</w:t>
                  </w:r>
                  <w:r>
                    <w:rPr>
                      <w:rFonts w:eastAsiaTheme="minorEastAsia"/>
                      <w:color w:val="000000"/>
                      <w:kern w:val="0"/>
                      <w:szCs w:val="21"/>
                    </w:rPr>
                    <w:t>d</w:t>
                  </w:r>
                </w:p>
              </w:tc>
            </w:tr>
          </w:tbl>
          <w:p>
            <w:pPr>
              <w:widowControl/>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本项目水平衡图见图4-5。</w:t>
            </w:r>
          </w:p>
          <w:p>
            <w:pPr>
              <w:rPr>
                <w:color w:val="000000" w:themeColor="text1"/>
                <w:szCs w:val="21"/>
                <w14:textFill>
                  <w14:solidFill>
                    <w14:schemeClr w14:val="tx1"/>
                  </w14:solidFill>
                </w14:textFill>
              </w:rPr>
            </w:pPr>
            <w:r>
              <w:rPr>
                <w:sz w:val="24"/>
              </w:rPr>
              <w:pict>
                <v:shape id="_x0000_s1026" o:spid="_x0000_s1026" o:spt="75" type="#_x0000_t75" style="position:absolute;left:0pt;margin-left:27.35pt;margin-top:0.4pt;height:52pt;width:395pt;mso-wrap-distance-bottom:0pt;mso-wrap-distance-top:0pt;z-index:251666432;mso-width-relative:page;mso-height-relative:page;" o:ole="t" filled="f" o:preferrelative="t" stroked="f" coordsize="21600,21600">
                  <v:path/>
                  <v:fill on="f" focussize="0,0"/>
                  <v:stroke on="f" joinstyle="miter"/>
                  <v:imagedata r:id="rId11" cropright="6555f" cropbottom="46572f" o:title=""/>
                  <o:lock v:ext="edit" aspectratio="f"/>
                  <w10:wrap type="topAndBottom"/>
                </v:shape>
                <o:OLEObject Type="Embed" ProgID="Visio.Drawing.15" ShapeID="_x0000_s1026" DrawAspect="Content" ObjectID="_1468075725" r:id="rId10">
                  <o:LockedField>false</o:LockedField>
                </o:OLEObject>
              </w:pict>
            </w:r>
          </w:p>
          <w:p>
            <w:pPr>
              <w:jc w:val="center"/>
              <w:rPr>
                <w:b/>
                <w:bCs/>
                <w:color w:val="000000" w:themeColor="text1"/>
                <w:szCs w:val="21"/>
                <w14:textFill>
                  <w14:solidFill>
                    <w14:schemeClr w14:val="tx1"/>
                  </w14:solidFill>
                </w14:textFill>
              </w:rPr>
            </w:pPr>
          </w:p>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图</w:t>
            </w:r>
            <w:r>
              <w:rPr>
                <w:rFonts w:hint="eastAsia"/>
                <w:b/>
                <w:bCs/>
                <w:color w:val="000000" w:themeColor="text1"/>
                <w:szCs w:val="21"/>
                <w14:textFill>
                  <w14:solidFill>
                    <w14:schemeClr w14:val="tx1"/>
                  </w14:solidFill>
                </w14:textFill>
              </w:rPr>
              <w:t>1</w:t>
            </w:r>
            <w:r>
              <w:rPr>
                <w:b/>
                <w:bCs/>
                <w:color w:val="000000" w:themeColor="text1"/>
                <w:szCs w:val="21"/>
                <w14:textFill>
                  <w14:solidFill>
                    <w14:schemeClr w14:val="tx1"/>
                  </w14:solidFill>
                </w14:textFill>
              </w:rPr>
              <w:t>项目水平衡图（单位：t/a）</w:t>
            </w:r>
          </w:p>
          <w:p>
            <w:pPr>
              <w:widowControl/>
              <w:tabs>
                <w:tab w:val="left" w:pos="0"/>
              </w:tabs>
              <w:overflowPunct w:val="0"/>
              <w:topLinePunct/>
              <w:autoSpaceDE w:val="0"/>
              <w:spacing w:line="360" w:lineRule="auto"/>
              <w:ind w:firstLine="480" w:firstLineChars="200"/>
              <w:rPr>
                <w:sz w:val="24"/>
              </w:rPr>
            </w:pPr>
            <w:r>
              <w:rPr>
                <w:rFonts w:hint="eastAsia"/>
                <w:sz w:val="24"/>
              </w:rPr>
              <w:t>（2）</w:t>
            </w:r>
            <w:r>
              <w:rPr>
                <w:sz w:val="24"/>
              </w:rPr>
              <w:t>供电：本项目供电由市政电网系统供电。</w:t>
            </w:r>
          </w:p>
          <w:p>
            <w:pPr>
              <w:widowControl/>
              <w:tabs>
                <w:tab w:val="left" w:pos="0"/>
              </w:tabs>
              <w:overflowPunct w:val="0"/>
              <w:topLinePunct/>
              <w:autoSpaceDE w:val="0"/>
              <w:spacing w:line="360" w:lineRule="auto"/>
              <w:ind w:firstLine="480" w:firstLineChars="200"/>
              <w:rPr>
                <w:sz w:val="24"/>
              </w:rPr>
            </w:pPr>
            <w:r>
              <w:rPr>
                <w:rFonts w:hint="eastAsia"/>
                <w:sz w:val="24"/>
              </w:rPr>
              <w:t>（3）供热：</w:t>
            </w:r>
            <w:r>
              <w:rPr>
                <w:rFonts w:hint="eastAsia" w:ascii="宋体" w:hAnsi="宋体"/>
                <w:bCs/>
                <w:sz w:val="24"/>
                <w:szCs w:val="20"/>
              </w:rPr>
              <w:t>本项目生产过程无需供暖，生活采暖采用电暖，可以满足本项目用热需求。</w:t>
            </w:r>
          </w:p>
          <w:p>
            <w:pPr>
              <w:spacing w:line="360" w:lineRule="auto"/>
              <w:ind w:firstLine="482" w:firstLineChars="200"/>
              <w:rPr>
                <w:b/>
                <w:bCs/>
                <w:sz w:val="24"/>
              </w:rPr>
            </w:pPr>
            <w:r>
              <w:rPr>
                <w:rFonts w:hint="eastAsia"/>
                <w:b/>
                <w:bCs/>
                <w:sz w:val="24"/>
              </w:rPr>
              <w:t>8</w:t>
            </w:r>
            <w:r>
              <w:rPr>
                <w:b/>
                <w:bCs/>
                <w:sz w:val="24"/>
              </w:rPr>
              <w:t>、项目总平面布置</w:t>
            </w:r>
          </w:p>
          <w:p>
            <w:pPr>
              <w:spacing w:line="360" w:lineRule="auto"/>
              <w:ind w:firstLine="480" w:firstLineChars="200"/>
              <w:rPr>
                <w:bCs/>
                <w:sz w:val="24"/>
              </w:rPr>
            </w:pPr>
            <w:r>
              <w:rPr>
                <w:sz w:val="24"/>
              </w:rPr>
              <w:t>本项目建设地点位于</w:t>
            </w:r>
            <w:r>
              <w:rPr>
                <w:rFonts w:hint="eastAsia"/>
                <w:sz w:val="24"/>
              </w:rPr>
              <w:t>白城市保平乡纯阳村</w:t>
            </w:r>
            <w:r>
              <w:rPr>
                <w:sz w:val="24"/>
              </w:rPr>
              <w:t>，主要建设内容为</w:t>
            </w:r>
            <w:r>
              <w:rPr>
                <w:rFonts w:hint="eastAsia"/>
                <w:sz w:val="24"/>
              </w:rPr>
              <w:t>废机油收储</w:t>
            </w:r>
            <w:r>
              <w:rPr>
                <w:sz w:val="24"/>
              </w:rPr>
              <w:t>车间</w:t>
            </w:r>
            <w:r>
              <w:rPr>
                <w:rFonts w:hint="eastAsia"/>
                <w:sz w:val="24"/>
              </w:rPr>
              <w:t>，</w:t>
            </w:r>
            <w:r>
              <w:rPr>
                <w:sz w:val="24"/>
              </w:rPr>
              <w:t>内含废机油贮存</w:t>
            </w:r>
            <w:r>
              <w:rPr>
                <w:rFonts w:hint="eastAsia"/>
                <w:sz w:val="24"/>
              </w:rPr>
              <w:t>罐</w:t>
            </w:r>
            <w:r>
              <w:rPr>
                <w:sz w:val="24"/>
              </w:rPr>
              <w:t>、</w:t>
            </w:r>
            <w:r>
              <w:rPr>
                <w:rFonts w:hint="eastAsia"/>
                <w:sz w:val="24"/>
              </w:rPr>
              <w:t>应急</w:t>
            </w:r>
            <w:r>
              <w:rPr>
                <w:sz w:val="24"/>
              </w:rPr>
              <w:t>事故池</w:t>
            </w:r>
            <w:r>
              <w:rPr>
                <w:rFonts w:hint="eastAsia"/>
                <w:sz w:val="24"/>
              </w:rPr>
              <w:t>、危废暂存间</w:t>
            </w:r>
            <w:r>
              <w:rPr>
                <w:sz w:val="24"/>
              </w:rPr>
              <w:t>，本项目常年主导风向为</w:t>
            </w:r>
            <w:r>
              <w:rPr>
                <w:rFonts w:hint="eastAsia"/>
                <w:sz w:val="24"/>
              </w:rPr>
              <w:t>西</w:t>
            </w:r>
            <w:r>
              <w:rPr>
                <w:sz w:val="24"/>
              </w:rPr>
              <w:t>北风，废机油贮存区设置于厂区</w:t>
            </w:r>
            <w:r>
              <w:rPr>
                <w:rFonts w:hint="eastAsia"/>
                <w:sz w:val="24"/>
              </w:rPr>
              <w:t>东</w:t>
            </w:r>
            <w:r>
              <w:rPr>
                <w:sz w:val="24"/>
              </w:rPr>
              <w:t>侧。本项目是在满足生产工艺流程的前提下，考虑安全、卫生等要求，结合项目用地的自然地形条件，按各种设施不同功能进行分区和组合，力求平面布置紧凑合理，节省用地，有利生产，方便管理，其平面设计布局合理、物流顺畅，卫生条件和交通、安全、消防均满足企业需要及行业要求。综上所述，项目总平面布置合理，具体见附图</w:t>
            </w:r>
            <w:r>
              <w:rPr>
                <w:rFonts w:hint="eastAsia"/>
                <w:sz w:val="24"/>
              </w:rPr>
              <w:t>4</w:t>
            </w: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tcBorders>
              <w:right w:val="single" w:color="auto" w:sz="4" w:space="0"/>
            </w:tcBorders>
            <w:vAlign w:val="center"/>
          </w:tcPr>
          <w:p>
            <w:pPr>
              <w:pStyle w:val="17"/>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工艺流程和产排污环节</w:t>
            </w:r>
          </w:p>
        </w:tc>
        <w:tc>
          <w:tcPr>
            <w:tcW w:w="9110" w:type="dxa"/>
            <w:gridSpan w:val="2"/>
            <w:tcBorders>
              <w:top w:val="single" w:color="auto" w:sz="4" w:space="0"/>
              <w:left w:val="single" w:color="auto" w:sz="4" w:space="0"/>
              <w:bottom w:val="single" w:color="auto" w:sz="4" w:space="0"/>
              <w:right w:val="single" w:color="auto" w:sz="4" w:space="0"/>
            </w:tcBorders>
          </w:tcPr>
          <w:p>
            <w:pPr>
              <w:spacing w:line="360" w:lineRule="auto"/>
              <w:ind w:firstLine="482" w:firstLineChars="200"/>
              <w:rPr>
                <w:b/>
                <w:bCs/>
                <w:sz w:val="24"/>
              </w:rPr>
            </w:pPr>
            <w:r>
              <w:rPr>
                <w:rFonts w:hint="eastAsia"/>
                <w:b/>
                <w:bCs/>
                <w:sz w:val="24"/>
              </w:rPr>
              <w:t>1</w:t>
            </w:r>
            <w:r>
              <w:rPr>
                <w:b/>
                <w:bCs/>
                <w:sz w:val="24"/>
              </w:rPr>
              <w:t>、工艺流程</w:t>
            </w:r>
          </w:p>
          <w:p>
            <w:pPr>
              <w:spacing w:line="360" w:lineRule="auto"/>
              <w:ind w:firstLine="482" w:firstLineChars="200"/>
              <w:rPr>
                <w:b/>
                <w:bCs/>
                <w:sz w:val="24"/>
              </w:rPr>
            </w:pPr>
            <w:r>
              <w:rPr>
                <w:b/>
                <w:bCs/>
                <w:sz w:val="24"/>
              </w:rPr>
              <w:t>（一）废矿物油收集、贮运工艺流程</w:t>
            </w:r>
          </w:p>
          <w:p>
            <w:pPr>
              <w:spacing w:line="360" w:lineRule="auto"/>
              <w:ind w:firstLine="480" w:firstLineChars="200"/>
              <w:rPr>
                <w:sz w:val="24"/>
              </w:rPr>
            </w:pPr>
            <w:r>
              <w:rPr>
                <w:sz w:val="24"/>
              </w:rPr>
              <w:t>本项目仅暂存废机油，不涉及废机油的运输、加工利用等工序，项目收集的废矿物油在厂内暂存后，委托具有危险废物运输资质的单位运输</w:t>
            </w:r>
            <w:r>
              <w:rPr>
                <w:rFonts w:hint="eastAsia"/>
                <w:sz w:val="24"/>
              </w:rPr>
              <w:t>、</w:t>
            </w:r>
            <w:r>
              <w:rPr>
                <w:sz w:val="24"/>
              </w:rPr>
              <w:t>具有废</w:t>
            </w:r>
            <w:r>
              <w:rPr>
                <w:color w:val="auto"/>
                <w:sz w:val="24"/>
              </w:rPr>
              <w:t>机油</w:t>
            </w:r>
            <w:r>
              <w:rPr>
                <w:rFonts w:hint="eastAsia"/>
                <w:color w:val="auto"/>
                <w:sz w:val="24"/>
              </w:rPr>
              <w:t>处理处置</w:t>
            </w:r>
            <w:r>
              <w:rPr>
                <w:color w:val="auto"/>
                <w:sz w:val="24"/>
              </w:rPr>
              <w:t>资质</w:t>
            </w:r>
            <w:r>
              <w:rPr>
                <w:sz w:val="24"/>
              </w:rPr>
              <w:t>的单位利用。废机油收集、贮运工艺流程及产污节点见下图。</w:t>
            </w:r>
          </w:p>
          <w:p>
            <w:pPr>
              <w:spacing w:line="360" w:lineRule="auto"/>
              <w:jc w:val="center"/>
              <w:rPr>
                <w:sz w:val="24"/>
              </w:rPr>
            </w:pPr>
            <w:r>
              <w:rPr>
                <w:sz w:val="24"/>
              </w:rPr>
              <mc:AlternateContent>
                <mc:Choice Requires="wpg">
                  <w:drawing>
                    <wp:inline distT="0" distB="0" distL="114300" distR="114300">
                      <wp:extent cx="2223770" cy="2417445"/>
                      <wp:effectExtent l="0" t="0" r="0" b="0"/>
                      <wp:docPr id="33" name="组合 33"/>
                      <wp:cNvGraphicFramePr/>
                      <a:graphic xmlns:a="http://schemas.openxmlformats.org/drawingml/2006/main">
                        <a:graphicData uri="http://schemas.microsoft.com/office/word/2010/wordprocessingGroup">
                          <wpg:wgp>
                            <wpg:cNvGrpSpPr/>
                            <wpg:grpSpPr>
                              <a:xfrm>
                                <a:off x="0" y="0"/>
                                <a:ext cx="2223770" cy="2417445"/>
                                <a:chOff x="8957" y="489868"/>
                                <a:chExt cx="3502" cy="3807"/>
                              </a:xfrm>
                              <a:effectLst/>
                            </wpg:grpSpPr>
                            <wps:wsp>
                              <wps:cNvPr id="34" name="Text Box 3144"/>
                              <wps:cNvSpPr txBox="1">
                                <a:spLocks noChangeArrowheads="1"/>
                              </wps:cNvSpPr>
                              <wps:spPr bwMode="auto">
                                <a:xfrm>
                                  <a:off x="9344" y="489868"/>
                                  <a:ext cx="1148" cy="335"/>
                                </a:xfrm>
                                <a:prstGeom prst="rect">
                                  <a:avLst/>
                                </a:prstGeom>
                                <a:noFill/>
                                <a:ln>
                                  <a:noFill/>
                                </a:ln>
                                <a:effectLst/>
                              </wps:spPr>
                              <wps:txbx>
                                <w:txbxContent>
                                  <w:p>
                                    <w:pPr>
                                      <w:spacing w:line="0" w:lineRule="atLeast"/>
                                      <w:jc w:val="center"/>
                                      <w:rPr>
                                        <w:szCs w:val="21"/>
                                      </w:rPr>
                                    </w:pPr>
                                    <w:r>
                                      <w:rPr>
                                        <w:rFonts w:hint="eastAsia"/>
                                        <w:szCs w:val="21"/>
                                      </w:rPr>
                                      <w:t>废机油</w:t>
                                    </w:r>
                                  </w:p>
                                </w:txbxContent>
                              </wps:txbx>
                              <wps:bodyPr rot="0" vert="horz" wrap="square" lIns="0" tIns="0" rIns="0" bIns="0" anchor="t" anchorCtr="0" upright="1">
                                <a:noAutofit/>
                              </wps:bodyPr>
                            </wps:wsp>
                            <wps:wsp>
                              <wps:cNvPr id="35" name="箭头 71"/>
                              <wps:cNvCnPr/>
                              <wps:spPr bwMode="auto">
                                <a:xfrm>
                                  <a:off x="9923" y="490194"/>
                                  <a:ext cx="1" cy="311"/>
                                </a:xfrm>
                                <a:prstGeom prst="line">
                                  <a:avLst/>
                                </a:prstGeom>
                                <a:noFill/>
                                <a:ln w="6350" cmpd="sng">
                                  <a:solidFill>
                                    <a:srgbClr val="000000"/>
                                  </a:solidFill>
                                  <a:round/>
                                  <a:tailEnd type="stealth" w="sm" len="sm"/>
                                </a:ln>
                                <a:effectLst/>
                              </wps:spPr>
                              <wps:bodyPr/>
                            </wps:wsp>
                            <wps:wsp>
                              <wps:cNvPr id="36" name="Text Box 3144"/>
                              <wps:cNvSpPr txBox="1">
                                <a:spLocks noChangeArrowheads="1"/>
                              </wps:cNvSpPr>
                              <wps:spPr bwMode="auto">
                                <a:xfrm>
                                  <a:off x="9445" y="490502"/>
                                  <a:ext cx="964" cy="282"/>
                                </a:xfrm>
                                <a:prstGeom prst="rect">
                                  <a:avLst/>
                                </a:prstGeom>
                                <a:noFill/>
                                <a:ln w="6350" cmpd="sng">
                                  <a:solidFill>
                                    <a:srgbClr val="000000"/>
                                  </a:solidFill>
                                  <a:miter lim="800000"/>
                                </a:ln>
                                <a:effectLst/>
                              </wps:spPr>
                              <wps:txbx>
                                <w:txbxContent>
                                  <w:p>
                                    <w:pPr>
                                      <w:spacing w:line="0" w:lineRule="atLeast"/>
                                      <w:jc w:val="center"/>
                                      <w:rPr>
                                        <w:szCs w:val="21"/>
                                      </w:rPr>
                                    </w:pPr>
                                    <w:r>
                                      <w:rPr>
                                        <w:rFonts w:hint="eastAsia"/>
                                        <w:szCs w:val="21"/>
                                      </w:rPr>
                                      <w:t>收集</w:t>
                                    </w:r>
                                  </w:p>
                                </w:txbxContent>
                              </wps:txbx>
                              <wps:bodyPr rot="0" vert="horz" wrap="square" lIns="0" tIns="0" rIns="0" bIns="0" anchor="t" anchorCtr="0" upright="1">
                                <a:spAutoFit/>
                              </wps:bodyPr>
                            </wps:wsp>
                            <wps:wsp>
                              <wps:cNvPr id="37" name="Text Box 3144"/>
                              <wps:cNvSpPr txBox="1">
                                <a:spLocks noChangeArrowheads="1"/>
                              </wps:cNvSpPr>
                              <wps:spPr bwMode="auto">
                                <a:xfrm>
                                  <a:off x="8957" y="491317"/>
                                  <a:ext cx="1932" cy="335"/>
                                </a:xfrm>
                                <a:prstGeom prst="rect">
                                  <a:avLst/>
                                </a:prstGeom>
                                <a:noFill/>
                                <a:ln w="6350" cmpd="sng">
                                  <a:solidFill>
                                    <a:srgbClr val="000000"/>
                                  </a:solidFill>
                                  <a:miter lim="800000"/>
                                </a:ln>
                                <a:effectLst/>
                              </wps:spPr>
                              <wps:txbx>
                                <w:txbxContent>
                                  <w:p>
                                    <w:pPr>
                                      <w:spacing w:line="0" w:lineRule="atLeast"/>
                                      <w:jc w:val="center"/>
                                      <w:rPr>
                                        <w:szCs w:val="21"/>
                                      </w:rPr>
                                    </w:pPr>
                                    <w:r>
                                      <w:rPr>
                                        <w:rFonts w:hint="eastAsia"/>
                                        <w:szCs w:val="21"/>
                                      </w:rPr>
                                      <w:t>外委专用车辆至仓库</w:t>
                                    </w:r>
                                  </w:p>
                                </w:txbxContent>
                              </wps:txbx>
                              <wps:bodyPr rot="0" vert="horz" wrap="square" lIns="0" tIns="0" rIns="0" bIns="0" anchor="t" anchorCtr="0" upright="1">
                                <a:noAutofit/>
                              </wps:bodyPr>
                            </wps:wsp>
                            <wps:wsp>
                              <wps:cNvPr id="38" name="箭头 71"/>
                              <wps:cNvCnPr/>
                              <wps:spPr bwMode="auto">
                                <a:xfrm>
                                  <a:off x="9912" y="491652"/>
                                  <a:ext cx="1" cy="490"/>
                                </a:xfrm>
                                <a:prstGeom prst="line">
                                  <a:avLst/>
                                </a:prstGeom>
                                <a:noFill/>
                                <a:ln w="6350" cmpd="sng">
                                  <a:solidFill>
                                    <a:srgbClr val="000000"/>
                                  </a:solidFill>
                                  <a:round/>
                                  <a:tailEnd type="stealth" w="sm" len="sm"/>
                                </a:ln>
                                <a:effectLst/>
                              </wps:spPr>
                              <wps:bodyPr/>
                            </wps:wsp>
                            <wps:wsp>
                              <wps:cNvPr id="39" name="Text Box 3144"/>
                              <wps:cNvSpPr txBox="1">
                                <a:spLocks noChangeArrowheads="1"/>
                              </wps:cNvSpPr>
                              <wps:spPr bwMode="auto">
                                <a:xfrm>
                                  <a:off x="9070" y="492152"/>
                                  <a:ext cx="1678" cy="335"/>
                                </a:xfrm>
                                <a:prstGeom prst="rect">
                                  <a:avLst/>
                                </a:prstGeom>
                                <a:noFill/>
                                <a:ln w="6350" cmpd="sng">
                                  <a:solidFill>
                                    <a:srgbClr val="000000"/>
                                  </a:solidFill>
                                  <a:miter lim="800000"/>
                                </a:ln>
                                <a:effectLst/>
                              </wps:spPr>
                              <wps:txbx>
                                <w:txbxContent>
                                  <w:p>
                                    <w:pPr>
                                      <w:spacing w:line="0" w:lineRule="atLeast"/>
                                      <w:jc w:val="center"/>
                                      <w:rPr>
                                        <w:szCs w:val="21"/>
                                      </w:rPr>
                                    </w:pPr>
                                    <w:r>
                                      <w:rPr>
                                        <w:rFonts w:hint="eastAsia"/>
                                        <w:szCs w:val="21"/>
                                      </w:rPr>
                                      <w:t>泵入废油储罐</w:t>
                                    </w:r>
                                  </w:p>
                                </w:txbxContent>
                              </wps:txbx>
                              <wps:bodyPr rot="0" vert="horz" wrap="square" lIns="0" tIns="0" rIns="0" bIns="0" anchor="t" anchorCtr="0" upright="1">
                                <a:noAutofit/>
                              </wps:bodyPr>
                            </wps:wsp>
                            <wps:wsp>
                              <wps:cNvPr id="40" name="箭头 71"/>
                              <wps:cNvCnPr/>
                              <wps:spPr bwMode="auto">
                                <a:xfrm>
                                  <a:off x="9912" y="492493"/>
                                  <a:ext cx="1" cy="528"/>
                                </a:xfrm>
                                <a:prstGeom prst="line">
                                  <a:avLst/>
                                </a:prstGeom>
                                <a:noFill/>
                                <a:ln w="6350" cmpd="sng">
                                  <a:solidFill>
                                    <a:srgbClr val="000000"/>
                                  </a:solidFill>
                                  <a:round/>
                                  <a:tailEnd type="stealth" w="sm" len="sm"/>
                                </a:ln>
                                <a:effectLst/>
                              </wps:spPr>
                              <wps:bodyPr/>
                            </wps:wsp>
                            <wps:wsp>
                              <wps:cNvPr id="41" name="直线 67"/>
                              <wps:cNvCnPr/>
                              <wps:spPr bwMode="auto">
                                <a:xfrm>
                                  <a:off x="9924" y="490828"/>
                                  <a:ext cx="1" cy="485"/>
                                </a:xfrm>
                                <a:prstGeom prst="line">
                                  <a:avLst/>
                                </a:prstGeom>
                                <a:noFill/>
                                <a:ln w="6350" cmpd="sng">
                                  <a:solidFill>
                                    <a:srgbClr val="000000"/>
                                  </a:solidFill>
                                  <a:round/>
                                  <a:tailEnd type="stealth" w="sm" len="sm"/>
                                </a:ln>
                                <a:effectLst/>
                              </wps:spPr>
                              <wps:bodyPr/>
                            </wps:wsp>
                            <wps:wsp>
                              <wps:cNvPr id="42" name="Text Box 3144"/>
                              <wps:cNvSpPr txBox="1">
                                <a:spLocks noChangeArrowheads="1"/>
                              </wps:cNvSpPr>
                              <wps:spPr bwMode="auto">
                                <a:xfrm>
                                  <a:off x="11284" y="492167"/>
                                  <a:ext cx="1175" cy="272"/>
                                </a:xfrm>
                                <a:prstGeom prst="rect">
                                  <a:avLst/>
                                </a:prstGeom>
                                <a:noFill/>
                                <a:ln>
                                  <a:noFill/>
                                </a:ln>
                                <a:effectLst/>
                              </wps:spPr>
                              <wps:txbx>
                                <w:txbxContent>
                                  <w:p>
                                    <w:pPr>
                                      <w:spacing w:line="0" w:lineRule="atLeast"/>
                                      <w:jc w:val="center"/>
                                      <w:rPr>
                                        <w:rFonts w:ascii="楷体" w:hAnsi="楷体" w:eastAsia="楷体" w:cs="楷体"/>
                                      </w:rPr>
                                    </w:pPr>
                                    <w:r>
                                      <w:rPr>
                                        <w:rFonts w:hint="eastAsia" w:ascii="楷体" w:hAnsi="楷体" w:eastAsia="楷体" w:cs="楷体"/>
                                      </w:rPr>
                                      <w:t>非甲烷总烃</w:t>
                                    </w:r>
                                  </w:p>
                                </w:txbxContent>
                              </wps:txbx>
                              <wps:bodyPr rot="0" vert="horz" wrap="square" lIns="0" tIns="0" rIns="0" bIns="0" anchor="t" anchorCtr="0" upright="1">
                                <a:spAutoFit/>
                              </wps:bodyPr>
                            </wps:wsp>
                            <wps:wsp>
                              <wps:cNvPr id="43" name="Text Box 3144"/>
                              <wps:cNvSpPr txBox="1">
                                <a:spLocks noChangeArrowheads="1"/>
                              </wps:cNvSpPr>
                              <wps:spPr bwMode="auto">
                                <a:xfrm>
                                  <a:off x="9135" y="493032"/>
                                  <a:ext cx="1561" cy="643"/>
                                </a:xfrm>
                                <a:prstGeom prst="rect">
                                  <a:avLst/>
                                </a:prstGeom>
                                <a:noFill/>
                                <a:ln w="6350" cmpd="sng">
                                  <a:solidFill>
                                    <a:srgbClr val="000000"/>
                                  </a:solidFill>
                                  <a:miter lim="800000"/>
                                </a:ln>
                                <a:effectLst/>
                              </wps:spPr>
                              <wps:txbx>
                                <w:txbxContent>
                                  <w:p>
                                    <w:pPr>
                                      <w:spacing w:line="0" w:lineRule="atLeast"/>
                                      <w:jc w:val="center"/>
                                      <w:rPr>
                                        <w:szCs w:val="21"/>
                                      </w:rPr>
                                    </w:pPr>
                                    <w:r>
                                      <w:rPr>
                                        <w:rFonts w:hint="eastAsia"/>
                                        <w:szCs w:val="21"/>
                                      </w:rPr>
                                      <w:t>委托有资质单位运输、</w:t>
                                    </w:r>
                                    <w:r>
                                      <w:rPr>
                                        <w:szCs w:val="21"/>
                                      </w:rPr>
                                      <w:t>处理</w:t>
                                    </w:r>
                                  </w:p>
                                </w:txbxContent>
                              </wps:txbx>
                              <wps:bodyPr rot="0" vert="horz" wrap="square" lIns="0" tIns="0" rIns="0" bIns="0" anchor="t" anchorCtr="0" upright="1">
                                <a:noAutofit/>
                              </wps:bodyPr>
                            </wps:wsp>
                            <wps:wsp>
                              <wps:cNvPr id="44" name="直线 75"/>
                              <wps:cNvCnPr/>
                              <wps:spPr bwMode="auto">
                                <a:xfrm>
                                  <a:off x="10754" y="492319"/>
                                  <a:ext cx="553" cy="1"/>
                                </a:xfrm>
                                <a:prstGeom prst="line">
                                  <a:avLst/>
                                </a:prstGeom>
                                <a:noFill/>
                                <a:ln w="6350" cmpd="sng">
                                  <a:solidFill>
                                    <a:srgbClr val="000001"/>
                                  </a:solidFill>
                                  <a:round/>
                                  <a:tailEnd type="stealth" w="sm" len="sm"/>
                                </a:ln>
                                <a:effectLst/>
                              </wps:spPr>
                              <wps:bodyPr/>
                            </wps:wsp>
                          </wpg:wgp>
                        </a:graphicData>
                      </a:graphic>
                    </wp:inline>
                  </w:drawing>
                </mc:Choice>
                <mc:Fallback>
                  <w:pict>
                    <v:group id="_x0000_s1026" o:spid="_x0000_s1026" o:spt="203" style="height:190.35pt;width:175.1pt;" coordorigin="8957,489868" coordsize="3502,3807" o:gfxdata="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">
                      <o:lock v:ext="edit" aspectratio="f"/>
                      <v:shape id="Text Box 3144" o:spid="_x0000_s1026" o:spt="202" type="#_x0000_t202" style="position:absolute;left:9344;top:489868;height:335;width:1148;"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0" w:lineRule="atLeast"/>
                                <w:jc w:val="center"/>
                                <w:rPr>
                                  <w:szCs w:val="21"/>
                                </w:rPr>
                              </w:pPr>
                              <w:r>
                                <w:rPr>
                                  <w:rFonts w:hint="eastAsia"/>
                                  <w:szCs w:val="21"/>
                                </w:rPr>
                                <w:t>废机油</w:t>
                              </w:r>
                            </w:p>
                          </w:txbxContent>
                        </v:textbox>
                      </v:shape>
                      <v:line id="箭头 71" o:spid="_x0000_s1026" o:spt="20" style="position:absolute;left:9923;top:490194;height:311;width:1;" filled="f" stroked="t" coordsize="21600,21600" o:gfxdata="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xXe+/&#10;AAAA2wAAAA8AAAAAAAAAAQAgAAAAIgAAAGRycy9kb3ducmV2LnhtbFBLAQIUABQAAAAIAIdO4kAz&#10;LwWeOwAAADkAAAAQAAAAAAAAAAEAIAAAAA4BAABkcnMvc2hhcGV4bWwueG1sUEsFBgAAAAAGAAYA&#10;WwEAALgDAAAAAA==&#10;">
                        <v:fill on="f" focussize="0,0"/>
                        <v:stroke weight="0.5pt" color="#000000" joinstyle="round" endarrow="classic" endarrowwidth="narrow" endarrowlength="short"/>
                        <v:imagedata o:title=""/>
                        <o:lock v:ext="edit" aspectratio="f"/>
                      </v:line>
                      <v:shape id="Text Box 3144" o:spid="_x0000_s1026" o:spt="202" type="#_x0000_t202" style="position:absolute;left:9445;top:490502;height:282;width:964;" filled="f" stroked="t" coordsize="21600,21600" o:gfxdata="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iCHe/&#10;AAAA2w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textbox inset="0mm,0mm,0mm,0mm" style="mso-fit-shape-to-text:t;">
                          <w:txbxContent>
                            <w:p>
                              <w:pPr>
                                <w:spacing w:line="0" w:lineRule="atLeast"/>
                                <w:jc w:val="center"/>
                                <w:rPr>
                                  <w:szCs w:val="21"/>
                                </w:rPr>
                              </w:pPr>
                              <w:r>
                                <w:rPr>
                                  <w:rFonts w:hint="eastAsia"/>
                                  <w:szCs w:val="21"/>
                                </w:rPr>
                                <w:t>收集</w:t>
                              </w:r>
                            </w:p>
                          </w:txbxContent>
                        </v:textbox>
                      </v:shape>
                      <v:shape id="Text Box 3144" o:spid="_x0000_s1026" o:spt="202" type="#_x0000_t202" style="position:absolute;left:8957;top:491317;height:335;width:1932;" filled="f" stroked="t" coordsize="21600,21600" o:gfxdata="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TteC&#10;wAAAANsAAAAPAAAAAAAAAAEAIAAAACIAAABkcnMvZG93bnJldi54bWxQSwECFAAUAAAACACHTuJA&#10;My8FnjsAAAA5AAAAEAAAAAAAAAABACAAAAAPAQAAZHJzL3NoYXBleG1sLnhtbFBLBQYAAAAABgAG&#10;AFsBAAC5AwAAAAA=&#10;">
                        <v:fill on="f" focussize="0,0"/>
                        <v:stroke weight="0.5pt" color="#000000" miterlimit="8" joinstyle="miter"/>
                        <v:imagedata o:title=""/>
                        <o:lock v:ext="edit" aspectratio="f"/>
                        <v:textbox inset="0mm,0mm,0mm,0mm">
                          <w:txbxContent>
                            <w:p>
                              <w:pPr>
                                <w:spacing w:line="0" w:lineRule="atLeast"/>
                                <w:jc w:val="center"/>
                                <w:rPr>
                                  <w:szCs w:val="21"/>
                                </w:rPr>
                              </w:pPr>
                              <w:r>
                                <w:rPr>
                                  <w:rFonts w:hint="eastAsia"/>
                                  <w:szCs w:val="21"/>
                                </w:rPr>
                                <w:t>外委专用车辆至仓库</w:t>
                              </w:r>
                            </w:p>
                          </w:txbxContent>
                        </v:textbox>
                      </v:shape>
                      <v:line id="箭头 71" o:spid="_x0000_s1026" o:spt="20" style="position:absolute;left:9912;top:491652;height:490;width:1;" filled="f" stroked="t" coordsize="21600,21600" o:gfxdata="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zDycbsAAADb&#10;AAAADwAAAAAAAAABACAAAAAiAAAAZHJzL2Rvd25yZXYueG1sUEsBAhQAFAAAAAgAh07iQDMvBZ47&#10;AAAAOQAAABAAAAAAAAAAAQAgAAAACgEAAGRycy9zaGFwZXhtbC54bWxQSwUGAAAAAAYABgBbAQAA&#10;tAMAAAAA&#10;">
                        <v:fill on="f" focussize="0,0"/>
                        <v:stroke weight="0.5pt" color="#000000" joinstyle="round" endarrow="classic" endarrowwidth="narrow" endarrowlength="short"/>
                        <v:imagedata o:title=""/>
                        <o:lock v:ext="edit" aspectratio="f"/>
                      </v:line>
                      <v:shape id="Text Box 3144" o:spid="_x0000_s1026" o:spt="202" type="#_x0000_t202" style="position:absolute;left:9070;top:492152;height:335;width:1678;" filled="f" stroked="t" coordsize="21600,21600" o:gfxdata="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neZr&#10;wAAAANsAAAAPAAAAAAAAAAEAIAAAACIAAABkcnMvZG93bnJldi54bWxQSwECFAAUAAAACACHTuJA&#10;My8FnjsAAAA5AAAAEAAAAAAAAAABACAAAAAPAQAAZHJzL3NoYXBleG1sLnhtbFBLBQYAAAAABgAG&#10;AFsBAAC5AwAAAAA=&#10;">
                        <v:fill on="f" focussize="0,0"/>
                        <v:stroke weight="0.5pt" color="#000000" miterlimit="8" joinstyle="miter"/>
                        <v:imagedata o:title=""/>
                        <o:lock v:ext="edit" aspectratio="f"/>
                        <v:textbox inset="0mm,0mm,0mm,0mm">
                          <w:txbxContent>
                            <w:p>
                              <w:pPr>
                                <w:spacing w:line="0" w:lineRule="atLeast"/>
                                <w:jc w:val="center"/>
                                <w:rPr>
                                  <w:szCs w:val="21"/>
                                </w:rPr>
                              </w:pPr>
                              <w:r>
                                <w:rPr>
                                  <w:rFonts w:hint="eastAsia"/>
                                  <w:szCs w:val="21"/>
                                </w:rPr>
                                <w:t>泵入废油储罐</w:t>
                              </w:r>
                            </w:p>
                          </w:txbxContent>
                        </v:textbox>
                      </v:shape>
                      <v:line id="箭头 71" o:spid="_x0000_s1026" o:spt="20" style="position:absolute;left:9912;top:492493;height:528;width:1;" filled="f" stroked="t" coordsize="21600,21600" o:gfxdata="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AjQq8AAAA&#10;2wAAAA8AAAAAAAAAAQAgAAAAIgAAAGRycy9kb3ducmV2LnhtbFBLAQIUABQAAAAIAIdO4kAzLwWe&#10;OwAAADkAAAAQAAAAAAAAAAEAIAAAAAsBAABkcnMvc2hhcGV4bWwueG1sUEsFBgAAAAAGAAYAWwEA&#10;ALUDAAAAAA==&#10;">
                        <v:fill on="f" focussize="0,0"/>
                        <v:stroke weight="0.5pt" color="#000000" joinstyle="round" endarrow="classic" endarrowwidth="narrow" endarrowlength="short"/>
                        <v:imagedata o:title=""/>
                        <o:lock v:ext="edit" aspectratio="f"/>
                      </v:line>
                      <v:line id="直线 67" o:spid="_x0000_s1026" o:spt="20" style="position:absolute;left:9924;top:490828;height:485;width:1;" filled="f" stroked="t" coordsize="21600,21600" o:gfxdata="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MKJG/&#10;AAAA2wAAAA8AAAAAAAAAAQAgAAAAIgAAAGRycy9kb3ducmV2LnhtbFBLAQIUABQAAAAIAIdO4kAz&#10;LwWeOwAAADkAAAAQAAAAAAAAAAEAIAAAAA4BAABkcnMvc2hhcGV4bWwueG1sUEsFBgAAAAAGAAYA&#10;WwEAALgDAAAAAA==&#10;">
                        <v:fill on="f" focussize="0,0"/>
                        <v:stroke weight="0.5pt" color="#000000" joinstyle="round" endarrow="classic" endarrowwidth="narrow" endarrowlength="short"/>
                        <v:imagedata o:title=""/>
                        <o:lock v:ext="edit" aspectratio="f"/>
                      </v:line>
                      <v:shape id="Text Box 3144" o:spid="_x0000_s1026" o:spt="202" type="#_x0000_t202" style="position:absolute;left:11284;top:492167;height:272;width:1175;" filled="f" stroked="f" coordsize="21600,21600" o:gfxdata="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yBW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spacing w:line="0" w:lineRule="atLeast"/>
                                <w:jc w:val="center"/>
                                <w:rPr>
                                  <w:rFonts w:ascii="楷体" w:hAnsi="楷体" w:eastAsia="楷体" w:cs="楷体"/>
                                </w:rPr>
                              </w:pPr>
                              <w:r>
                                <w:rPr>
                                  <w:rFonts w:hint="eastAsia" w:ascii="楷体" w:hAnsi="楷体" w:eastAsia="楷体" w:cs="楷体"/>
                                </w:rPr>
                                <w:t>非甲烷总烃</w:t>
                              </w:r>
                            </w:p>
                          </w:txbxContent>
                        </v:textbox>
                      </v:shape>
                      <v:shape id="Text Box 3144" o:spid="_x0000_s1026" o:spt="202" type="#_x0000_t202" style="position:absolute;left:9135;top:493032;height:643;width:1561;" filled="f" stroked="t" coordsize="21600,21600" o:gfxdata="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c6L8&#10;wAAAANsAAAAPAAAAAAAAAAEAIAAAACIAAABkcnMvZG93bnJldi54bWxQSwECFAAUAAAACACHTuJA&#10;My8FnjsAAAA5AAAAEAAAAAAAAAABACAAAAAPAQAAZHJzL3NoYXBleG1sLnhtbFBLBQYAAAAABgAG&#10;AFsBAAC5AwAAAAA=&#10;">
                        <v:fill on="f" focussize="0,0"/>
                        <v:stroke weight="0.5pt" color="#000000" miterlimit="8" joinstyle="miter"/>
                        <v:imagedata o:title=""/>
                        <o:lock v:ext="edit" aspectratio="f"/>
                        <v:textbox inset="0mm,0mm,0mm,0mm">
                          <w:txbxContent>
                            <w:p>
                              <w:pPr>
                                <w:spacing w:line="0" w:lineRule="atLeast"/>
                                <w:jc w:val="center"/>
                                <w:rPr>
                                  <w:szCs w:val="21"/>
                                </w:rPr>
                              </w:pPr>
                              <w:r>
                                <w:rPr>
                                  <w:rFonts w:hint="eastAsia"/>
                                  <w:szCs w:val="21"/>
                                </w:rPr>
                                <w:t>委托有资质单位运输、</w:t>
                              </w:r>
                              <w:r>
                                <w:rPr>
                                  <w:szCs w:val="21"/>
                                </w:rPr>
                                <w:t>处理</w:t>
                              </w:r>
                            </w:p>
                          </w:txbxContent>
                        </v:textbox>
                      </v:shape>
                      <v:line id="直线 75" o:spid="_x0000_s1026" o:spt="20" style="position:absolute;left:10754;top:492319;height:1;width:553;" filled="f" stroked="t" coordsize="21600,21600" o:gfxdata="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WF8b4A&#10;AADbAAAADwAAAAAAAAABACAAAAAiAAAAZHJzL2Rvd25yZXYueG1sUEsBAhQAFAAAAAgAh07iQDMv&#10;BZ47AAAAOQAAABAAAAAAAAAAAQAgAAAADQEAAGRycy9zaGFwZXhtbC54bWxQSwUGAAAAAAYABgBb&#10;AQAAtwMAAAAA&#10;">
                        <v:fill on="f" focussize="0,0"/>
                        <v:stroke weight="0.5pt" color="#000001" joinstyle="round" endarrow="classic" endarrowwidth="narrow" endarrowlength="short"/>
                        <v:imagedata o:title=""/>
                        <o:lock v:ext="edit" aspectratio="f"/>
                      </v:line>
                      <w10:wrap type="none"/>
                      <w10:anchorlock/>
                    </v:group>
                  </w:pict>
                </mc:Fallback>
              </mc:AlternateContent>
            </w:r>
          </w:p>
          <w:p>
            <w:pPr>
              <w:pStyle w:val="5"/>
              <w:adjustRightInd/>
              <w:spacing w:before="24"/>
              <w:ind w:left="498" w:hanging="498"/>
              <w:rPr>
                <w:rFonts w:ascii="Times New Roman"/>
                <w:b/>
                <w:bCs/>
                <w:szCs w:val="24"/>
              </w:rPr>
            </w:pPr>
            <w:r>
              <w:rPr>
                <w:rFonts w:ascii="Times New Roman"/>
                <w:b/>
                <w:bCs/>
                <w:szCs w:val="24"/>
              </w:rPr>
              <w:t>图2 本项目工艺流程及产污环节图</w:t>
            </w:r>
          </w:p>
          <w:p>
            <w:pPr>
              <w:widowControl/>
              <w:overflowPunct w:val="0"/>
              <w:topLinePunct/>
              <w:autoSpaceDE w:val="0"/>
              <w:spacing w:line="360" w:lineRule="auto"/>
              <w:textAlignment w:val="baseline"/>
              <w:rPr>
                <w:b/>
                <w:bCs/>
                <w:sz w:val="24"/>
              </w:rPr>
            </w:pPr>
            <w:r>
              <w:rPr>
                <w:b/>
                <w:bCs/>
                <w:sz w:val="24"/>
              </w:rPr>
              <w:t>工艺流程说明：</w:t>
            </w:r>
          </w:p>
          <w:p>
            <w:pPr>
              <w:spacing w:line="360" w:lineRule="auto"/>
              <w:ind w:firstLine="480" w:firstLineChars="200"/>
              <w:rPr>
                <w:sz w:val="24"/>
              </w:rPr>
            </w:pPr>
            <w:r>
              <w:rPr>
                <w:sz w:val="24"/>
              </w:rPr>
              <w:t>（1）本项目委托有资质运输公司从</w:t>
            </w:r>
            <w:r>
              <w:rPr>
                <w:rFonts w:hint="eastAsia"/>
                <w:sz w:val="24"/>
              </w:rPr>
              <w:t>白城市</w:t>
            </w:r>
            <w:r>
              <w:rPr>
                <w:sz w:val="24"/>
              </w:rPr>
              <w:t>及周边城市的汽车维修厂、4S店等单位收集</w:t>
            </w:r>
            <w:r>
              <w:rPr>
                <w:rFonts w:hint="eastAsia"/>
                <w:color w:val="111111"/>
                <w:sz w:val="24"/>
                <w:shd w:val="clear" w:color="auto" w:fill="FFFFFF"/>
              </w:rPr>
              <w:t>机动车维修活动中产生的</w:t>
            </w:r>
            <w:r>
              <w:rPr>
                <w:sz w:val="24"/>
              </w:rPr>
              <w:t>废机油。项目用危险废物运输车，回收运输车辆需配备相应的应急设备，包括：消防设施、急救设备、防护装备、去污净化器具、通讯工具及检修工具等。危险废物运输车应有明确的标准化警示标志。在标签上详细标明危险废物的名称、重量、</w:t>
            </w:r>
            <w:r>
              <w:rPr>
                <w:rFonts w:hint="eastAsia"/>
                <w:sz w:val="24"/>
              </w:rPr>
              <w:t>成分</w:t>
            </w:r>
            <w:r>
              <w:rPr>
                <w:sz w:val="24"/>
              </w:rPr>
              <w:t>、特性以及发生泄漏、扩散污染事故时的应急措施和补救方法，并按《危险废物转移联单管理办法》及其有关规定办理转移手续。</w:t>
            </w:r>
          </w:p>
          <w:p>
            <w:pPr>
              <w:spacing w:line="360" w:lineRule="auto"/>
              <w:ind w:firstLine="480" w:firstLineChars="200"/>
              <w:rPr>
                <w:sz w:val="24"/>
              </w:rPr>
            </w:pPr>
            <w:r>
              <w:rPr>
                <w:sz w:val="24"/>
              </w:rPr>
              <w:t>在废机油收集过程中，企业委托专业的运输公司车辆对其进行收集，同时，专用收集车辆车厢内设置防渗、防漏失油罐，加盖密封，防止油泄露。由公司工作人员定期联系当地废机油产生单位（修理厂、4S店、机械加工厂），对其产生的废机油进行收集，运输至本厂区暂存。</w:t>
            </w:r>
          </w:p>
          <w:p>
            <w:pPr>
              <w:spacing w:line="360" w:lineRule="auto"/>
              <w:ind w:firstLine="480" w:firstLineChars="200"/>
              <w:rPr>
                <w:sz w:val="24"/>
              </w:rPr>
            </w:pPr>
            <w:r>
              <w:rPr>
                <w:sz w:val="24"/>
              </w:rPr>
              <w:t>（2）临时贮存</w:t>
            </w:r>
          </w:p>
          <w:p>
            <w:pPr>
              <w:spacing w:line="360" w:lineRule="auto"/>
              <w:ind w:firstLine="480" w:firstLineChars="200"/>
              <w:rPr>
                <w:sz w:val="24"/>
              </w:rPr>
            </w:pPr>
            <w:r>
              <w:rPr>
                <w:sz w:val="24"/>
              </w:rPr>
              <w:t>废机油供收双方应签订协议，明确各自责任，各产生废机油的企业（主要有汽车4S店、汽车修理厂</w:t>
            </w:r>
            <w:r>
              <w:rPr>
                <w:rFonts w:hint="eastAsia"/>
                <w:sz w:val="24"/>
              </w:rPr>
              <w:t>等</w:t>
            </w:r>
            <w:r>
              <w:rPr>
                <w:sz w:val="24"/>
              </w:rPr>
              <w:t>）均应设置储存场所，并根据危险废物储存情况，定时与公司联系，由公司</w:t>
            </w:r>
            <w:r>
              <w:rPr>
                <w:rFonts w:hint="eastAsia"/>
                <w:sz w:val="24"/>
              </w:rPr>
              <w:t>委托有资质运输公司采用</w:t>
            </w:r>
            <w:r>
              <w:rPr>
                <w:sz w:val="24"/>
              </w:rPr>
              <w:t>专用运输车到企业及时收运。废机油由</w:t>
            </w:r>
            <w:r>
              <w:rPr>
                <w:rFonts w:hint="eastAsia"/>
                <w:sz w:val="24"/>
              </w:rPr>
              <w:t>运输车</w:t>
            </w:r>
            <w:r>
              <w:rPr>
                <w:sz w:val="24"/>
              </w:rPr>
              <w:t>运输至厂区，不设中转罐。专用</w:t>
            </w:r>
            <w:r>
              <w:rPr>
                <w:rFonts w:hint="eastAsia"/>
                <w:sz w:val="24"/>
              </w:rPr>
              <w:t>罐车</w:t>
            </w:r>
            <w:r>
              <w:rPr>
                <w:sz w:val="24"/>
              </w:rPr>
              <w:t>运输到场后经专用运输通道至</w:t>
            </w:r>
            <w:r>
              <w:rPr>
                <w:rFonts w:hint="eastAsia"/>
                <w:sz w:val="24"/>
              </w:rPr>
              <w:t>废机油仓储库房</w:t>
            </w:r>
            <w:r>
              <w:rPr>
                <w:sz w:val="24"/>
              </w:rPr>
              <w:t>内，经由油泵打入油罐内，输空后油桶</w:t>
            </w:r>
            <w:r>
              <w:rPr>
                <w:rFonts w:hint="eastAsia"/>
                <w:sz w:val="24"/>
              </w:rPr>
              <w:t>即</w:t>
            </w:r>
            <w:r>
              <w:rPr>
                <w:sz w:val="24"/>
              </w:rPr>
              <w:t>由运输车辆运走，返还给废矿物油产生企业。</w:t>
            </w:r>
          </w:p>
          <w:p>
            <w:pPr>
              <w:spacing w:line="360" w:lineRule="auto"/>
              <w:ind w:firstLine="480" w:firstLineChars="200"/>
              <w:rPr>
                <w:sz w:val="24"/>
              </w:rPr>
            </w:pPr>
            <w:r>
              <w:rPr>
                <w:sz w:val="24"/>
              </w:rPr>
              <w:t>本项目</w:t>
            </w:r>
            <w:r>
              <w:rPr>
                <w:rFonts w:hint="eastAsia"/>
                <w:sz w:val="24"/>
              </w:rPr>
              <w:t>废机油暂存车间内</w:t>
            </w:r>
            <w:r>
              <w:rPr>
                <w:sz w:val="24"/>
              </w:rPr>
              <w:t>设置有</w:t>
            </w:r>
            <w:r>
              <w:rPr>
                <w:rFonts w:hint="eastAsia"/>
                <w:sz w:val="24"/>
              </w:rPr>
              <w:t>4</w:t>
            </w:r>
            <w:r>
              <w:rPr>
                <w:sz w:val="24"/>
              </w:rPr>
              <w:t>个废油储罐，废油收集量不宜超过储罐荷载储存量的</w:t>
            </w:r>
            <w:r>
              <w:rPr>
                <w:rFonts w:hint="eastAsia"/>
                <w:sz w:val="24"/>
              </w:rPr>
              <w:t>9</w:t>
            </w:r>
            <w:r>
              <w:rPr>
                <w:sz w:val="24"/>
              </w:rPr>
              <w:t>5%，应合理控制暂存废油量。</w:t>
            </w:r>
          </w:p>
          <w:p>
            <w:pPr>
              <w:spacing w:line="360" w:lineRule="auto"/>
              <w:ind w:firstLine="480" w:firstLineChars="200"/>
              <w:rPr>
                <w:sz w:val="24"/>
              </w:rPr>
            </w:pPr>
            <w:r>
              <w:rPr>
                <w:sz w:val="24"/>
              </w:rPr>
              <w:t>储油罐为钢制结构，防渗漏防静电处理。本项目主要为废机油的临时暂存，不涉及处置和加工，年中转量为</w:t>
            </w:r>
            <w:r>
              <w:rPr>
                <w:rFonts w:hint="eastAsia"/>
                <w:sz w:val="24"/>
              </w:rPr>
              <w:t>5</w:t>
            </w:r>
            <w:r>
              <w:rPr>
                <w:sz w:val="24"/>
              </w:rPr>
              <w:t>000t，</w:t>
            </w:r>
            <w:r>
              <w:rPr>
                <w:sz w:val="24"/>
                <w:highlight w:val="none"/>
              </w:rPr>
              <w:t>贮存场所内的</w:t>
            </w:r>
            <w:r>
              <w:rPr>
                <w:rFonts w:hint="eastAsia"/>
                <w:sz w:val="24"/>
                <w:highlight w:val="none"/>
              </w:rPr>
              <w:t>单次</w:t>
            </w:r>
            <w:r>
              <w:rPr>
                <w:sz w:val="24"/>
                <w:highlight w:val="none"/>
              </w:rPr>
              <w:t>最大贮存量为</w:t>
            </w:r>
            <w:r>
              <w:rPr>
                <w:rFonts w:hint="eastAsia"/>
                <w:sz w:val="24"/>
                <w:highlight w:val="none"/>
              </w:rPr>
              <w:t>5</w:t>
            </w:r>
            <w:r>
              <w:rPr>
                <w:sz w:val="24"/>
                <w:highlight w:val="none"/>
              </w:rPr>
              <w:t>0t，废机油每</w:t>
            </w:r>
            <w:r>
              <w:rPr>
                <w:rFonts w:hint="eastAsia"/>
                <w:sz w:val="24"/>
                <w:highlight w:val="none"/>
              </w:rPr>
              <w:t>3天</w:t>
            </w:r>
            <w:r>
              <w:rPr>
                <w:sz w:val="24"/>
                <w:highlight w:val="none"/>
              </w:rPr>
              <w:t>转运一次，每年末即外协</w:t>
            </w:r>
            <w:r>
              <w:rPr>
                <w:sz w:val="24"/>
              </w:rPr>
              <w:t>资质单位进行转运，满足年转运各种废机油一共</w:t>
            </w:r>
            <w:r>
              <w:rPr>
                <w:rFonts w:hint="eastAsia"/>
                <w:sz w:val="24"/>
              </w:rPr>
              <w:t>5</w:t>
            </w:r>
            <w:r>
              <w:rPr>
                <w:sz w:val="24"/>
              </w:rPr>
              <w:t>000t的要求。</w:t>
            </w:r>
            <w:r>
              <w:rPr>
                <w:rFonts w:hint="eastAsia"/>
                <w:sz w:val="24"/>
              </w:rPr>
              <w:t>废机油仓库地面</w:t>
            </w:r>
            <w:r>
              <w:rPr>
                <w:sz w:val="24"/>
              </w:rPr>
              <w:t>采用2mm环氧树脂进行防渗处理，其渗透系数≤10</w:t>
            </w:r>
            <w:r>
              <w:rPr>
                <w:sz w:val="24"/>
                <w:vertAlign w:val="superscript"/>
              </w:rPr>
              <w:t>-10</w:t>
            </w:r>
            <w:r>
              <w:rPr>
                <w:sz w:val="24"/>
              </w:rPr>
              <w:t>cm/s。建设废机油收集和导流系统，罐区周围建设围</w:t>
            </w:r>
            <w:r>
              <w:rPr>
                <w:rFonts w:hint="eastAsia"/>
                <w:sz w:val="24"/>
                <w:lang w:val="en-US" w:eastAsia="zh-CN"/>
              </w:rPr>
              <w:t>堤</w:t>
            </w:r>
            <w:r>
              <w:rPr>
                <w:sz w:val="24"/>
              </w:rPr>
              <w:t>。贮油油罐设置呼吸孔，</w:t>
            </w:r>
            <w:r>
              <w:rPr>
                <w:rFonts w:hint="eastAsia"/>
                <w:sz w:val="24"/>
              </w:rPr>
              <w:t>呼吸口</w:t>
            </w:r>
            <w:r>
              <w:rPr>
                <w:sz w:val="24"/>
              </w:rPr>
              <w:t>并加装活性炭吸附装置，防止气体膨胀，安装防护罩，防止杂质落入。</w:t>
            </w:r>
          </w:p>
          <w:p>
            <w:pPr>
              <w:adjustRightInd w:val="0"/>
              <w:snapToGrid w:val="0"/>
              <w:spacing w:line="360" w:lineRule="auto"/>
              <w:ind w:firstLine="480" w:firstLineChars="200"/>
              <w:rPr>
                <w:sz w:val="24"/>
              </w:rPr>
            </w:pPr>
            <w:r>
              <w:rPr>
                <w:sz w:val="24"/>
              </w:rPr>
              <w:t>项目的危废储存区严格按照《危险废物贮存污染控制标准》（GB18597-2001）的要求规范建设和维护使用，并制定好该项目固体废物特别是危险废物转移运输中的污染防范及事故应急措施。废机油运至厂区后，由泵打入储罐，罐区应由专人管理，并建立详细</w:t>
            </w:r>
            <w:r>
              <w:rPr>
                <w:rFonts w:hint="eastAsia"/>
                <w:sz w:val="24"/>
              </w:rPr>
              <w:t>的台账</w:t>
            </w:r>
            <w:r>
              <w:rPr>
                <w:sz w:val="24"/>
              </w:rPr>
              <w:t>记录，</w:t>
            </w:r>
            <w:r>
              <w:rPr>
                <w:rFonts w:hint="eastAsia"/>
                <w:sz w:val="24"/>
              </w:rPr>
              <w:t>制定</w:t>
            </w:r>
            <w:r>
              <w:rPr>
                <w:sz w:val="24"/>
              </w:rPr>
              <w:t>相应的规章制度，保证危险废物无流失。</w:t>
            </w:r>
          </w:p>
          <w:p>
            <w:pPr>
              <w:adjustRightInd w:val="0"/>
              <w:snapToGrid w:val="0"/>
              <w:spacing w:line="360" w:lineRule="auto"/>
              <w:ind w:firstLine="480" w:firstLineChars="200"/>
              <w:rPr>
                <w:sz w:val="24"/>
              </w:rPr>
            </w:pPr>
            <w:r>
              <w:rPr>
                <w:sz w:val="24"/>
              </w:rPr>
              <w:t>（2）转运</w:t>
            </w:r>
          </w:p>
          <w:p>
            <w:pPr>
              <w:adjustRightInd w:val="0"/>
              <w:snapToGrid w:val="0"/>
              <w:spacing w:line="360" w:lineRule="auto"/>
              <w:ind w:firstLine="480" w:firstLineChars="200"/>
              <w:rPr>
                <w:sz w:val="24"/>
              </w:rPr>
            </w:pPr>
            <w:r>
              <w:rPr>
                <w:sz w:val="24"/>
              </w:rPr>
              <w:t>根据项目废油储罐的设计要求，本项目</w:t>
            </w:r>
            <w:r>
              <w:rPr>
                <w:rFonts w:hint="eastAsia"/>
                <w:sz w:val="24"/>
              </w:rPr>
              <w:t>废机油单次最大贮存量为50</w:t>
            </w:r>
            <w:r>
              <w:rPr>
                <w:rFonts w:hint="eastAsia"/>
                <w:sz w:val="24"/>
                <w:lang w:val="en-US" w:eastAsia="zh-CN"/>
              </w:rPr>
              <w:t>t</w:t>
            </w:r>
            <w:r>
              <w:rPr>
                <w:sz w:val="24"/>
              </w:rPr>
              <w:t>，委托有危废运输资质的物流公司，派出油罐运输车辆对厂区收储的废矿物油进行外运，填写危险废物转移联单，运送废矿物油至下游有资质的处理单位进行加工再利用。</w:t>
            </w:r>
          </w:p>
          <w:p>
            <w:pPr>
              <w:widowControl/>
              <w:overflowPunct w:val="0"/>
              <w:topLinePunct/>
              <w:autoSpaceDE w:val="0"/>
              <w:adjustRightInd w:val="0"/>
              <w:snapToGrid w:val="0"/>
              <w:spacing w:line="360" w:lineRule="auto"/>
              <w:ind w:firstLine="482" w:firstLineChars="200"/>
              <w:jc w:val="left"/>
              <w:textAlignment w:val="baseline"/>
              <w:rPr>
                <w:b/>
                <w:bCs/>
                <w:sz w:val="24"/>
              </w:rPr>
            </w:pPr>
            <w:r>
              <w:rPr>
                <w:b/>
                <w:bCs/>
                <w:sz w:val="24"/>
              </w:rPr>
              <w:t>3、主要污染工序</w:t>
            </w:r>
          </w:p>
          <w:p>
            <w:pPr>
              <w:adjustRightInd w:val="0"/>
              <w:snapToGrid w:val="0"/>
              <w:spacing w:line="360" w:lineRule="auto"/>
              <w:ind w:firstLine="480" w:firstLineChars="200"/>
              <w:rPr>
                <w:b/>
                <w:bCs/>
                <w:sz w:val="24"/>
              </w:rPr>
            </w:pPr>
            <w:r>
              <w:rPr>
                <w:bCs/>
                <w:sz w:val="24"/>
              </w:rPr>
              <w:t>本项目运营期污染物主要产生情况详见表</w:t>
            </w:r>
            <w:r>
              <w:rPr>
                <w:rFonts w:hint="eastAsia"/>
                <w:bCs/>
                <w:sz w:val="24"/>
              </w:rPr>
              <w:t>13</w:t>
            </w:r>
            <w:r>
              <w:rPr>
                <w:bCs/>
                <w:sz w:val="24"/>
              </w:rPr>
              <w:t>。</w:t>
            </w:r>
          </w:p>
          <w:p>
            <w:pPr>
              <w:pStyle w:val="56"/>
              <w:rPr>
                <w:lang w:val="zh-CN"/>
              </w:rPr>
            </w:pPr>
            <w:r>
              <w:rPr>
                <w:lang w:val="zh-CN"/>
              </w:rPr>
              <w:t>主要污染工序一览表</w:t>
            </w:r>
          </w:p>
          <w:tbl>
            <w:tblPr>
              <w:tblStyle w:val="21"/>
              <w:tblW w:w="889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834"/>
              <w:gridCol w:w="1437"/>
              <w:gridCol w:w="2910"/>
              <w:gridCol w:w="31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72" w:type="dxa"/>
                  <w:tcBorders>
                    <w:tl2br w:val="nil"/>
                    <w:tr2bl w:val="nil"/>
                  </w:tcBorders>
                  <w:vAlign w:val="center"/>
                </w:tcPr>
                <w:p>
                  <w:pPr>
                    <w:jc w:val="center"/>
                    <w:rPr>
                      <w:b/>
                      <w:bCs/>
                      <w:szCs w:val="21"/>
                    </w:rPr>
                  </w:pPr>
                  <w:r>
                    <w:rPr>
                      <w:b/>
                      <w:bCs/>
                      <w:szCs w:val="21"/>
                    </w:rPr>
                    <w:t>时段</w:t>
                  </w:r>
                </w:p>
              </w:tc>
              <w:tc>
                <w:tcPr>
                  <w:tcW w:w="834" w:type="dxa"/>
                  <w:tcBorders>
                    <w:tl2br w:val="nil"/>
                    <w:tr2bl w:val="nil"/>
                  </w:tcBorders>
                  <w:vAlign w:val="center"/>
                </w:tcPr>
                <w:p>
                  <w:pPr>
                    <w:jc w:val="center"/>
                    <w:rPr>
                      <w:b/>
                      <w:bCs/>
                      <w:szCs w:val="21"/>
                    </w:rPr>
                  </w:pPr>
                  <w:r>
                    <w:rPr>
                      <w:b/>
                      <w:bCs/>
                      <w:szCs w:val="21"/>
                    </w:rPr>
                    <w:t>污染因子</w:t>
                  </w:r>
                </w:p>
              </w:tc>
              <w:tc>
                <w:tcPr>
                  <w:tcW w:w="1437" w:type="dxa"/>
                  <w:tcBorders>
                    <w:tl2br w:val="nil"/>
                    <w:tr2bl w:val="nil"/>
                  </w:tcBorders>
                  <w:vAlign w:val="center"/>
                </w:tcPr>
                <w:p>
                  <w:pPr>
                    <w:jc w:val="center"/>
                    <w:rPr>
                      <w:b/>
                      <w:bCs/>
                      <w:szCs w:val="21"/>
                    </w:rPr>
                  </w:pPr>
                  <w:r>
                    <w:rPr>
                      <w:b/>
                      <w:bCs/>
                      <w:szCs w:val="21"/>
                    </w:rPr>
                    <w:t>来源</w:t>
                  </w:r>
                </w:p>
              </w:tc>
              <w:tc>
                <w:tcPr>
                  <w:tcW w:w="2910" w:type="dxa"/>
                  <w:tcBorders>
                    <w:tl2br w:val="nil"/>
                    <w:tr2bl w:val="nil"/>
                  </w:tcBorders>
                  <w:vAlign w:val="center"/>
                </w:tcPr>
                <w:p>
                  <w:pPr>
                    <w:jc w:val="center"/>
                    <w:rPr>
                      <w:b/>
                      <w:bCs/>
                      <w:szCs w:val="21"/>
                    </w:rPr>
                  </w:pPr>
                  <w:r>
                    <w:rPr>
                      <w:b/>
                      <w:bCs/>
                      <w:szCs w:val="21"/>
                    </w:rPr>
                    <w:t>污染物种类</w:t>
                  </w:r>
                </w:p>
              </w:tc>
              <w:tc>
                <w:tcPr>
                  <w:tcW w:w="3141" w:type="dxa"/>
                  <w:tcBorders>
                    <w:tl2br w:val="nil"/>
                    <w:tr2bl w:val="nil"/>
                  </w:tcBorders>
                  <w:vAlign w:val="center"/>
                </w:tcPr>
                <w:p>
                  <w:pPr>
                    <w:jc w:val="center"/>
                    <w:rPr>
                      <w:b/>
                      <w:bCs/>
                      <w:szCs w:val="21"/>
                    </w:rPr>
                  </w:pPr>
                  <w:r>
                    <w:rPr>
                      <w:b/>
                      <w:bCs/>
                      <w:szCs w:val="21"/>
                    </w:rPr>
                    <w:t>处理措施及去向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572" w:type="dxa"/>
                  <w:vMerge w:val="restart"/>
                  <w:tcBorders>
                    <w:tl2br w:val="nil"/>
                    <w:tr2bl w:val="nil"/>
                  </w:tcBorders>
                  <w:vAlign w:val="center"/>
                </w:tcPr>
                <w:p>
                  <w:pPr>
                    <w:jc w:val="center"/>
                    <w:rPr>
                      <w:szCs w:val="21"/>
                    </w:rPr>
                  </w:pPr>
                  <w:r>
                    <w:rPr>
                      <w:szCs w:val="21"/>
                    </w:rPr>
                    <w:t>营</w:t>
                  </w:r>
                </w:p>
                <w:p>
                  <w:pPr>
                    <w:jc w:val="center"/>
                    <w:rPr>
                      <w:szCs w:val="21"/>
                    </w:rPr>
                  </w:pPr>
                  <w:r>
                    <w:rPr>
                      <w:szCs w:val="21"/>
                    </w:rPr>
                    <w:t>运</w:t>
                  </w:r>
                </w:p>
                <w:p>
                  <w:pPr>
                    <w:jc w:val="center"/>
                    <w:rPr>
                      <w:szCs w:val="21"/>
                    </w:rPr>
                  </w:pPr>
                  <w:r>
                    <w:rPr>
                      <w:szCs w:val="21"/>
                    </w:rPr>
                    <w:t>期</w:t>
                  </w:r>
                </w:p>
              </w:tc>
              <w:tc>
                <w:tcPr>
                  <w:tcW w:w="834" w:type="dxa"/>
                  <w:tcBorders>
                    <w:tl2br w:val="nil"/>
                    <w:tr2bl w:val="nil"/>
                  </w:tcBorders>
                  <w:vAlign w:val="center"/>
                </w:tcPr>
                <w:p>
                  <w:pPr>
                    <w:jc w:val="center"/>
                    <w:rPr>
                      <w:szCs w:val="21"/>
                    </w:rPr>
                  </w:pPr>
                  <w:r>
                    <w:rPr>
                      <w:szCs w:val="21"/>
                    </w:rPr>
                    <w:t>废气</w:t>
                  </w:r>
                </w:p>
              </w:tc>
              <w:tc>
                <w:tcPr>
                  <w:tcW w:w="1437" w:type="dxa"/>
                  <w:tcBorders>
                    <w:tl2br w:val="nil"/>
                    <w:tr2bl w:val="nil"/>
                  </w:tcBorders>
                  <w:vAlign w:val="center"/>
                </w:tcPr>
                <w:p>
                  <w:pPr>
                    <w:jc w:val="center"/>
                    <w:rPr>
                      <w:szCs w:val="21"/>
                    </w:rPr>
                  </w:pPr>
                  <w:r>
                    <w:rPr>
                      <w:rFonts w:hint="eastAsia"/>
                    </w:rPr>
                    <w:t>储存、装卸过程</w:t>
                  </w:r>
                </w:p>
              </w:tc>
              <w:tc>
                <w:tcPr>
                  <w:tcW w:w="2910" w:type="dxa"/>
                  <w:tcBorders>
                    <w:tl2br w:val="nil"/>
                    <w:tr2bl w:val="nil"/>
                  </w:tcBorders>
                  <w:vAlign w:val="center"/>
                </w:tcPr>
                <w:p>
                  <w:pPr>
                    <w:jc w:val="center"/>
                    <w:rPr>
                      <w:szCs w:val="21"/>
                    </w:rPr>
                  </w:pPr>
                  <w:r>
                    <w:rPr>
                      <w:szCs w:val="21"/>
                    </w:rPr>
                    <w:t>非甲烷总烃</w:t>
                  </w:r>
                </w:p>
              </w:tc>
              <w:tc>
                <w:tcPr>
                  <w:tcW w:w="3141" w:type="dxa"/>
                  <w:tcBorders>
                    <w:tl2br w:val="nil"/>
                    <w:tr2bl w:val="nil"/>
                  </w:tcBorders>
                  <w:vAlign w:val="center"/>
                </w:tcPr>
                <w:p>
                  <w:pPr>
                    <w:jc w:val="center"/>
                    <w:rPr>
                      <w:szCs w:val="21"/>
                    </w:rPr>
                  </w:pPr>
                  <w:r>
                    <w:rPr>
                      <w:szCs w:val="21"/>
                    </w:rPr>
                    <w:t>活性炭吸附装置吸附后</w:t>
                  </w:r>
                  <w:r>
                    <w:rPr>
                      <w:rFonts w:hint="eastAsia"/>
                      <w:szCs w:val="21"/>
                    </w:rPr>
                    <w:t>经15m高排气筒排放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72" w:type="dxa"/>
                  <w:vMerge w:val="continue"/>
                  <w:tcBorders>
                    <w:tl2br w:val="nil"/>
                    <w:tr2bl w:val="nil"/>
                  </w:tcBorders>
                  <w:vAlign w:val="center"/>
                </w:tcPr>
                <w:p>
                  <w:pPr>
                    <w:jc w:val="center"/>
                    <w:rPr>
                      <w:szCs w:val="21"/>
                    </w:rPr>
                  </w:pPr>
                </w:p>
              </w:tc>
              <w:tc>
                <w:tcPr>
                  <w:tcW w:w="834" w:type="dxa"/>
                  <w:tcBorders>
                    <w:tl2br w:val="nil"/>
                    <w:tr2bl w:val="nil"/>
                  </w:tcBorders>
                  <w:vAlign w:val="center"/>
                </w:tcPr>
                <w:p>
                  <w:pPr>
                    <w:jc w:val="center"/>
                    <w:rPr>
                      <w:szCs w:val="21"/>
                    </w:rPr>
                  </w:pPr>
                  <w:r>
                    <w:rPr>
                      <w:rFonts w:hint="eastAsia"/>
                      <w:szCs w:val="21"/>
                    </w:rPr>
                    <w:t>废水</w:t>
                  </w:r>
                </w:p>
              </w:tc>
              <w:tc>
                <w:tcPr>
                  <w:tcW w:w="1437" w:type="dxa"/>
                  <w:tcBorders>
                    <w:tl2br w:val="nil"/>
                    <w:tr2bl w:val="nil"/>
                  </w:tcBorders>
                  <w:vAlign w:val="center"/>
                </w:tcPr>
                <w:p>
                  <w:pPr>
                    <w:jc w:val="center"/>
                    <w:rPr>
                      <w:szCs w:val="21"/>
                      <w:lang w:val="en-GB"/>
                    </w:rPr>
                  </w:pPr>
                  <w:r>
                    <w:rPr>
                      <w:szCs w:val="21"/>
                    </w:rPr>
                    <w:t>员工生活</w:t>
                  </w:r>
                </w:p>
              </w:tc>
              <w:tc>
                <w:tcPr>
                  <w:tcW w:w="2910" w:type="dxa"/>
                  <w:tcBorders>
                    <w:tl2br w:val="nil"/>
                    <w:tr2bl w:val="nil"/>
                  </w:tcBorders>
                  <w:vAlign w:val="center"/>
                </w:tcPr>
                <w:p>
                  <w:pPr>
                    <w:jc w:val="center"/>
                    <w:rPr>
                      <w:szCs w:val="21"/>
                    </w:rPr>
                  </w:pPr>
                  <w:r>
                    <w:rPr>
                      <w:rFonts w:hint="eastAsia"/>
                      <w:szCs w:val="21"/>
                    </w:rPr>
                    <w:t>COD、BOD</w:t>
                  </w:r>
                  <w:r>
                    <w:rPr>
                      <w:rFonts w:hint="eastAsia"/>
                      <w:szCs w:val="21"/>
                      <w:vertAlign w:val="subscript"/>
                    </w:rPr>
                    <w:t>5</w:t>
                  </w:r>
                  <w:r>
                    <w:rPr>
                      <w:rFonts w:hint="eastAsia"/>
                      <w:szCs w:val="21"/>
                    </w:rPr>
                    <w:t>、氨氮、SS</w:t>
                  </w:r>
                </w:p>
              </w:tc>
              <w:tc>
                <w:tcPr>
                  <w:tcW w:w="3141" w:type="dxa"/>
                  <w:tcBorders>
                    <w:tl2br w:val="nil"/>
                    <w:tr2bl w:val="nil"/>
                  </w:tcBorders>
                  <w:vAlign w:val="center"/>
                </w:tcPr>
                <w:p>
                  <w:pPr>
                    <w:jc w:val="center"/>
                    <w:rPr>
                      <w:szCs w:val="21"/>
                    </w:rPr>
                  </w:pPr>
                  <w:r>
                    <w:rPr>
                      <w:rFonts w:hint="eastAsia"/>
                      <w:szCs w:val="21"/>
                    </w:rPr>
                    <w:t>排入防渗旱厕，定期清掏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72" w:type="dxa"/>
                  <w:vMerge w:val="continue"/>
                  <w:tcBorders>
                    <w:tl2br w:val="nil"/>
                    <w:tr2bl w:val="nil"/>
                  </w:tcBorders>
                  <w:vAlign w:val="center"/>
                </w:tcPr>
                <w:p>
                  <w:pPr>
                    <w:jc w:val="center"/>
                    <w:rPr>
                      <w:szCs w:val="21"/>
                    </w:rPr>
                  </w:pPr>
                </w:p>
              </w:tc>
              <w:tc>
                <w:tcPr>
                  <w:tcW w:w="834" w:type="dxa"/>
                  <w:vMerge w:val="restart"/>
                  <w:tcBorders>
                    <w:tl2br w:val="nil"/>
                    <w:tr2bl w:val="nil"/>
                  </w:tcBorders>
                  <w:vAlign w:val="center"/>
                </w:tcPr>
                <w:p>
                  <w:pPr>
                    <w:jc w:val="center"/>
                    <w:rPr>
                      <w:szCs w:val="21"/>
                    </w:rPr>
                  </w:pPr>
                  <w:r>
                    <w:rPr>
                      <w:szCs w:val="21"/>
                    </w:rPr>
                    <w:t>固体</w:t>
                  </w:r>
                </w:p>
                <w:p>
                  <w:pPr>
                    <w:jc w:val="center"/>
                    <w:rPr>
                      <w:szCs w:val="21"/>
                    </w:rPr>
                  </w:pPr>
                  <w:r>
                    <w:rPr>
                      <w:szCs w:val="21"/>
                    </w:rPr>
                    <w:t>废物</w:t>
                  </w:r>
                </w:p>
              </w:tc>
              <w:tc>
                <w:tcPr>
                  <w:tcW w:w="1437" w:type="dxa"/>
                  <w:tcBorders>
                    <w:tl2br w:val="nil"/>
                    <w:tr2bl w:val="nil"/>
                  </w:tcBorders>
                  <w:vAlign w:val="center"/>
                </w:tcPr>
                <w:p>
                  <w:pPr>
                    <w:jc w:val="center"/>
                    <w:rPr>
                      <w:szCs w:val="21"/>
                    </w:rPr>
                  </w:pPr>
                  <w:r>
                    <w:rPr>
                      <w:szCs w:val="21"/>
                    </w:rPr>
                    <w:t>生产区域</w:t>
                  </w:r>
                </w:p>
              </w:tc>
              <w:tc>
                <w:tcPr>
                  <w:tcW w:w="2910" w:type="dxa"/>
                  <w:tcBorders>
                    <w:tl2br w:val="nil"/>
                    <w:tr2bl w:val="nil"/>
                  </w:tcBorders>
                  <w:vAlign w:val="center"/>
                </w:tcPr>
                <w:p>
                  <w:pPr>
                    <w:jc w:val="center"/>
                    <w:rPr>
                      <w:szCs w:val="21"/>
                    </w:rPr>
                  </w:pPr>
                  <w:r>
                    <w:rPr>
                      <w:szCs w:val="21"/>
                    </w:rPr>
                    <w:t>废棉纱抹布、废棉纱手套、拖把、废油桶、油罐污泥</w:t>
                  </w:r>
                </w:p>
              </w:tc>
              <w:tc>
                <w:tcPr>
                  <w:tcW w:w="3141" w:type="dxa"/>
                  <w:tcBorders>
                    <w:tl2br w:val="nil"/>
                    <w:tr2bl w:val="nil"/>
                  </w:tcBorders>
                  <w:vAlign w:val="center"/>
                </w:tcPr>
                <w:p>
                  <w:pPr>
                    <w:jc w:val="center"/>
                    <w:rPr>
                      <w:szCs w:val="21"/>
                    </w:rPr>
                  </w:pPr>
                  <w:r>
                    <w:rPr>
                      <w:rFonts w:hint="eastAsia"/>
                      <w:szCs w:val="21"/>
                    </w:rPr>
                    <w:t>暂存于危废暂存间，定期委托有资质部门处理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72" w:type="dxa"/>
                  <w:vMerge w:val="continue"/>
                  <w:tcBorders>
                    <w:tl2br w:val="nil"/>
                    <w:tr2bl w:val="nil"/>
                  </w:tcBorders>
                  <w:vAlign w:val="center"/>
                </w:tcPr>
                <w:p>
                  <w:pPr>
                    <w:jc w:val="center"/>
                    <w:rPr>
                      <w:szCs w:val="21"/>
                    </w:rPr>
                  </w:pPr>
                </w:p>
              </w:tc>
              <w:tc>
                <w:tcPr>
                  <w:tcW w:w="834" w:type="dxa"/>
                  <w:vMerge w:val="continue"/>
                  <w:tcBorders>
                    <w:tl2br w:val="nil"/>
                    <w:tr2bl w:val="nil"/>
                  </w:tcBorders>
                  <w:vAlign w:val="center"/>
                </w:tcPr>
                <w:p>
                  <w:pPr>
                    <w:jc w:val="center"/>
                    <w:rPr>
                      <w:szCs w:val="21"/>
                    </w:rPr>
                  </w:pPr>
                </w:p>
              </w:tc>
              <w:tc>
                <w:tcPr>
                  <w:tcW w:w="1437" w:type="dxa"/>
                  <w:tcBorders>
                    <w:tl2br w:val="nil"/>
                    <w:tr2bl w:val="nil"/>
                  </w:tcBorders>
                  <w:vAlign w:val="center"/>
                </w:tcPr>
                <w:p>
                  <w:pPr>
                    <w:jc w:val="center"/>
                    <w:rPr>
                      <w:szCs w:val="21"/>
                    </w:rPr>
                  </w:pPr>
                  <w:r>
                    <w:rPr>
                      <w:szCs w:val="21"/>
                    </w:rPr>
                    <w:t>员工生活</w:t>
                  </w:r>
                </w:p>
              </w:tc>
              <w:tc>
                <w:tcPr>
                  <w:tcW w:w="2910" w:type="dxa"/>
                  <w:tcBorders>
                    <w:tl2br w:val="nil"/>
                    <w:tr2bl w:val="nil"/>
                  </w:tcBorders>
                  <w:vAlign w:val="center"/>
                </w:tcPr>
                <w:p>
                  <w:pPr>
                    <w:jc w:val="center"/>
                    <w:rPr>
                      <w:szCs w:val="21"/>
                    </w:rPr>
                  </w:pPr>
                  <w:r>
                    <w:rPr>
                      <w:rFonts w:hint="eastAsia"/>
                      <w:szCs w:val="21"/>
                    </w:rPr>
                    <w:t>生活垃圾</w:t>
                  </w:r>
                </w:p>
              </w:tc>
              <w:tc>
                <w:tcPr>
                  <w:tcW w:w="3141" w:type="dxa"/>
                  <w:tcBorders>
                    <w:tl2br w:val="nil"/>
                    <w:tr2bl w:val="nil"/>
                  </w:tcBorders>
                  <w:vAlign w:val="center"/>
                </w:tcPr>
                <w:p>
                  <w:pPr>
                    <w:jc w:val="center"/>
                    <w:rPr>
                      <w:szCs w:val="21"/>
                    </w:rPr>
                  </w:pPr>
                  <w:r>
                    <w:rPr>
                      <w:rFonts w:hint="eastAsia"/>
                      <w:szCs w:val="21"/>
                    </w:rPr>
                    <w:t>环卫部门处理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72" w:type="dxa"/>
                  <w:vMerge w:val="continue"/>
                  <w:tcBorders>
                    <w:tl2br w:val="nil"/>
                    <w:tr2bl w:val="nil"/>
                  </w:tcBorders>
                  <w:vAlign w:val="center"/>
                </w:tcPr>
                <w:p>
                  <w:pPr>
                    <w:jc w:val="center"/>
                    <w:rPr>
                      <w:szCs w:val="21"/>
                    </w:rPr>
                  </w:pPr>
                </w:p>
              </w:tc>
              <w:tc>
                <w:tcPr>
                  <w:tcW w:w="834" w:type="dxa"/>
                  <w:tcBorders>
                    <w:tl2br w:val="nil"/>
                    <w:tr2bl w:val="nil"/>
                  </w:tcBorders>
                  <w:vAlign w:val="center"/>
                </w:tcPr>
                <w:p>
                  <w:pPr>
                    <w:jc w:val="center"/>
                    <w:rPr>
                      <w:szCs w:val="21"/>
                    </w:rPr>
                  </w:pPr>
                  <w:r>
                    <w:rPr>
                      <w:szCs w:val="21"/>
                    </w:rPr>
                    <w:t>噪声</w:t>
                  </w:r>
                </w:p>
              </w:tc>
              <w:tc>
                <w:tcPr>
                  <w:tcW w:w="1437" w:type="dxa"/>
                  <w:tcBorders>
                    <w:tl2br w:val="nil"/>
                    <w:tr2bl w:val="nil"/>
                  </w:tcBorders>
                  <w:vAlign w:val="center"/>
                </w:tcPr>
                <w:p>
                  <w:pPr>
                    <w:jc w:val="center"/>
                    <w:rPr>
                      <w:szCs w:val="21"/>
                      <w:lang w:val="en-GB"/>
                    </w:rPr>
                  </w:pPr>
                  <w:r>
                    <w:rPr>
                      <w:szCs w:val="21"/>
                      <w:lang w:val="en-GB"/>
                    </w:rPr>
                    <w:t>设备</w:t>
                  </w:r>
                </w:p>
              </w:tc>
              <w:tc>
                <w:tcPr>
                  <w:tcW w:w="2910" w:type="dxa"/>
                  <w:tcBorders>
                    <w:tl2br w:val="nil"/>
                    <w:tr2bl w:val="nil"/>
                  </w:tcBorders>
                  <w:vAlign w:val="center"/>
                </w:tcPr>
                <w:p>
                  <w:pPr>
                    <w:jc w:val="center"/>
                    <w:rPr>
                      <w:szCs w:val="21"/>
                    </w:rPr>
                  </w:pPr>
                  <w:r>
                    <w:rPr>
                      <w:szCs w:val="21"/>
                    </w:rPr>
                    <w:t>机械噪声</w:t>
                  </w:r>
                </w:p>
              </w:tc>
              <w:tc>
                <w:tcPr>
                  <w:tcW w:w="3141" w:type="dxa"/>
                  <w:tcBorders>
                    <w:tl2br w:val="nil"/>
                    <w:tr2bl w:val="nil"/>
                  </w:tcBorders>
                  <w:vAlign w:val="center"/>
                </w:tcPr>
                <w:p>
                  <w:pPr>
                    <w:jc w:val="center"/>
                    <w:rPr>
                      <w:szCs w:val="21"/>
                    </w:rPr>
                  </w:pPr>
                  <w:r>
                    <w:rPr>
                      <w:szCs w:val="21"/>
                    </w:rPr>
                    <w:t>减振、隔声</w:t>
                  </w:r>
                </w:p>
              </w:tc>
            </w:tr>
          </w:tbl>
          <w:p>
            <w:pPr>
              <w:pStyle w:val="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939" w:type="dxa"/>
            <w:gridSpan w:val="2"/>
            <w:tcBorders>
              <w:right w:val="single" w:color="auto" w:sz="4" w:space="0"/>
            </w:tcBorders>
            <w:vAlign w:val="center"/>
          </w:tcPr>
          <w:p>
            <w:pPr>
              <w:pStyle w:val="17"/>
              <w:adjustRightInd w:val="0"/>
              <w:snapToGrid w:val="0"/>
              <w:spacing w:before="0" w:beforeAutospacing="0" w:after="0" w:afterAutospacing="0"/>
              <w:jc w:val="center"/>
              <w:rPr>
                <w:rFonts w:ascii="Times New Roman" w:hAnsi="Times New Roman"/>
                <w:szCs w:val="24"/>
              </w:rPr>
            </w:pPr>
            <w:r>
              <w:rPr>
                <w:rFonts w:ascii="Times New Roman" w:hAnsi="Times New Roman"/>
                <w:bCs/>
                <w:kern w:val="2"/>
                <w:szCs w:val="24"/>
              </w:rPr>
              <w:t>与项目有关的原有环境污染问题</w:t>
            </w:r>
          </w:p>
        </w:tc>
        <w:tc>
          <w:tcPr>
            <w:tcW w:w="8786" w:type="dxa"/>
            <w:tcBorders>
              <w:top w:val="single" w:color="auto" w:sz="4" w:space="0"/>
              <w:left w:val="single" w:color="auto" w:sz="4" w:space="0"/>
              <w:right w:val="single" w:color="auto" w:sz="4" w:space="0"/>
            </w:tcBorders>
          </w:tcPr>
          <w:p>
            <w:pPr>
              <w:adjustRightInd w:val="0"/>
              <w:spacing w:line="360" w:lineRule="auto"/>
              <w:ind w:firstLine="480" w:firstLineChars="200"/>
              <w:textAlignment w:val="baseline"/>
              <w:rPr>
                <w:bCs/>
                <w:sz w:val="24"/>
              </w:rPr>
            </w:pPr>
            <w:r>
              <w:rPr>
                <w:rFonts w:hint="eastAsia"/>
                <w:sz w:val="24"/>
              </w:rPr>
              <w:t>本项目为新建项目，根据现场踏查，租用闲置库房，库房为闲置状态，无任何生产、仓储设施，因此不存在</w:t>
            </w:r>
            <w:r>
              <w:rPr>
                <w:bCs/>
                <w:sz w:val="24"/>
              </w:rPr>
              <w:t>与</w:t>
            </w:r>
            <w:r>
              <w:rPr>
                <w:rFonts w:hint="eastAsia"/>
                <w:bCs/>
                <w:sz w:val="24"/>
              </w:rPr>
              <w:t>本</w:t>
            </w:r>
            <w:r>
              <w:rPr>
                <w:bCs/>
                <w:sz w:val="24"/>
              </w:rPr>
              <w:t>项目有关的原有环境污染问题</w:t>
            </w:r>
            <w:r>
              <w:rPr>
                <w:rFonts w:hint="eastAsia"/>
                <w:bCs/>
                <w:sz w:val="24"/>
              </w:rPr>
              <w:t>。</w:t>
            </w:r>
          </w:p>
        </w:tc>
      </w:tr>
    </w:tbl>
    <w:p>
      <w:pPr>
        <w:pStyle w:val="17"/>
        <w:jc w:val="both"/>
        <w:rPr>
          <w:rFonts w:ascii="黑体" w:hAnsi="黑体" w:eastAsia="黑体"/>
          <w:snapToGrid w:val="0"/>
          <w:sz w:val="36"/>
          <w:szCs w:val="36"/>
        </w:rPr>
        <w:sectPr>
          <w:footerReference r:id="rId7" w:type="default"/>
          <w:pgSz w:w="11906" w:h="16838"/>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pPr>
    </w:p>
    <w:p>
      <w:pPr>
        <w:pStyle w:val="17"/>
        <w:spacing w:before="0" w:beforeAutospacing="0" w:after="0" w:afterAutospacing="0"/>
        <w:jc w:val="center"/>
        <w:outlineLvl w:val="0"/>
      </w:pPr>
      <w:r>
        <w:rPr>
          <w:rFonts w:hint="eastAsia" w:ascii="黑体" w:hAnsi="黑体" w:eastAsia="黑体"/>
          <w:snapToGrid w:val="0"/>
          <w:sz w:val="30"/>
          <w:szCs w:val="30"/>
        </w:rPr>
        <w:t>三、区域环境质量现状、环境保护目标及评价标准</w:t>
      </w:r>
    </w:p>
    <w:tbl>
      <w:tblPr>
        <w:tblStyle w:val="21"/>
        <w:tblpPr w:leftFromText="180" w:rightFromText="180" w:vertAnchor="text" w:horzAnchor="page" w:tblpXSpec="center" w:tblpY="308"/>
        <w:tblOverlap w:val="never"/>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9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tcBorders>
              <w:bottom w:val="single" w:color="000000" w:sz="4" w:space="0"/>
              <w:right w:val="single" w:color="000000" w:sz="4" w:space="0"/>
            </w:tcBorders>
            <w:tcMar>
              <w:left w:w="28" w:type="dxa"/>
              <w:right w:w="28" w:type="dxa"/>
            </w:tcMar>
            <w:vAlign w:val="center"/>
          </w:tcPr>
          <w:p>
            <w:pPr>
              <w:adjustRightInd w:val="0"/>
              <w:snapToGrid w:val="0"/>
              <w:jc w:val="center"/>
              <w:rPr>
                <w:kern w:val="0"/>
                <w:sz w:val="24"/>
              </w:rPr>
            </w:pPr>
            <w:r>
              <w:rPr>
                <w:snapToGrid w:val="0"/>
                <w:sz w:val="24"/>
              </w:rPr>
              <w:t>区域环境质量现状</w:t>
            </w:r>
          </w:p>
        </w:tc>
        <w:tc>
          <w:tcPr>
            <w:tcW w:w="4652" w:type="pct"/>
            <w:tcBorders>
              <w:left w:val="single" w:color="000000" w:sz="4" w:space="0"/>
              <w:bottom w:val="single" w:color="000000" w:sz="4" w:space="0"/>
            </w:tcBorders>
            <w:vAlign w:val="center"/>
          </w:tcPr>
          <w:p>
            <w:pPr>
              <w:spacing w:line="360" w:lineRule="auto"/>
              <w:ind w:firstLine="482" w:firstLineChars="200"/>
              <w:rPr>
                <w:rFonts w:eastAsiaTheme="minorEastAsia"/>
                <w:b/>
                <w:bCs/>
                <w:sz w:val="24"/>
              </w:rPr>
            </w:pPr>
            <w:r>
              <w:rPr>
                <w:rFonts w:eastAsiaTheme="minorEastAsia"/>
                <w:b/>
                <w:bCs/>
                <w:sz w:val="24"/>
              </w:rPr>
              <w:t>1.大气环境</w:t>
            </w:r>
          </w:p>
          <w:p>
            <w:pPr>
              <w:autoSpaceDE w:val="0"/>
              <w:autoSpaceDN w:val="0"/>
              <w:adjustRightInd w:val="0"/>
              <w:spacing w:line="360" w:lineRule="auto"/>
              <w:ind w:firstLine="480" w:firstLineChars="200"/>
              <w:jc w:val="left"/>
              <w:rPr>
                <w:rFonts w:eastAsiaTheme="minorEastAsia"/>
                <w:sz w:val="24"/>
              </w:rPr>
            </w:pPr>
            <w:r>
              <w:rPr>
                <w:rFonts w:eastAsiaTheme="minorEastAsia"/>
                <w:sz w:val="24"/>
              </w:rPr>
              <w:t>根据吉林省生态环境厅《吉林省2021年生态环境状况公报》，辽源市环境空气质量主要污染物年均浓度见下图，统计结果见下图。</w:t>
            </w:r>
          </w:p>
          <w:p>
            <w:pPr>
              <w:autoSpaceDE w:val="0"/>
              <w:autoSpaceDN w:val="0"/>
              <w:adjustRightInd w:val="0"/>
              <w:spacing w:line="360" w:lineRule="auto"/>
              <w:jc w:val="center"/>
              <w:rPr>
                <w:rFonts w:eastAsiaTheme="minorEastAsia"/>
                <w:b/>
                <w:iCs/>
                <w:sz w:val="24"/>
              </w:rPr>
            </w:pPr>
            <w:r>
              <w:rPr>
                <w:rFonts w:eastAsiaTheme="minorEastAsia"/>
              </w:rPr>
              <w:drawing>
                <wp:inline distT="0" distB="0" distL="114300" distR="114300">
                  <wp:extent cx="5066665" cy="4256405"/>
                  <wp:effectExtent l="0" t="0" r="635" b="10795"/>
                  <wp:docPr id="1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7"/>
                          <pic:cNvPicPr>
                            <a:picLocks noChangeAspect="1"/>
                          </pic:cNvPicPr>
                        </pic:nvPicPr>
                        <pic:blipFill>
                          <a:blip r:embed="rId12"/>
                          <a:stretch>
                            <a:fillRect/>
                          </a:stretch>
                        </pic:blipFill>
                        <pic:spPr>
                          <a:xfrm>
                            <a:off x="0" y="0"/>
                            <a:ext cx="5066665" cy="4256405"/>
                          </a:xfrm>
                          <a:prstGeom prst="rect">
                            <a:avLst/>
                          </a:prstGeom>
                          <a:noFill/>
                          <a:ln>
                            <a:noFill/>
                          </a:ln>
                        </pic:spPr>
                      </pic:pic>
                    </a:graphicData>
                  </a:graphic>
                </wp:inline>
              </w:drawing>
            </w:r>
          </w:p>
          <w:p>
            <w:pPr>
              <w:ind w:left="420" w:leftChars="200"/>
              <w:jc w:val="center"/>
              <w:rPr>
                <w:rFonts w:eastAsiaTheme="minorEastAsia"/>
              </w:rPr>
            </w:pPr>
            <w:r>
              <w:rPr>
                <w:rFonts w:eastAsiaTheme="minorEastAsia"/>
                <w:b/>
                <w:iCs/>
                <w:sz w:val="24"/>
              </w:rPr>
              <w:t>图3  环境空气质量主要污染物年平均浓度</w:t>
            </w:r>
          </w:p>
          <w:p>
            <w:pPr>
              <w:pStyle w:val="56"/>
              <w:rPr>
                <w:rFonts w:ascii="Times New Roman" w:hAnsi="Times New Roman" w:cs="Times New Roman"/>
                <w:bCs/>
              </w:rPr>
            </w:pPr>
            <w:r>
              <w:rPr>
                <w:rFonts w:ascii="Times New Roman" w:hAnsi="Times New Roman" w:cs="Times New Roman"/>
                <w:bCs/>
              </w:rPr>
              <w:t>区域空气质量现状评价表</w:t>
            </w:r>
          </w:p>
          <w:tbl>
            <w:tblPr>
              <w:tblStyle w:val="21"/>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897"/>
              <w:gridCol w:w="1435"/>
              <w:gridCol w:w="1324"/>
              <w:gridCol w:w="1135"/>
              <w:gridCol w:w="12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28" w:type="pct"/>
                  <w:vAlign w:val="center"/>
                </w:tcPr>
                <w:p>
                  <w:pPr>
                    <w:adjustRightInd w:val="0"/>
                    <w:snapToGrid w:val="0"/>
                    <w:jc w:val="center"/>
                    <w:rPr>
                      <w:rFonts w:eastAsiaTheme="minorEastAsia"/>
                      <w:bCs/>
                      <w:iCs/>
                      <w:szCs w:val="21"/>
                    </w:rPr>
                  </w:pPr>
                  <w:r>
                    <w:rPr>
                      <w:rFonts w:eastAsiaTheme="minorEastAsia"/>
                      <w:bCs/>
                      <w:iCs/>
                      <w:szCs w:val="21"/>
                    </w:rPr>
                    <w:t>污染物</w:t>
                  </w:r>
                </w:p>
              </w:tc>
              <w:tc>
                <w:tcPr>
                  <w:tcW w:w="1613" w:type="pct"/>
                  <w:vAlign w:val="center"/>
                </w:tcPr>
                <w:p>
                  <w:pPr>
                    <w:adjustRightInd w:val="0"/>
                    <w:snapToGrid w:val="0"/>
                    <w:jc w:val="center"/>
                    <w:rPr>
                      <w:rFonts w:eastAsiaTheme="minorEastAsia"/>
                      <w:bCs/>
                      <w:iCs/>
                      <w:szCs w:val="21"/>
                    </w:rPr>
                  </w:pPr>
                  <w:r>
                    <w:rPr>
                      <w:rFonts w:eastAsiaTheme="minorEastAsia"/>
                      <w:bCs/>
                      <w:iCs/>
                      <w:szCs w:val="21"/>
                    </w:rPr>
                    <w:t>年评价指标</w:t>
                  </w:r>
                </w:p>
              </w:tc>
              <w:tc>
                <w:tcPr>
                  <w:tcW w:w="799" w:type="pct"/>
                  <w:vAlign w:val="center"/>
                </w:tcPr>
                <w:p>
                  <w:pPr>
                    <w:adjustRightInd w:val="0"/>
                    <w:snapToGrid w:val="0"/>
                    <w:jc w:val="center"/>
                    <w:rPr>
                      <w:rFonts w:eastAsiaTheme="minorEastAsia"/>
                      <w:bCs/>
                      <w:iCs/>
                      <w:szCs w:val="21"/>
                    </w:rPr>
                  </w:pPr>
                  <w:r>
                    <w:rPr>
                      <w:rFonts w:eastAsiaTheme="minorEastAsia"/>
                      <w:bCs/>
                      <w:iCs/>
                      <w:szCs w:val="21"/>
                    </w:rPr>
                    <w:t>现状浓度</w:t>
                  </w:r>
                </w:p>
                <w:p>
                  <w:pPr>
                    <w:adjustRightInd w:val="0"/>
                    <w:snapToGrid w:val="0"/>
                    <w:jc w:val="center"/>
                    <w:rPr>
                      <w:rFonts w:eastAsiaTheme="minorEastAsia"/>
                      <w:bCs/>
                      <w:iCs/>
                      <w:szCs w:val="21"/>
                    </w:rPr>
                  </w:pPr>
                  <w:r>
                    <w:rPr>
                      <w:rFonts w:hint="eastAsia" w:eastAsiaTheme="minorEastAsia"/>
                      <w:bCs/>
                      <w:iCs/>
                      <w:szCs w:val="21"/>
                    </w:rPr>
                    <w:t>（</w:t>
                  </w:r>
                  <w:r>
                    <w:rPr>
                      <w:rFonts w:eastAsiaTheme="minorEastAsia"/>
                    </w:rPr>
                    <w:t>μg</w:t>
                  </w:r>
                  <w:r>
                    <w:rPr>
                      <w:rFonts w:eastAsiaTheme="minorEastAsia"/>
                      <w:bCs/>
                      <w:iCs/>
                      <w:szCs w:val="21"/>
                    </w:rPr>
                    <w:t>/m</w:t>
                  </w:r>
                  <w:r>
                    <w:rPr>
                      <w:rFonts w:eastAsiaTheme="minorEastAsia"/>
                      <w:bCs/>
                      <w:iCs/>
                      <w:szCs w:val="21"/>
                      <w:vertAlign w:val="superscript"/>
                    </w:rPr>
                    <w:t>3</w:t>
                  </w:r>
                  <w:r>
                    <w:rPr>
                      <w:rFonts w:hint="eastAsia" w:eastAsiaTheme="minorEastAsia"/>
                      <w:bCs/>
                      <w:iCs/>
                      <w:szCs w:val="21"/>
                    </w:rPr>
                    <w:t>）</w:t>
                  </w:r>
                </w:p>
              </w:tc>
              <w:tc>
                <w:tcPr>
                  <w:tcW w:w="737" w:type="pct"/>
                  <w:vAlign w:val="center"/>
                </w:tcPr>
                <w:p>
                  <w:pPr>
                    <w:adjustRightInd w:val="0"/>
                    <w:snapToGrid w:val="0"/>
                    <w:jc w:val="center"/>
                    <w:rPr>
                      <w:rFonts w:eastAsiaTheme="minorEastAsia"/>
                      <w:bCs/>
                      <w:iCs/>
                      <w:szCs w:val="21"/>
                    </w:rPr>
                  </w:pPr>
                  <w:r>
                    <w:rPr>
                      <w:rFonts w:eastAsiaTheme="minorEastAsia"/>
                      <w:bCs/>
                      <w:iCs/>
                      <w:szCs w:val="21"/>
                    </w:rPr>
                    <w:t>标准值</w:t>
                  </w:r>
                </w:p>
                <w:p>
                  <w:pPr>
                    <w:adjustRightInd w:val="0"/>
                    <w:snapToGrid w:val="0"/>
                    <w:jc w:val="center"/>
                    <w:rPr>
                      <w:rFonts w:eastAsiaTheme="minorEastAsia"/>
                      <w:bCs/>
                      <w:iCs/>
                      <w:szCs w:val="21"/>
                    </w:rPr>
                  </w:pPr>
                  <w:r>
                    <w:rPr>
                      <w:rFonts w:hint="eastAsia" w:eastAsiaTheme="minorEastAsia"/>
                      <w:bCs/>
                      <w:iCs/>
                      <w:szCs w:val="21"/>
                    </w:rPr>
                    <w:t>（</w:t>
                  </w:r>
                  <w:r>
                    <w:rPr>
                      <w:rFonts w:eastAsiaTheme="minorEastAsia"/>
                    </w:rPr>
                    <w:t>μg</w:t>
                  </w:r>
                  <w:r>
                    <w:rPr>
                      <w:rFonts w:eastAsiaTheme="minorEastAsia"/>
                      <w:bCs/>
                      <w:iCs/>
                      <w:szCs w:val="21"/>
                    </w:rPr>
                    <w:t>/m</w:t>
                  </w:r>
                  <w:r>
                    <w:rPr>
                      <w:rFonts w:eastAsiaTheme="minorEastAsia"/>
                      <w:bCs/>
                      <w:iCs/>
                      <w:szCs w:val="21"/>
                      <w:vertAlign w:val="superscript"/>
                    </w:rPr>
                    <w:t>3</w:t>
                  </w:r>
                  <w:r>
                    <w:rPr>
                      <w:rFonts w:hint="eastAsia" w:eastAsiaTheme="minorEastAsia"/>
                      <w:bCs/>
                      <w:iCs/>
                      <w:szCs w:val="21"/>
                    </w:rPr>
                    <w:t>）</w:t>
                  </w:r>
                </w:p>
              </w:tc>
              <w:tc>
                <w:tcPr>
                  <w:tcW w:w="632" w:type="pct"/>
                  <w:vAlign w:val="center"/>
                </w:tcPr>
                <w:p>
                  <w:pPr>
                    <w:adjustRightInd w:val="0"/>
                    <w:snapToGrid w:val="0"/>
                    <w:jc w:val="center"/>
                    <w:rPr>
                      <w:rFonts w:eastAsiaTheme="minorEastAsia"/>
                      <w:bCs/>
                      <w:iCs/>
                      <w:szCs w:val="21"/>
                    </w:rPr>
                  </w:pPr>
                  <w:r>
                    <w:rPr>
                      <w:rFonts w:eastAsiaTheme="minorEastAsia"/>
                      <w:bCs/>
                      <w:iCs/>
                      <w:szCs w:val="21"/>
                    </w:rPr>
                    <w:t>占标率（%）</w:t>
                  </w:r>
                </w:p>
              </w:tc>
              <w:tc>
                <w:tcPr>
                  <w:tcW w:w="687" w:type="pct"/>
                  <w:vAlign w:val="center"/>
                </w:tcPr>
                <w:p>
                  <w:pPr>
                    <w:adjustRightInd w:val="0"/>
                    <w:snapToGrid w:val="0"/>
                    <w:jc w:val="center"/>
                    <w:rPr>
                      <w:rFonts w:eastAsiaTheme="minorEastAsia"/>
                      <w:bCs/>
                      <w:iCs/>
                      <w:szCs w:val="21"/>
                    </w:rPr>
                  </w:pPr>
                  <w:r>
                    <w:rPr>
                      <w:rFonts w:eastAsiaTheme="minorEastAsia"/>
                      <w:bCs/>
                      <w:iCs/>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8" w:type="pct"/>
                  <w:vAlign w:val="center"/>
                </w:tcPr>
                <w:p>
                  <w:pPr>
                    <w:adjustRightInd w:val="0"/>
                    <w:snapToGrid w:val="0"/>
                    <w:jc w:val="center"/>
                    <w:rPr>
                      <w:rFonts w:eastAsiaTheme="minorEastAsia"/>
                      <w:bCs/>
                      <w:iCs/>
                      <w:szCs w:val="21"/>
                    </w:rPr>
                  </w:pPr>
                  <w:r>
                    <w:rPr>
                      <w:rFonts w:eastAsiaTheme="minorEastAsia"/>
                      <w:bCs/>
                      <w:iCs/>
                      <w:szCs w:val="21"/>
                    </w:rPr>
                    <w:t>SO</w:t>
                  </w:r>
                  <w:r>
                    <w:rPr>
                      <w:rFonts w:eastAsiaTheme="minorEastAsia"/>
                      <w:bCs/>
                      <w:iCs/>
                      <w:szCs w:val="21"/>
                      <w:vertAlign w:val="subscript"/>
                    </w:rPr>
                    <w:t>2</w:t>
                  </w:r>
                </w:p>
              </w:tc>
              <w:tc>
                <w:tcPr>
                  <w:tcW w:w="1613" w:type="pct"/>
                  <w:vAlign w:val="center"/>
                </w:tcPr>
                <w:p>
                  <w:pPr>
                    <w:adjustRightInd w:val="0"/>
                    <w:snapToGrid w:val="0"/>
                    <w:jc w:val="center"/>
                    <w:rPr>
                      <w:rFonts w:eastAsiaTheme="minorEastAsia"/>
                      <w:bCs/>
                      <w:iCs/>
                      <w:szCs w:val="21"/>
                    </w:rPr>
                  </w:pPr>
                  <w:r>
                    <w:rPr>
                      <w:rFonts w:eastAsiaTheme="minorEastAsia"/>
                      <w:bCs/>
                      <w:iCs/>
                      <w:szCs w:val="21"/>
                    </w:rPr>
                    <w:t>年评价质量浓度</w:t>
                  </w:r>
                </w:p>
              </w:tc>
              <w:tc>
                <w:tcPr>
                  <w:tcW w:w="799" w:type="pct"/>
                  <w:vAlign w:val="center"/>
                </w:tcPr>
                <w:p>
                  <w:pPr>
                    <w:adjustRightInd w:val="0"/>
                    <w:snapToGrid w:val="0"/>
                    <w:jc w:val="center"/>
                    <w:rPr>
                      <w:rFonts w:eastAsiaTheme="minorEastAsia"/>
                      <w:bCs/>
                      <w:iCs/>
                      <w:szCs w:val="21"/>
                    </w:rPr>
                  </w:pPr>
                  <w:r>
                    <w:rPr>
                      <w:rFonts w:eastAsiaTheme="minorEastAsia"/>
                      <w:bCs/>
                      <w:iCs/>
                      <w:szCs w:val="21"/>
                    </w:rPr>
                    <w:t>9</w:t>
                  </w:r>
                </w:p>
              </w:tc>
              <w:tc>
                <w:tcPr>
                  <w:tcW w:w="737" w:type="pct"/>
                  <w:vAlign w:val="center"/>
                </w:tcPr>
                <w:p>
                  <w:pPr>
                    <w:adjustRightInd w:val="0"/>
                    <w:snapToGrid w:val="0"/>
                    <w:jc w:val="center"/>
                    <w:rPr>
                      <w:rFonts w:eastAsiaTheme="minorEastAsia"/>
                      <w:bCs/>
                      <w:iCs/>
                      <w:szCs w:val="21"/>
                    </w:rPr>
                  </w:pPr>
                  <w:r>
                    <w:rPr>
                      <w:rFonts w:eastAsiaTheme="minorEastAsia"/>
                      <w:bCs/>
                      <w:iCs/>
                      <w:szCs w:val="21"/>
                    </w:rPr>
                    <w:t>60</w:t>
                  </w:r>
                </w:p>
              </w:tc>
              <w:tc>
                <w:tcPr>
                  <w:tcW w:w="990" w:type="dxa"/>
                  <w:vAlign w:val="center"/>
                </w:tcPr>
                <w:p>
                  <w:pPr>
                    <w:adjustRightInd w:val="0"/>
                    <w:snapToGrid w:val="0"/>
                    <w:jc w:val="center"/>
                    <w:rPr>
                      <w:rFonts w:eastAsiaTheme="minorEastAsia"/>
                      <w:bCs/>
                      <w:iCs/>
                      <w:szCs w:val="21"/>
                    </w:rPr>
                  </w:pPr>
                  <w:r>
                    <w:rPr>
                      <w:rFonts w:eastAsiaTheme="minorEastAsia"/>
                      <w:bCs/>
                      <w:iCs/>
                      <w:szCs w:val="21"/>
                    </w:rPr>
                    <w:t>15</w:t>
                  </w:r>
                </w:p>
              </w:tc>
              <w:tc>
                <w:tcPr>
                  <w:tcW w:w="687" w:type="pct"/>
                  <w:vAlign w:val="center"/>
                </w:tcPr>
                <w:p>
                  <w:pPr>
                    <w:adjustRightInd w:val="0"/>
                    <w:snapToGrid w:val="0"/>
                    <w:jc w:val="center"/>
                    <w:rPr>
                      <w:rFonts w:eastAsiaTheme="minorEastAsia"/>
                      <w:bCs/>
                      <w:iCs/>
                      <w:szCs w:val="21"/>
                    </w:rPr>
                  </w:pPr>
                  <w:r>
                    <w:rPr>
                      <w:rFonts w:eastAsiaTheme="minorEastAsia"/>
                      <w:bCs/>
                      <w:i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vAlign w:val="center"/>
                </w:tcPr>
                <w:p>
                  <w:pPr>
                    <w:adjustRightInd w:val="0"/>
                    <w:snapToGrid w:val="0"/>
                    <w:jc w:val="center"/>
                    <w:rPr>
                      <w:rFonts w:eastAsiaTheme="minorEastAsia"/>
                      <w:bCs/>
                      <w:iCs/>
                      <w:szCs w:val="21"/>
                    </w:rPr>
                  </w:pPr>
                  <w:r>
                    <w:rPr>
                      <w:rFonts w:eastAsiaTheme="minorEastAsia"/>
                      <w:bCs/>
                      <w:iCs/>
                      <w:szCs w:val="21"/>
                    </w:rPr>
                    <w:t>NO</w:t>
                  </w:r>
                  <w:r>
                    <w:rPr>
                      <w:rFonts w:eastAsiaTheme="minorEastAsia"/>
                      <w:bCs/>
                      <w:iCs/>
                      <w:szCs w:val="21"/>
                      <w:vertAlign w:val="subscript"/>
                    </w:rPr>
                    <w:t>2</w:t>
                  </w:r>
                </w:p>
              </w:tc>
              <w:tc>
                <w:tcPr>
                  <w:tcW w:w="1613" w:type="pct"/>
                  <w:vAlign w:val="center"/>
                </w:tcPr>
                <w:p>
                  <w:pPr>
                    <w:adjustRightInd w:val="0"/>
                    <w:snapToGrid w:val="0"/>
                    <w:jc w:val="center"/>
                    <w:rPr>
                      <w:rFonts w:eastAsiaTheme="minorEastAsia"/>
                      <w:bCs/>
                      <w:iCs/>
                      <w:szCs w:val="21"/>
                    </w:rPr>
                  </w:pPr>
                  <w:r>
                    <w:rPr>
                      <w:rFonts w:eastAsiaTheme="minorEastAsia"/>
                      <w:bCs/>
                      <w:iCs/>
                      <w:szCs w:val="21"/>
                    </w:rPr>
                    <w:t>年评价质量浓度</w:t>
                  </w:r>
                </w:p>
              </w:tc>
              <w:tc>
                <w:tcPr>
                  <w:tcW w:w="799" w:type="pct"/>
                  <w:vAlign w:val="center"/>
                </w:tcPr>
                <w:p>
                  <w:pPr>
                    <w:adjustRightInd w:val="0"/>
                    <w:snapToGrid w:val="0"/>
                    <w:jc w:val="center"/>
                    <w:rPr>
                      <w:rFonts w:eastAsiaTheme="minorEastAsia"/>
                      <w:bCs/>
                      <w:iCs/>
                      <w:szCs w:val="21"/>
                    </w:rPr>
                  </w:pPr>
                  <w:r>
                    <w:rPr>
                      <w:rFonts w:eastAsiaTheme="minorEastAsia"/>
                      <w:bCs/>
                      <w:iCs/>
                      <w:szCs w:val="21"/>
                    </w:rPr>
                    <w:t>14</w:t>
                  </w:r>
                </w:p>
              </w:tc>
              <w:tc>
                <w:tcPr>
                  <w:tcW w:w="737" w:type="pct"/>
                  <w:vAlign w:val="center"/>
                </w:tcPr>
                <w:p>
                  <w:pPr>
                    <w:adjustRightInd w:val="0"/>
                    <w:snapToGrid w:val="0"/>
                    <w:jc w:val="center"/>
                    <w:rPr>
                      <w:rFonts w:eastAsiaTheme="minorEastAsia"/>
                      <w:bCs/>
                      <w:iCs/>
                      <w:szCs w:val="21"/>
                    </w:rPr>
                  </w:pPr>
                  <w:r>
                    <w:rPr>
                      <w:rFonts w:eastAsiaTheme="minorEastAsia"/>
                      <w:bCs/>
                      <w:iCs/>
                      <w:szCs w:val="21"/>
                    </w:rPr>
                    <w:t>40</w:t>
                  </w:r>
                </w:p>
              </w:tc>
              <w:tc>
                <w:tcPr>
                  <w:tcW w:w="990" w:type="dxa"/>
                  <w:vAlign w:val="center"/>
                </w:tcPr>
                <w:p>
                  <w:pPr>
                    <w:adjustRightInd w:val="0"/>
                    <w:snapToGrid w:val="0"/>
                    <w:jc w:val="center"/>
                    <w:rPr>
                      <w:rFonts w:eastAsiaTheme="minorEastAsia"/>
                      <w:bCs/>
                      <w:iCs/>
                      <w:szCs w:val="21"/>
                    </w:rPr>
                  </w:pPr>
                  <w:r>
                    <w:rPr>
                      <w:rFonts w:eastAsiaTheme="minorEastAsia"/>
                      <w:bCs/>
                      <w:iCs/>
                      <w:szCs w:val="21"/>
                    </w:rPr>
                    <w:t>35</w:t>
                  </w:r>
                </w:p>
              </w:tc>
              <w:tc>
                <w:tcPr>
                  <w:tcW w:w="687" w:type="pct"/>
                  <w:vAlign w:val="center"/>
                </w:tcPr>
                <w:p>
                  <w:pPr>
                    <w:adjustRightInd w:val="0"/>
                    <w:snapToGrid w:val="0"/>
                    <w:jc w:val="center"/>
                    <w:rPr>
                      <w:rFonts w:eastAsiaTheme="minorEastAsia"/>
                      <w:bCs/>
                      <w:iCs/>
                      <w:szCs w:val="21"/>
                    </w:rPr>
                  </w:pPr>
                  <w:r>
                    <w:rPr>
                      <w:rFonts w:eastAsiaTheme="minorEastAsia"/>
                      <w:bCs/>
                      <w:i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8" w:type="pct"/>
                  <w:vAlign w:val="center"/>
                </w:tcPr>
                <w:p>
                  <w:pPr>
                    <w:adjustRightInd w:val="0"/>
                    <w:snapToGrid w:val="0"/>
                    <w:jc w:val="center"/>
                    <w:rPr>
                      <w:rFonts w:eastAsiaTheme="minorEastAsia"/>
                      <w:bCs/>
                      <w:iCs/>
                      <w:szCs w:val="21"/>
                    </w:rPr>
                  </w:pPr>
                  <w:r>
                    <w:rPr>
                      <w:rFonts w:eastAsiaTheme="minorEastAsia"/>
                      <w:bCs/>
                      <w:iCs/>
                      <w:szCs w:val="21"/>
                    </w:rPr>
                    <w:t>PM</w:t>
                  </w:r>
                  <w:r>
                    <w:rPr>
                      <w:rFonts w:eastAsiaTheme="minorEastAsia"/>
                      <w:bCs/>
                      <w:iCs/>
                      <w:szCs w:val="21"/>
                      <w:vertAlign w:val="subscript"/>
                    </w:rPr>
                    <w:t>10</w:t>
                  </w:r>
                </w:p>
              </w:tc>
              <w:tc>
                <w:tcPr>
                  <w:tcW w:w="1613" w:type="pct"/>
                  <w:vAlign w:val="center"/>
                </w:tcPr>
                <w:p>
                  <w:pPr>
                    <w:adjustRightInd w:val="0"/>
                    <w:snapToGrid w:val="0"/>
                    <w:jc w:val="center"/>
                    <w:rPr>
                      <w:rFonts w:eastAsiaTheme="minorEastAsia"/>
                      <w:bCs/>
                      <w:iCs/>
                      <w:szCs w:val="21"/>
                    </w:rPr>
                  </w:pPr>
                  <w:r>
                    <w:rPr>
                      <w:rFonts w:eastAsiaTheme="minorEastAsia"/>
                      <w:bCs/>
                      <w:iCs/>
                      <w:szCs w:val="21"/>
                    </w:rPr>
                    <w:t>年评价质量浓度</w:t>
                  </w:r>
                </w:p>
              </w:tc>
              <w:tc>
                <w:tcPr>
                  <w:tcW w:w="799" w:type="pct"/>
                  <w:vAlign w:val="center"/>
                </w:tcPr>
                <w:p>
                  <w:pPr>
                    <w:adjustRightInd w:val="0"/>
                    <w:snapToGrid w:val="0"/>
                    <w:jc w:val="center"/>
                    <w:rPr>
                      <w:rFonts w:eastAsiaTheme="minorEastAsia"/>
                      <w:bCs/>
                      <w:iCs/>
                      <w:szCs w:val="21"/>
                    </w:rPr>
                  </w:pPr>
                  <w:r>
                    <w:rPr>
                      <w:rFonts w:eastAsiaTheme="minorEastAsia"/>
                      <w:bCs/>
                      <w:iCs/>
                      <w:szCs w:val="21"/>
                    </w:rPr>
                    <w:t>38</w:t>
                  </w:r>
                </w:p>
              </w:tc>
              <w:tc>
                <w:tcPr>
                  <w:tcW w:w="737" w:type="pct"/>
                  <w:vAlign w:val="center"/>
                </w:tcPr>
                <w:p>
                  <w:pPr>
                    <w:adjustRightInd w:val="0"/>
                    <w:snapToGrid w:val="0"/>
                    <w:jc w:val="center"/>
                    <w:rPr>
                      <w:rFonts w:eastAsiaTheme="minorEastAsia"/>
                      <w:bCs/>
                      <w:iCs/>
                      <w:szCs w:val="21"/>
                    </w:rPr>
                  </w:pPr>
                  <w:r>
                    <w:rPr>
                      <w:rFonts w:eastAsiaTheme="minorEastAsia"/>
                      <w:bCs/>
                      <w:iCs/>
                      <w:szCs w:val="21"/>
                    </w:rPr>
                    <w:t>70</w:t>
                  </w:r>
                </w:p>
              </w:tc>
              <w:tc>
                <w:tcPr>
                  <w:tcW w:w="990" w:type="dxa"/>
                  <w:vAlign w:val="center"/>
                </w:tcPr>
                <w:p>
                  <w:pPr>
                    <w:adjustRightInd w:val="0"/>
                    <w:snapToGrid w:val="0"/>
                    <w:jc w:val="center"/>
                    <w:rPr>
                      <w:rFonts w:eastAsiaTheme="minorEastAsia"/>
                      <w:bCs/>
                      <w:iCs/>
                      <w:szCs w:val="21"/>
                    </w:rPr>
                  </w:pPr>
                  <w:r>
                    <w:rPr>
                      <w:rFonts w:eastAsiaTheme="minorEastAsia"/>
                      <w:bCs/>
                      <w:iCs/>
                      <w:szCs w:val="21"/>
                    </w:rPr>
                    <w:t xml:space="preserve">54.29 </w:t>
                  </w:r>
                </w:p>
              </w:tc>
              <w:tc>
                <w:tcPr>
                  <w:tcW w:w="687" w:type="pct"/>
                  <w:vAlign w:val="center"/>
                </w:tcPr>
                <w:p>
                  <w:pPr>
                    <w:adjustRightInd w:val="0"/>
                    <w:snapToGrid w:val="0"/>
                    <w:jc w:val="center"/>
                    <w:rPr>
                      <w:rFonts w:eastAsiaTheme="minorEastAsia"/>
                      <w:bCs/>
                      <w:iCs/>
                      <w:szCs w:val="21"/>
                    </w:rPr>
                  </w:pPr>
                  <w:r>
                    <w:rPr>
                      <w:rFonts w:eastAsiaTheme="minorEastAsia"/>
                      <w:bCs/>
                      <w:i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8" w:type="pct"/>
                  <w:vAlign w:val="center"/>
                </w:tcPr>
                <w:p>
                  <w:pPr>
                    <w:adjustRightInd w:val="0"/>
                    <w:snapToGrid w:val="0"/>
                    <w:jc w:val="center"/>
                    <w:rPr>
                      <w:rFonts w:eastAsiaTheme="minorEastAsia"/>
                      <w:bCs/>
                      <w:iCs/>
                      <w:szCs w:val="21"/>
                    </w:rPr>
                  </w:pPr>
                  <w:r>
                    <w:rPr>
                      <w:rFonts w:eastAsiaTheme="minorEastAsia"/>
                      <w:bCs/>
                      <w:iCs/>
                      <w:szCs w:val="21"/>
                    </w:rPr>
                    <w:t>PM</w:t>
                  </w:r>
                  <w:r>
                    <w:rPr>
                      <w:rFonts w:eastAsiaTheme="minorEastAsia"/>
                      <w:bCs/>
                      <w:iCs/>
                      <w:szCs w:val="21"/>
                      <w:vertAlign w:val="subscript"/>
                    </w:rPr>
                    <w:t>2.5</w:t>
                  </w:r>
                </w:p>
              </w:tc>
              <w:tc>
                <w:tcPr>
                  <w:tcW w:w="1613" w:type="pct"/>
                  <w:vAlign w:val="center"/>
                </w:tcPr>
                <w:p>
                  <w:pPr>
                    <w:adjustRightInd w:val="0"/>
                    <w:snapToGrid w:val="0"/>
                    <w:jc w:val="center"/>
                    <w:rPr>
                      <w:rFonts w:eastAsiaTheme="minorEastAsia"/>
                      <w:bCs/>
                      <w:iCs/>
                      <w:szCs w:val="21"/>
                    </w:rPr>
                  </w:pPr>
                  <w:r>
                    <w:rPr>
                      <w:rFonts w:eastAsiaTheme="minorEastAsia"/>
                      <w:bCs/>
                      <w:iCs/>
                      <w:szCs w:val="21"/>
                    </w:rPr>
                    <w:t>年评价质量浓度</w:t>
                  </w:r>
                </w:p>
              </w:tc>
              <w:tc>
                <w:tcPr>
                  <w:tcW w:w="799" w:type="pct"/>
                  <w:vAlign w:val="center"/>
                </w:tcPr>
                <w:p>
                  <w:pPr>
                    <w:adjustRightInd w:val="0"/>
                    <w:snapToGrid w:val="0"/>
                    <w:jc w:val="center"/>
                    <w:rPr>
                      <w:rFonts w:eastAsiaTheme="minorEastAsia"/>
                      <w:bCs/>
                      <w:iCs/>
                      <w:szCs w:val="21"/>
                    </w:rPr>
                  </w:pPr>
                  <w:r>
                    <w:rPr>
                      <w:rFonts w:eastAsiaTheme="minorEastAsia"/>
                      <w:bCs/>
                      <w:iCs/>
                      <w:szCs w:val="21"/>
                    </w:rPr>
                    <w:t>23</w:t>
                  </w:r>
                </w:p>
              </w:tc>
              <w:tc>
                <w:tcPr>
                  <w:tcW w:w="737" w:type="pct"/>
                  <w:vAlign w:val="center"/>
                </w:tcPr>
                <w:p>
                  <w:pPr>
                    <w:adjustRightInd w:val="0"/>
                    <w:snapToGrid w:val="0"/>
                    <w:jc w:val="center"/>
                    <w:rPr>
                      <w:rFonts w:eastAsiaTheme="minorEastAsia"/>
                      <w:bCs/>
                      <w:iCs/>
                      <w:szCs w:val="21"/>
                    </w:rPr>
                  </w:pPr>
                  <w:r>
                    <w:rPr>
                      <w:rFonts w:eastAsiaTheme="minorEastAsia"/>
                      <w:bCs/>
                      <w:iCs/>
                      <w:szCs w:val="21"/>
                    </w:rPr>
                    <w:t>35</w:t>
                  </w:r>
                </w:p>
              </w:tc>
              <w:tc>
                <w:tcPr>
                  <w:tcW w:w="990" w:type="dxa"/>
                  <w:vAlign w:val="center"/>
                </w:tcPr>
                <w:p>
                  <w:pPr>
                    <w:adjustRightInd w:val="0"/>
                    <w:snapToGrid w:val="0"/>
                    <w:jc w:val="center"/>
                    <w:rPr>
                      <w:rFonts w:eastAsiaTheme="minorEastAsia"/>
                      <w:bCs/>
                      <w:iCs/>
                      <w:szCs w:val="21"/>
                    </w:rPr>
                  </w:pPr>
                  <w:r>
                    <w:rPr>
                      <w:rFonts w:eastAsiaTheme="minorEastAsia"/>
                      <w:bCs/>
                      <w:iCs/>
                      <w:szCs w:val="21"/>
                    </w:rPr>
                    <w:t xml:space="preserve">65.71 </w:t>
                  </w:r>
                </w:p>
              </w:tc>
              <w:tc>
                <w:tcPr>
                  <w:tcW w:w="687" w:type="pct"/>
                  <w:vAlign w:val="center"/>
                </w:tcPr>
                <w:p>
                  <w:pPr>
                    <w:adjustRightInd w:val="0"/>
                    <w:snapToGrid w:val="0"/>
                    <w:jc w:val="center"/>
                    <w:rPr>
                      <w:rFonts w:eastAsiaTheme="minorEastAsia"/>
                      <w:bCs/>
                      <w:iCs/>
                      <w:szCs w:val="21"/>
                    </w:rPr>
                  </w:pPr>
                  <w:r>
                    <w:rPr>
                      <w:rFonts w:eastAsiaTheme="minorEastAsia"/>
                      <w:bCs/>
                      <w:i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28" w:type="pct"/>
                  <w:vAlign w:val="center"/>
                </w:tcPr>
                <w:p>
                  <w:pPr>
                    <w:adjustRightInd w:val="0"/>
                    <w:snapToGrid w:val="0"/>
                    <w:jc w:val="center"/>
                    <w:rPr>
                      <w:rFonts w:eastAsiaTheme="minorEastAsia"/>
                      <w:bCs/>
                      <w:iCs/>
                      <w:szCs w:val="21"/>
                    </w:rPr>
                  </w:pPr>
                  <w:r>
                    <w:rPr>
                      <w:rFonts w:eastAsiaTheme="minorEastAsia"/>
                      <w:bCs/>
                      <w:iCs/>
                      <w:szCs w:val="21"/>
                    </w:rPr>
                    <w:t>CO</w:t>
                  </w:r>
                </w:p>
              </w:tc>
              <w:tc>
                <w:tcPr>
                  <w:tcW w:w="1613" w:type="pct"/>
                  <w:vAlign w:val="center"/>
                </w:tcPr>
                <w:p>
                  <w:pPr>
                    <w:jc w:val="center"/>
                    <w:rPr>
                      <w:rFonts w:eastAsiaTheme="minorEastAsia"/>
                      <w:bCs/>
                      <w:iCs/>
                      <w:szCs w:val="21"/>
                    </w:rPr>
                  </w:pPr>
                  <w:r>
                    <w:rPr>
                      <w:rFonts w:eastAsiaTheme="minorEastAsia"/>
                      <w:szCs w:val="21"/>
                    </w:rPr>
                    <w:t>百分位数（95%）日平均质量浓度</w:t>
                  </w:r>
                </w:p>
              </w:tc>
              <w:tc>
                <w:tcPr>
                  <w:tcW w:w="799" w:type="pct"/>
                  <w:vAlign w:val="center"/>
                </w:tcPr>
                <w:p>
                  <w:pPr>
                    <w:adjustRightInd w:val="0"/>
                    <w:snapToGrid w:val="0"/>
                    <w:jc w:val="center"/>
                    <w:rPr>
                      <w:rFonts w:eastAsiaTheme="minorEastAsia"/>
                      <w:bCs/>
                      <w:iCs/>
                      <w:szCs w:val="21"/>
                    </w:rPr>
                  </w:pPr>
                  <w:r>
                    <w:rPr>
                      <w:rFonts w:eastAsiaTheme="minorEastAsia"/>
                      <w:bCs/>
                      <w:iCs/>
                      <w:szCs w:val="21"/>
                    </w:rPr>
                    <w:t>700</w:t>
                  </w:r>
                </w:p>
              </w:tc>
              <w:tc>
                <w:tcPr>
                  <w:tcW w:w="737" w:type="pct"/>
                  <w:vAlign w:val="center"/>
                </w:tcPr>
                <w:p>
                  <w:pPr>
                    <w:adjustRightInd w:val="0"/>
                    <w:snapToGrid w:val="0"/>
                    <w:jc w:val="center"/>
                    <w:rPr>
                      <w:rFonts w:eastAsiaTheme="minorEastAsia"/>
                      <w:bCs/>
                      <w:iCs/>
                      <w:szCs w:val="21"/>
                    </w:rPr>
                  </w:pPr>
                  <w:r>
                    <w:rPr>
                      <w:rFonts w:eastAsiaTheme="minorEastAsia"/>
                      <w:bCs/>
                      <w:iCs/>
                      <w:szCs w:val="21"/>
                    </w:rPr>
                    <w:t>4000</w:t>
                  </w:r>
                </w:p>
              </w:tc>
              <w:tc>
                <w:tcPr>
                  <w:tcW w:w="990" w:type="dxa"/>
                  <w:vAlign w:val="center"/>
                </w:tcPr>
                <w:p>
                  <w:pPr>
                    <w:adjustRightInd w:val="0"/>
                    <w:snapToGrid w:val="0"/>
                    <w:jc w:val="center"/>
                    <w:rPr>
                      <w:rFonts w:eastAsiaTheme="minorEastAsia"/>
                      <w:bCs/>
                      <w:iCs/>
                      <w:szCs w:val="21"/>
                    </w:rPr>
                  </w:pPr>
                  <w:r>
                    <w:rPr>
                      <w:rFonts w:eastAsiaTheme="minorEastAsia"/>
                      <w:bCs/>
                      <w:iCs/>
                      <w:szCs w:val="21"/>
                    </w:rPr>
                    <w:t>17.5</w:t>
                  </w:r>
                </w:p>
              </w:tc>
              <w:tc>
                <w:tcPr>
                  <w:tcW w:w="687" w:type="pct"/>
                  <w:vAlign w:val="center"/>
                </w:tcPr>
                <w:p>
                  <w:pPr>
                    <w:adjustRightInd w:val="0"/>
                    <w:snapToGrid w:val="0"/>
                    <w:jc w:val="center"/>
                    <w:rPr>
                      <w:rFonts w:eastAsiaTheme="minorEastAsia"/>
                      <w:bCs/>
                      <w:iCs/>
                      <w:szCs w:val="21"/>
                    </w:rPr>
                  </w:pPr>
                  <w:r>
                    <w:rPr>
                      <w:rFonts w:eastAsiaTheme="minorEastAsia"/>
                      <w:bCs/>
                      <w:i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28" w:type="pct"/>
                  <w:vAlign w:val="center"/>
                </w:tcPr>
                <w:p>
                  <w:pPr>
                    <w:adjustRightInd w:val="0"/>
                    <w:snapToGrid w:val="0"/>
                    <w:jc w:val="center"/>
                    <w:rPr>
                      <w:rFonts w:eastAsiaTheme="minorEastAsia"/>
                      <w:bCs/>
                      <w:iCs/>
                      <w:szCs w:val="21"/>
                    </w:rPr>
                  </w:pPr>
                  <w:r>
                    <w:rPr>
                      <w:rFonts w:eastAsiaTheme="minorEastAsia"/>
                      <w:bCs/>
                      <w:iCs/>
                      <w:szCs w:val="21"/>
                    </w:rPr>
                    <w:t>O</w:t>
                  </w:r>
                  <w:r>
                    <w:rPr>
                      <w:rFonts w:eastAsiaTheme="minorEastAsia"/>
                      <w:bCs/>
                      <w:iCs/>
                      <w:szCs w:val="21"/>
                      <w:vertAlign w:val="subscript"/>
                    </w:rPr>
                    <w:t>3</w:t>
                  </w:r>
                </w:p>
              </w:tc>
              <w:tc>
                <w:tcPr>
                  <w:tcW w:w="1613" w:type="pct"/>
                  <w:vAlign w:val="center"/>
                </w:tcPr>
                <w:p>
                  <w:pPr>
                    <w:jc w:val="center"/>
                    <w:rPr>
                      <w:rFonts w:eastAsiaTheme="minorEastAsia"/>
                      <w:bCs/>
                      <w:iCs/>
                      <w:szCs w:val="21"/>
                    </w:rPr>
                  </w:pPr>
                  <w:r>
                    <w:rPr>
                      <w:rFonts w:eastAsiaTheme="minorEastAsia"/>
                      <w:szCs w:val="21"/>
                    </w:rPr>
                    <w:t>百分位数（90%）8小时平均质量浓度</w:t>
                  </w:r>
                </w:p>
              </w:tc>
              <w:tc>
                <w:tcPr>
                  <w:tcW w:w="799" w:type="pct"/>
                  <w:vAlign w:val="center"/>
                </w:tcPr>
                <w:p>
                  <w:pPr>
                    <w:adjustRightInd w:val="0"/>
                    <w:snapToGrid w:val="0"/>
                    <w:jc w:val="center"/>
                    <w:rPr>
                      <w:rFonts w:eastAsiaTheme="minorEastAsia"/>
                      <w:bCs/>
                      <w:iCs/>
                      <w:szCs w:val="21"/>
                    </w:rPr>
                  </w:pPr>
                  <w:r>
                    <w:rPr>
                      <w:rFonts w:eastAsiaTheme="minorEastAsia"/>
                      <w:bCs/>
                      <w:iCs/>
                      <w:szCs w:val="21"/>
                    </w:rPr>
                    <w:t>107</w:t>
                  </w:r>
                </w:p>
              </w:tc>
              <w:tc>
                <w:tcPr>
                  <w:tcW w:w="737" w:type="pct"/>
                  <w:vAlign w:val="center"/>
                </w:tcPr>
                <w:p>
                  <w:pPr>
                    <w:adjustRightInd w:val="0"/>
                    <w:snapToGrid w:val="0"/>
                    <w:jc w:val="center"/>
                    <w:rPr>
                      <w:rFonts w:eastAsiaTheme="minorEastAsia"/>
                      <w:bCs/>
                      <w:iCs/>
                      <w:szCs w:val="21"/>
                    </w:rPr>
                  </w:pPr>
                  <w:r>
                    <w:rPr>
                      <w:rFonts w:eastAsiaTheme="minorEastAsia"/>
                      <w:bCs/>
                      <w:iCs/>
                      <w:szCs w:val="21"/>
                    </w:rPr>
                    <w:t>160</w:t>
                  </w:r>
                </w:p>
              </w:tc>
              <w:tc>
                <w:tcPr>
                  <w:tcW w:w="990" w:type="dxa"/>
                  <w:vAlign w:val="center"/>
                </w:tcPr>
                <w:p>
                  <w:pPr>
                    <w:adjustRightInd w:val="0"/>
                    <w:snapToGrid w:val="0"/>
                    <w:jc w:val="center"/>
                    <w:rPr>
                      <w:rFonts w:eastAsiaTheme="minorEastAsia"/>
                      <w:bCs/>
                      <w:iCs/>
                      <w:szCs w:val="21"/>
                    </w:rPr>
                  </w:pPr>
                  <w:r>
                    <w:rPr>
                      <w:rFonts w:eastAsiaTheme="minorEastAsia"/>
                      <w:bCs/>
                      <w:iCs/>
                      <w:szCs w:val="21"/>
                    </w:rPr>
                    <w:t xml:space="preserve">66.88 </w:t>
                  </w:r>
                </w:p>
              </w:tc>
              <w:tc>
                <w:tcPr>
                  <w:tcW w:w="687" w:type="pct"/>
                  <w:vAlign w:val="center"/>
                </w:tcPr>
                <w:p>
                  <w:pPr>
                    <w:adjustRightInd w:val="0"/>
                    <w:snapToGrid w:val="0"/>
                    <w:jc w:val="center"/>
                    <w:rPr>
                      <w:rFonts w:eastAsiaTheme="minorEastAsia"/>
                      <w:bCs/>
                      <w:iCs/>
                      <w:szCs w:val="21"/>
                    </w:rPr>
                  </w:pPr>
                  <w:r>
                    <w:rPr>
                      <w:rFonts w:eastAsiaTheme="minorEastAsia"/>
                      <w:bCs/>
                      <w:iCs/>
                      <w:szCs w:val="21"/>
                    </w:rPr>
                    <w:t>达标</w:t>
                  </w:r>
                </w:p>
              </w:tc>
            </w:tr>
          </w:tbl>
          <w:p>
            <w:pPr>
              <w:spacing w:line="360" w:lineRule="auto"/>
              <w:ind w:firstLine="480" w:firstLineChars="200"/>
              <w:rPr>
                <w:rFonts w:eastAsiaTheme="minorEastAsia"/>
                <w:iCs/>
                <w:sz w:val="24"/>
                <w:szCs w:val="22"/>
                <w:lang w:val="zh-CN"/>
              </w:rPr>
            </w:pPr>
            <w:r>
              <w:rPr>
                <w:rFonts w:eastAsiaTheme="minorEastAsia"/>
                <w:iCs/>
                <w:sz w:val="24"/>
                <w:szCs w:val="22"/>
                <w:lang w:val="zh-CN"/>
              </w:rPr>
              <w:t>根据20</w:t>
            </w:r>
            <w:r>
              <w:rPr>
                <w:rFonts w:eastAsiaTheme="minorEastAsia"/>
                <w:iCs/>
                <w:sz w:val="24"/>
                <w:szCs w:val="22"/>
              </w:rPr>
              <w:t>21</w:t>
            </w:r>
            <w:r>
              <w:rPr>
                <w:rFonts w:eastAsiaTheme="minorEastAsia"/>
                <w:iCs/>
                <w:sz w:val="24"/>
                <w:szCs w:val="22"/>
                <w:lang w:val="zh-CN"/>
              </w:rPr>
              <w:t>年环境公报，项目所在区域SO</w:t>
            </w:r>
            <w:r>
              <w:rPr>
                <w:rFonts w:eastAsiaTheme="minorEastAsia"/>
                <w:iCs/>
                <w:sz w:val="24"/>
                <w:szCs w:val="22"/>
                <w:vertAlign w:val="subscript"/>
                <w:lang w:val="zh-CN"/>
              </w:rPr>
              <w:t>2</w:t>
            </w:r>
            <w:r>
              <w:rPr>
                <w:rFonts w:eastAsiaTheme="minorEastAsia"/>
                <w:iCs/>
                <w:sz w:val="24"/>
                <w:szCs w:val="22"/>
                <w:lang w:val="zh-CN"/>
              </w:rPr>
              <w:t>、NO</w:t>
            </w:r>
            <w:r>
              <w:rPr>
                <w:rFonts w:eastAsiaTheme="minorEastAsia"/>
                <w:iCs/>
                <w:sz w:val="24"/>
                <w:szCs w:val="22"/>
                <w:vertAlign w:val="subscript"/>
                <w:lang w:val="zh-CN"/>
              </w:rPr>
              <w:t>2</w:t>
            </w:r>
            <w:r>
              <w:rPr>
                <w:rFonts w:eastAsiaTheme="minorEastAsia"/>
                <w:iCs/>
                <w:sz w:val="24"/>
                <w:szCs w:val="22"/>
                <w:lang w:val="zh-CN"/>
              </w:rPr>
              <w:t>、CO第95百分位数、O</w:t>
            </w:r>
            <w:r>
              <w:rPr>
                <w:rFonts w:eastAsiaTheme="minorEastAsia"/>
                <w:iCs/>
                <w:sz w:val="24"/>
                <w:szCs w:val="22"/>
                <w:vertAlign w:val="subscript"/>
                <w:lang w:val="zh-CN"/>
              </w:rPr>
              <w:t>3</w:t>
            </w:r>
            <w:r>
              <w:rPr>
                <w:rFonts w:eastAsiaTheme="minorEastAsia"/>
                <w:iCs/>
                <w:sz w:val="24"/>
                <w:szCs w:val="22"/>
                <w:lang w:val="zh-CN"/>
              </w:rPr>
              <w:t>第90百分位数8小时、PM</w:t>
            </w:r>
            <w:r>
              <w:rPr>
                <w:rFonts w:eastAsiaTheme="minorEastAsia"/>
                <w:iCs/>
                <w:sz w:val="24"/>
                <w:szCs w:val="22"/>
                <w:vertAlign w:val="subscript"/>
                <w:lang w:val="zh-CN"/>
              </w:rPr>
              <w:t>10</w:t>
            </w:r>
            <w:r>
              <w:rPr>
                <w:rFonts w:eastAsiaTheme="minorEastAsia"/>
                <w:iCs/>
                <w:sz w:val="24"/>
                <w:szCs w:val="22"/>
                <w:lang w:val="zh-CN"/>
              </w:rPr>
              <w:t>、PM</w:t>
            </w:r>
            <w:r>
              <w:rPr>
                <w:rFonts w:eastAsiaTheme="minorEastAsia"/>
                <w:iCs/>
                <w:sz w:val="24"/>
                <w:szCs w:val="22"/>
                <w:vertAlign w:val="subscript"/>
                <w:lang w:val="zh-CN"/>
              </w:rPr>
              <w:t>2.5</w:t>
            </w:r>
            <w:r>
              <w:rPr>
                <w:rFonts w:eastAsiaTheme="minorEastAsia"/>
                <w:iCs/>
                <w:sz w:val="24"/>
                <w:szCs w:val="22"/>
                <w:vertAlign w:val="subscript"/>
              </w:rPr>
              <w:t xml:space="preserve"> </w:t>
            </w:r>
            <w:r>
              <w:rPr>
                <w:rFonts w:eastAsiaTheme="minorEastAsia"/>
                <w:iCs/>
                <w:sz w:val="24"/>
                <w:szCs w:val="22"/>
              </w:rPr>
              <w:t>6</w:t>
            </w:r>
            <w:r>
              <w:rPr>
                <w:rFonts w:eastAsiaTheme="minorEastAsia"/>
                <w:iCs/>
                <w:sz w:val="24"/>
                <w:szCs w:val="22"/>
                <w:lang w:val="zh-CN"/>
              </w:rPr>
              <w:t>项指标年平均浓度值均达到了《环境空气质量标准》</w:t>
            </w:r>
            <w:r>
              <w:rPr>
                <w:rFonts w:hint="eastAsia" w:eastAsiaTheme="minorEastAsia"/>
                <w:iCs/>
                <w:sz w:val="24"/>
                <w:szCs w:val="22"/>
                <w:lang w:val="zh-CN"/>
              </w:rPr>
              <w:t>（</w:t>
            </w:r>
            <w:r>
              <w:rPr>
                <w:rFonts w:eastAsiaTheme="minorEastAsia"/>
                <w:iCs/>
                <w:sz w:val="24"/>
                <w:szCs w:val="22"/>
                <w:lang w:val="zh-CN"/>
              </w:rPr>
              <w:t>GB3095—2012</w:t>
            </w:r>
            <w:r>
              <w:rPr>
                <w:rFonts w:hint="eastAsia" w:eastAsiaTheme="minorEastAsia"/>
                <w:iCs/>
                <w:sz w:val="24"/>
                <w:szCs w:val="22"/>
                <w:lang w:val="zh-CN"/>
              </w:rPr>
              <w:t>）</w:t>
            </w:r>
            <w:r>
              <w:rPr>
                <w:rFonts w:eastAsiaTheme="minorEastAsia"/>
                <w:iCs/>
                <w:sz w:val="24"/>
                <w:szCs w:val="22"/>
                <w:lang w:val="zh-CN"/>
              </w:rPr>
              <w:t>二级标准要求，本项目所在评价区域为达标区。</w:t>
            </w:r>
          </w:p>
          <w:p>
            <w:pPr>
              <w:spacing w:line="360" w:lineRule="auto"/>
              <w:ind w:firstLine="480" w:firstLineChars="200"/>
              <w:rPr>
                <w:rFonts w:eastAsiaTheme="minorEastAsia"/>
                <w:sz w:val="24"/>
              </w:rPr>
            </w:pPr>
            <w:r>
              <w:rPr>
                <w:rFonts w:eastAsiaTheme="minorEastAsia"/>
                <w:sz w:val="24"/>
              </w:rPr>
              <w:t>1.1其他污染物监测</w:t>
            </w:r>
          </w:p>
          <w:p>
            <w:pPr>
              <w:spacing w:line="360" w:lineRule="auto"/>
              <w:ind w:firstLine="480" w:firstLineChars="200"/>
              <w:rPr>
                <w:color w:val="000000"/>
                <w:sz w:val="24"/>
              </w:rPr>
            </w:pPr>
            <w:r>
              <w:rPr>
                <w:rFonts w:hint="eastAsia"/>
                <w:color w:val="000000"/>
                <w:sz w:val="24"/>
              </w:rPr>
              <w:t>根据《建设项目环境影响报告表编制技术指南 （污染影响类）试用》，“区域大气环境现状可引用建设项目周边5千米范围内近3年的现有监测数据”，本项目引用</w:t>
            </w:r>
            <w:r>
              <w:rPr>
                <w:rFonts w:eastAsiaTheme="minorEastAsia"/>
                <w:color w:val="000000"/>
                <w:sz w:val="24"/>
              </w:rPr>
              <w:t>2022年6月2日</w:t>
            </w:r>
            <w:r>
              <w:rPr>
                <w:color w:val="000000"/>
                <w:sz w:val="24"/>
              </w:rPr>
              <w:t>白城市纯烨再生资源服务有限公司</w:t>
            </w:r>
            <w:r>
              <w:rPr>
                <w:rFonts w:hint="eastAsia"/>
                <w:color w:val="000000"/>
                <w:sz w:val="24"/>
              </w:rPr>
              <w:t>监测数据，</w:t>
            </w:r>
            <w:r>
              <w:rPr>
                <w:color w:val="000000"/>
                <w:sz w:val="24"/>
              </w:rPr>
              <w:t>白城市纯烨再生资源服务有限公司</w:t>
            </w:r>
            <w:r>
              <w:rPr>
                <w:rFonts w:hint="eastAsia"/>
                <w:color w:val="000000"/>
                <w:sz w:val="24"/>
              </w:rPr>
              <w:t>位于本项目东南侧约500m处。因此引用监测数据可行。</w:t>
            </w:r>
          </w:p>
          <w:p>
            <w:pPr>
              <w:spacing w:line="360" w:lineRule="auto"/>
              <w:ind w:firstLine="480" w:firstLineChars="200"/>
              <w:rPr>
                <w:rFonts w:eastAsiaTheme="minorEastAsia"/>
                <w:sz w:val="24"/>
              </w:rPr>
            </w:pPr>
            <w:r>
              <w:rPr>
                <w:rFonts w:eastAsiaTheme="minorEastAsia"/>
                <w:sz w:val="24"/>
              </w:rPr>
              <w:t>⑴监测点布设</w:t>
            </w:r>
          </w:p>
          <w:p>
            <w:pPr>
              <w:spacing w:line="360" w:lineRule="auto"/>
              <w:ind w:firstLine="480" w:firstLineChars="200"/>
              <w:rPr>
                <w:rFonts w:eastAsiaTheme="minorEastAsia"/>
                <w:sz w:val="24"/>
              </w:rPr>
            </w:pPr>
            <w:r>
              <w:rPr>
                <w:rFonts w:eastAsiaTheme="minorEastAsia"/>
                <w:sz w:val="24"/>
              </w:rPr>
              <w:t>共布设2个环境空气监测点，布设位置详见下表，监测点位见附图</w:t>
            </w:r>
            <w:r>
              <w:rPr>
                <w:rFonts w:hint="eastAsia" w:eastAsiaTheme="minorEastAsia"/>
                <w:sz w:val="24"/>
              </w:rPr>
              <w:t>5</w:t>
            </w:r>
            <w:r>
              <w:rPr>
                <w:rFonts w:eastAsiaTheme="minorEastAsia"/>
                <w:sz w:val="24"/>
              </w:rPr>
              <w:t>。</w:t>
            </w:r>
          </w:p>
          <w:p>
            <w:pPr>
              <w:pStyle w:val="56"/>
              <w:rPr>
                <w:rFonts w:ascii="Times New Roman" w:hAnsi="Times New Roman" w:cs="Times New Roman"/>
                <w:bCs/>
              </w:rPr>
            </w:pPr>
            <w:r>
              <w:rPr>
                <w:rFonts w:ascii="Times New Roman" w:hAnsi="Times New Roman" w:cs="Times New Roman"/>
                <w:bCs/>
              </w:rPr>
              <w:t>环境空气监测点名称及布设情况</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108" w:type="dxa"/>
                <w:bottom w:w="0" w:type="dxa"/>
                <w:right w:w="108" w:type="dxa"/>
              </w:tblCellMar>
            </w:tblPr>
            <w:tblGrid>
              <w:gridCol w:w="1466"/>
              <w:gridCol w:w="4712"/>
              <w:gridCol w:w="2801"/>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816" w:type="pct"/>
                  <w:vAlign w:val="center"/>
                </w:tcPr>
                <w:p>
                  <w:pPr>
                    <w:autoSpaceDE w:val="0"/>
                    <w:autoSpaceDN w:val="0"/>
                    <w:adjustRightInd w:val="0"/>
                    <w:spacing w:line="276" w:lineRule="auto"/>
                    <w:jc w:val="center"/>
                    <w:rPr>
                      <w:rFonts w:eastAsiaTheme="minorEastAsia"/>
                      <w:szCs w:val="21"/>
                    </w:rPr>
                  </w:pPr>
                  <w:r>
                    <w:rPr>
                      <w:rFonts w:eastAsiaTheme="minorEastAsia"/>
                      <w:szCs w:val="21"/>
                      <w:lang w:val="zh-CN"/>
                    </w:rPr>
                    <w:t>监测点</w:t>
                  </w:r>
                  <w:r>
                    <w:rPr>
                      <w:rFonts w:eastAsiaTheme="minorEastAsia"/>
                      <w:szCs w:val="21"/>
                    </w:rPr>
                    <w:t>位</w:t>
                  </w:r>
                </w:p>
              </w:tc>
              <w:tc>
                <w:tcPr>
                  <w:tcW w:w="2623" w:type="pct"/>
                  <w:vAlign w:val="center"/>
                </w:tcPr>
                <w:p>
                  <w:pPr>
                    <w:autoSpaceDE w:val="0"/>
                    <w:autoSpaceDN w:val="0"/>
                    <w:adjustRightInd w:val="0"/>
                    <w:spacing w:line="276" w:lineRule="auto"/>
                    <w:jc w:val="center"/>
                    <w:rPr>
                      <w:rFonts w:eastAsiaTheme="minorEastAsia"/>
                      <w:szCs w:val="21"/>
                      <w:lang w:val="zh-CN"/>
                    </w:rPr>
                  </w:pPr>
                  <w:r>
                    <w:rPr>
                      <w:rFonts w:eastAsiaTheme="minorEastAsia"/>
                      <w:szCs w:val="21"/>
                      <w:lang w:val="zh-CN"/>
                    </w:rPr>
                    <w:t>测点名称</w:t>
                  </w:r>
                </w:p>
              </w:tc>
              <w:tc>
                <w:tcPr>
                  <w:tcW w:w="1559" w:type="pct"/>
                  <w:vAlign w:val="center"/>
                </w:tcPr>
                <w:p>
                  <w:pPr>
                    <w:autoSpaceDE w:val="0"/>
                    <w:autoSpaceDN w:val="0"/>
                    <w:adjustRightInd w:val="0"/>
                    <w:spacing w:line="276" w:lineRule="auto"/>
                    <w:jc w:val="center"/>
                    <w:rPr>
                      <w:rFonts w:eastAsiaTheme="minorEastAsia"/>
                      <w:szCs w:val="21"/>
                    </w:rPr>
                  </w:pPr>
                  <w:r>
                    <w:rPr>
                      <w:rFonts w:hint="eastAsia" w:eastAsiaTheme="minorEastAsia"/>
                      <w:szCs w:val="21"/>
                    </w:rPr>
                    <w:t>与本项目位置关系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816" w:type="pct"/>
                  <w:vAlign w:val="center"/>
                </w:tcPr>
                <w:p>
                  <w:pPr>
                    <w:autoSpaceDE w:val="0"/>
                    <w:autoSpaceDN w:val="0"/>
                    <w:adjustRightInd w:val="0"/>
                    <w:spacing w:line="276" w:lineRule="auto"/>
                    <w:jc w:val="center"/>
                    <w:rPr>
                      <w:rFonts w:eastAsiaTheme="minorEastAsia"/>
                      <w:szCs w:val="21"/>
                      <w:lang w:val="zh-CN"/>
                    </w:rPr>
                  </w:pPr>
                  <w:r>
                    <w:rPr>
                      <w:rFonts w:eastAsiaTheme="minorEastAsia"/>
                      <w:szCs w:val="21"/>
                    </w:rPr>
                    <w:t>1</w:t>
                  </w:r>
                  <w:r>
                    <w:rPr>
                      <w:rFonts w:eastAsiaTheme="minorEastAsia"/>
                      <w:szCs w:val="21"/>
                      <w:lang w:val="zh-CN"/>
                    </w:rPr>
                    <w:t>#</w:t>
                  </w:r>
                </w:p>
              </w:tc>
              <w:tc>
                <w:tcPr>
                  <w:tcW w:w="2623" w:type="pct"/>
                  <w:vAlign w:val="center"/>
                </w:tcPr>
                <w:p>
                  <w:pPr>
                    <w:jc w:val="center"/>
                    <w:rPr>
                      <w:rFonts w:eastAsiaTheme="minorEastAsia"/>
                      <w:szCs w:val="21"/>
                      <w:lang w:val="zh-CN"/>
                    </w:rPr>
                  </w:pPr>
                  <w:r>
                    <w:rPr>
                      <w:rFonts w:eastAsiaTheme="minorEastAsia"/>
                      <w:color w:val="000000"/>
                    </w:rPr>
                    <w:t>白城市纯烨再生资源服务有限公司</w:t>
                  </w:r>
                </w:p>
              </w:tc>
              <w:tc>
                <w:tcPr>
                  <w:tcW w:w="1559" w:type="pct"/>
                  <w:vAlign w:val="center"/>
                </w:tcPr>
                <w:p>
                  <w:pPr>
                    <w:jc w:val="center"/>
                    <w:rPr>
                      <w:rFonts w:eastAsiaTheme="minorEastAsia"/>
                      <w:szCs w:val="21"/>
                      <w:lang w:val="zh-CN"/>
                    </w:rPr>
                  </w:pPr>
                  <w:r>
                    <w:rPr>
                      <w:rFonts w:hint="eastAsia" w:eastAsiaTheme="minorEastAsia"/>
                      <w:szCs w:val="21"/>
                    </w:rPr>
                    <w:t>东南侧约500m处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816" w:type="pct"/>
                  <w:vAlign w:val="center"/>
                </w:tcPr>
                <w:p>
                  <w:pPr>
                    <w:autoSpaceDE w:val="0"/>
                    <w:autoSpaceDN w:val="0"/>
                    <w:adjustRightInd w:val="0"/>
                    <w:spacing w:line="276" w:lineRule="auto"/>
                    <w:jc w:val="center"/>
                    <w:rPr>
                      <w:rFonts w:eastAsiaTheme="minorEastAsia"/>
                      <w:szCs w:val="21"/>
                    </w:rPr>
                  </w:pPr>
                  <w:r>
                    <w:rPr>
                      <w:rFonts w:eastAsiaTheme="minorEastAsia"/>
                      <w:szCs w:val="21"/>
                    </w:rPr>
                    <w:t>2</w:t>
                  </w:r>
                  <w:r>
                    <w:rPr>
                      <w:rFonts w:eastAsiaTheme="minorEastAsia"/>
                      <w:szCs w:val="21"/>
                      <w:lang w:val="zh-CN"/>
                    </w:rPr>
                    <w:t>#</w:t>
                  </w:r>
                </w:p>
              </w:tc>
              <w:tc>
                <w:tcPr>
                  <w:tcW w:w="2623" w:type="pct"/>
                  <w:vAlign w:val="center"/>
                </w:tcPr>
                <w:p>
                  <w:pPr>
                    <w:jc w:val="center"/>
                    <w:rPr>
                      <w:rFonts w:eastAsiaTheme="minorEastAsia"/>
                      <w:szCs w:val="21"/>
                    </w:rPr>
                  </w:pPr>
                  <w:r>
                    <w:rPr>
                      <w:rFonts w:eastAsiaTheme="minorEastAsia"/>
                      <w:color w:val="000000"/>
                    </w:rPr>
                    <w:t>白城市纯烨再生资源服务有限公司</w:t>
                  </w:r>
                  <w:r>
                    <w:rPr>
                      <w:rFonts w:eastAsiaTheme="minorEastAsia"/>
                      <w:szCs w:val="21"/>
                    </w:rPr>
                    <w:t>北</w:t>
                  </w:r>
                  <w:r>
                    <w:rPr>
                      <w:rFonts w:hint="eastAsia" w:eastAsiaTheme="minorEastAsia"/>
                      <w:szCs w:val="21"/>
                    </w:rPr>
                    <w:t>侧</w:t>
                  </w:r>
                  <w:r>
                    <w:rPr>
                      <w:rFonts w:eastAsiaTheme="minorEastAsia"/>
                      <w:szCs w:val="21"/>
                    </w:rPr>
                    <w:t>500m处</w:t>
                  </w:r>
                </w:p>
              </w:tc>
              <w:tc>
                <w:tcPr>
                  <w:tcW w:w="1559" w:type="pct"/>
                  <w:vAlign w:val="center"/>
                </w:tcPr>
                <w:p>
                  <w:pPr>
                    <w:jc w:val="center"/>
                    <w:rPr>
                      <w:rFonts w:eastAsiaTheme="minorEastAsia"/>
                      <w:szCs w:val="21"/>
                      <w:lang w:val="zh-CN"/>
                    </w:rPr>
                  </w:pPr>
                  <w:r>
                    <w:rPr>
                      <w:rFonts w:hint="eastAsia" w:eastAsiaTheme="minorEastAsia"/>
                      <w:szCs w:val="21"/>
                    </w:rPr>
                    <w:t>东侧约960m处</w:t>
                  </w:r>
                </w:p>
              </w:tc>
            </w:tr>
          </w:tbl>
          <w:p>
            <w:pPr>
              <w:spacing w:line="360" w:lineRule="auto"/>
              <w:ind w:firstLine="480" w:firstLineChars="200"/>
              <w:rPr>
                <w:rFonts w:eastAsiaTheme="minorEastAsia"/>
                <w:sz w:val="24"/>
              </w:rPr>
            </w:pPr>
            <w:r>
              <w:rPr>
                <w:rFonts w:eastAsiaTheme="minorEastAsia"/>
                <w:sz w:val="24"/>
              </w:rPr>
              <w:t>⑵监测项目</w:t>
            </w:r>
          </w:p>
          <w:p>
            <w:pPr>
              <w:spacing w:line="360" w:lineRule="auto"/>
              <w:ind w:firstLine="480" w:firstLineChars="200"/>
              <w:rPr>
                <w:rFonts w:eastAsiaTheme="minorEastAsia"/>
                <w:sz w:val="24"/>
              </w:rPr>
            </w:pPr>
            <w:r>
              <w:rPr>
                <w:rFonts w:hint="eastAsia" w:eastAsiaTheme="minorEastAsia"/>
                <w:sz w:val="24"/>
              </w:rPr>
              <w:t>非甲烷总烃。</w:t>
            </w:r>
          </w:p>
          <w:p>
            <w:pPr>
              <w:spacing w:line="360" w:lineRule="auto"/>
              <w:ind w:firstLine="480" w:firstLineChars="200"/>
              <w:rPr>
                <w:rFonts w:eastAsiaTheme="minorEastAsia"/>
                <w:sz w:val="24"/>
              </w:rPr>
            </w:pPr>
            <w:r>
              <w:rPr>
                <w:rFonts w:eastAsiaTheme="minorEastAsia"/>
                <w:sz w:val="24"/>
              </w:rPr>
              <w:t>⑶监测时间及监测单位</w:t>
            </w:r>
          </w:p>
          <w:p>
            <w:pPr>
              <w:spacing w:line="360" w:lineRule="auto"/>
              <w:ind w:firstLine="480" w:firstLineChars="200"/>
              <w:rPr>
                <w:rFonts w:eastAsiaTheme="minorEastAsia"/>
                <w:color w:val="000000"/>
                <w:sz w:val="24"/>
              </w:rPr>
            </w:pPr>
            <w:r>
              <w:rPr>
                <w:rFonts w:eastAsiaTheme="minorEastAsia"/>
                <w:sz w:val="24"/>
              </w:rPr>
              <w:t>监测时间：</w:t>
            </w:r>
            <w:r>
              <w:rPr>
                <w:rFonts w:eastAsiaTheme="minorEastAsia"/>
                <w:color w:val="000000"/>
                <w:sz w:val="24"/>
              </w:rPr>
              <w:t>2022年6月02日</w:t>
            </w:r>
            <w:r>
              <w:rPr>
                <w:rFonts w:hint="eastAsia" w:eastAsiaTheme="minorEastAsia"/>
                <w:color w:val="000000"/>
                <w:sz w:val="24"/>
              </w:rPr>
              <w:t>－</w:t>
            </w:r>
            <w:r>
              <w:rPr>
                <w:rFonts w:eastAsiaTheme="minorEastAsia"/>
                <w:color w:val="000000"/>
                <w:sz w:val="24"/>
              </w:rPr>
              <w:t>6月08日；</w:t>
            </w:r>
          </w:p>
          <w:p>
            <w:pPr>
              <w:spacing w:line="360" w:lineRule="auto"/>
              <w:ind w:firstLine="480" w:firstLineChars="200"/>
              <w:rPr>
                <w:rFonts w:eastAsiaTheme="minorEastAsia"/>
                <w:sz w:val="24"/>
              </w:rPr>
            </w:pPr>
            <w:r>
              <w:rPr>
                <w:rFonts w:eastAsiaTheme="minorEastAsia"/>
                <w:sz w:val="24"/>
              </w:rPr>
              <w:t>监测单位：吉林省港湾检测有限责任公司。</w:t>
            </w:r>
          </w:p>
          <w:p>
            <w:pPr>
              <w:spacing w:line="360" w:lineRule="auto"/>
              <w:ind w:firstLine="480" w:firstLineChars="200"/>
              <w:rPr>
                <w:rFonts w:eastAsiaTheme="minorEastAsia"/>
                <w:sz w:val="24"/>
              </w:rPr>
            </w:pPr>
            <w:r>
              <w:rPr>
                <w:rFonts w:eastAsiaTheme="minorEastAsia"/>
                <w:sz w:val="24"/>
              </w:rPr>
              <w:t>⑷监测结果</w:t>
            </w:r>
          </w:p>
          <w:p>
            <w:pPr>
              <w:spacing w:line="360" w:lineRule="auto"/>
              <w:ind w:firstLine="480" w:firstLineChars="200"/>
              <w:rPr>
                <w:rFonts w:eastAsiaTheme="minorEastAsia"/>
                <w:sz w:val="24"/>
              </w:rPr>
            </w:pPr>
            <w:r>
              <w:rPr>
                <w:rFonts w:eastAsiaTheme="minorEastAsia"/>
                <w:sz w:val="24"/>
              </w:rPr>
              <w:t>①评价方法</w:t>
            </w:r>
          </w:p>
          <w:p>
            <w:pPr>
              <w:spacing w:line="360" w:lineRule="auto"/>
              <w:ind w:firstLine="480" w:firstLineChars="200"/>
              <w:rPr>
                <w:rFonts w:eastAsiaTheme="minorEastAsia"/>
                <w:sz w:val="24"/>
                <w:szCs w:val="20"/>
              </w:rPr>
            </w:pPr>
            <w:r>
              <w:rPr>
                <w:rFonts w:eastAsiaTheme="minorEastAsia"/>
                <w:sz w:val="24"/>
                <w:szCs w:val="20"/>
              </w:rPr>
              <w:t>评价方法采用占标率法，计算公式如下</w:t>
            </w:r>
            <w:r>
              <w:rPr>
                <w:rFonts w:hint="eastAsia" w:eastAsiaTheme="minorEastAsia"/>
                <w:sz w:val="24"/>
                <w:szCs w:val="20"/>
              </w:rPr>
              <w:t>：</w:t>
            </w:r>
          </w:p>
          <w:p>
            <w:pPr>
              <w:spacing w:line="360" w:lineRule="auto"/>
              <w:rPr>
                <w:rFonts w:eastAsiaTheme="minorEastAsia"/>
                <w:sz w:val="24"/>
                <w:szCs w:val="20"/>
              </w:rPr>
            </w:pPr>
            <w:r>
              <w:rPr>
                <w:rFonts w:eastAsiaTheme="minorEastAsia"/>
                <w:szCs w:val="20"/>
              </w:rPr>
              <w:t xml:space="preserve">           </w:t>
            </w:r>
            <w:bookmarkStart w:id="3" w:name="_Toc354734761"/>
            <w:bookmarkStart w:id="4" w:name="_Toc354478241"/>
            <w:r>
              <w:rPr>
                <w:rFonts w:eastAsiaTheme="minorEastAsia"/>
                <w:sz w:val="24"/>
                <w:szCs w:val="20"/>
              </w:rPr>
              <w:t>P</w:t>
            </w:r>
            <w:r>
              <w:rPr>
                <w:rFonts w:eastAsiaTheme="minorEastAsia"/>
                <w:sz w:val="24"/>
                <w:szCs w:val="20"/>
                <w:vertAlign w:val="subscript"/>
              </w:rPr>
              <w:t>i</w:t>
            </w:r>
            <w:r>
              <w:rPr>
                <w:rFonts w:eastAsiaTheme="minorEastAsia"/>
                <w:sz w:val="24"/>
                <w:szCs w:val="20"/>
              </w:rPr>
              <w:t>＝C</w:t>
            </w:r>
            <w:r>
              <w:rPr>
                <w:rFonts w:eastAsiaTheme="minorEastAsia"/>
                <w:sz w:val="24"/>
                <w:szCs w:val="20"/>
                <w:vertAlign w:val="subscript"/>
              </w:rPr>
              <w:t>i</w:t>
            </w:r>
            <w:r>
              <w:rPr>
                <w:rFonts w:eastAsiaTheme="minorEastAsia"/>
                <w:sz w:val="24"/>
                <w:szCs w:val="20"/>
              </w:rPr>
              <w:t>/C</w:t>
            </w:r>
            <w:r>
              <w:rPr>
                <w:rFonts w:eastAsiaTheme="minorEastAsia"/>
                <w:sz w:val="24"/>
                <w:szCs w:val="20"/>
                <w:vertAlign w:val="subscript"/>
              </w:rPr>
              <w:t>oi</w:t>
            </w:r>
            <w:bookmarkEnd w:id="3"/>
            <w:bookmarkEnd w:id="4"/>
            <w:r>
              <w:rPr>
                <w:rFonts w:eastAsiaTheme="minorEastAsia"/>
                <w:sz w:val="24"/>
                <w:szCs w:val="20"/>
              </w:rPr>
              <w:t>×100%</w:t>
            </w:r>
          </w:p>
          <w:p>
            <w:pPr>
              <w:spacing w:line="360" w:lineRule="auto"/>
              <w:ind w:firstLine="480" w:firstLineChars="200"/>
              <w:rPr>
                <w:rFonts w:eastAsiaTheme="minorEastAsia"/>
                <w:sz w:val="24"/>
                <w:szCs w:val="20"/>
              </w:rPr>
            </w:pPr>
            <w:r>
              <w:rPr>
                <w:rFonts w:eastAsiaTheme="minorEastAsia"/>
                <w:sz w:val="24"/>
                <w:szCs w:val="20"/>
              </w:rPr>
              <w:t>式中</w:t>
            </w:r>
            <w:r>
              <w:rPr>
                <w:rFonts w:hint="eastAsia" w:eastAsiaTheme="minorEastAsia"/>
                <w:sz w:val="24"/>
                <w:szCs w:val="20"/>
              </w:rPr>
              <w:t>：</w:t>
            </w:r>
            <w:r>
              <w:rPr>
                <w:rFonts w:eastAsiaTheme="minorEastAsia"/>
                <w:sz w:val="24"/>
                <w:szCs w:val="20"/>
              </w:rPr>
              <w:t>P</w:t>
            </w:r>
            <w:r>
              <w:rPr>
                <w:rFonts w:eastAsiaTheme="minorEastAsia"/>
                <w:sz w:val="24"/>
                <w:szCs w:val="20"/>
                <w:vertAlign w:val="subscript"/>
              </w:rPr>
              <w:t>i</w:t>
            </w:r>
            <w:r>
              <w:rPr>
                <w:rFonts w:eastAsiaTheme="minorEastAsia"/>
                <w:sz w:val="24"/>
                <w:szCs w:val="20"/>
              </w:rPr>
              <w:t>—第i 种污染物占标率（%）；</w:t>
            </w:r>
          </w:p>
          <w:p>
            <w:pPr>
              <w:spacing w:line="360" w:lineRule="auto"/>
              <w:ind w:firstLine="480" w:firstLineChars="200"/>
              <w:rPr>
                <w:rFonts w:eastAsiaTheme="minorEastAsia"/>
                <w:sz w:val="24"/>
                <w:szCs w:val="20"/>
              </w:rPr>
            </w:pPr>
            <w:r>
              <w:rPr>
                <w:rFonts w:eastAsiaTheme="minorEastAsia"/>
                <w:sz w:val="24"/>
                <w:szCs w:val="20"/>
              </w:rPr>
              <w:t xml:space="preserve">      C</w:t>
            </w:r>
            <w:r>
              <w:rPr>
                <w:rFonts w:eastAsiaTheme="minorEastAsia"/>
                <w:sz w:val="24"/>
                <w:szCs w:val="20"/>
                <w:vertAlign w:val="subscript"/>
              </w:rPr>
              <w:t>i</w:t>
            </w:r>
            <w:r>
              <w:rPr>
                <w:rFonts w:eastAsiaTheme="minorEastAsia"/>
                <w:sz w:val="24"/>
                <w:szCs w:val="20"/>
              </w:rPr>
              <w:t>—第i 种污染物的实测最大浓度，μg/m</w:t>
            </w:r>
            <w:r>
              <w:rPr>
                <w:rFonts w:eastAsiaTheme="minorEastAsia"/>
                <w:sz w:val="24"/>
                <w:szCs w:val="20"/>
                <w:vertAlign w:val="superscript"/>
              </w:rPr>
              <w:t>3</w:t>
            </w:r>
            <w:r>
              <w:rPr>
                <w:rFonts w:eastAsiaTheme="minorEastAsia"/>
                <w:sz w:val="24"/>
                <w:szCs w:val="20"/>
              </w:rPr>
              <w:t>；</w:t>
            </w:r>
          </w:p>
          <w:p>
            <w:pPr>
              <w:spacing w:line="360" w:lineRule="auto"/>
              <w:ind w:firstLine="480" w:firstLineChars="200"/>
              <w:rPr>
                <w:rFonts w:eastAsiaTheme="minorEastAsia"/>
                <w:sz w:val="24"/>
                <w:szCs w:val="20"/>
              </w:rPr>
            </w:pPr>
            <w:r>
              <w:rPr>
                <w:rFonts w:eastAsiaTheme="minorEastAsia"/>
                <w:sz w:val="24"/>
                <w:szCs w:val="20"/>
              </w:rPr>
              <w:t xml:space="preserve">      C</w:t>
            </w:r>
            <w:r>
              <w:rPr>
                <w:rFonts w:eastAsiaTheme="minorEastAsia"/>
                <w:sz w:val="24"/>
                <w:szCs w:val="20"/>
                <w:vertAlign w:val="subscript"/>
              </w:rPr>
              <w:t>oi</w:t>
            </w:r>
            <w:r>
              <w:rPr>
                <w:rFonts w:eastAsiaTheme="minorEastAsia"/>
                <w:sz w:val="24"/>
                <w:szCs w:val="20"/>
              </w:rPr>
              <w:t>—第i 种污染物环境质量标准，μg/m</w:t>
            </w:r>
            <w:r>
              <w:rPr>
                <w:rFonts w:eastAsiaTheme="minorEastAsia"/>
                <w:sz w:val="24"/>
                <w:szCs w:val="20"/>
                <w:vertAlign w:val="superscript"/>
              </w:rPr>
              <w:t>3</w:t>
            </w:r>
            <w:r>
              <w:rPr>
                <w:rFonts w:eastAsiaTheme="minorEastAsia"/>
                <w:sz w:val="24"/>
                <w:szCs w:val="20"/>
              </w:rPr>
              <w:t>。</w:t>
            </w:r>
          </w:p>
          <w:p>
            <w:pPr>
              <w:spacing w:line="360" w:lineRule="auto"/>
              <w:ind w:firstLine="480" w:firstLineChars="200"/>
              <w:rPr>
                <w:rFonts w:eastAsiaTheme="minorEastAsia"/>
                <w:sz w:val="24"/>
                <w:szCs w:val="20"/>
              </w:rPr>
            </w:pPr>
            <w:r>
              <w:rPr>
                <w:rFonts w:eastAsiaTheme="minorEastAsia"/>
                <w:sz w:val="24"/>
                <w:szCs w:val="20"/>
              </w:rPr>
              <w:t>占标率若≥100%，表明该项指标超过了相应的环境空气质量标准，不能满足使用功能要求，反之，则不满足。</w:t>
            </w:r>
          </w:p>
          <w:p>
            <w:pPr>
              <w:spacing w:line="360" w:lineRule="auto"/>
              <w:ind w:firstLine="480" w:firstLineChars="200"/>
              <w:rPr>
                <w:rFonts w:eastAsiaTheme="minorEastAsia"/>
                <w:sz w:val="24"/>
              </w:rPr>
            </w:pPr>
            <w:r>
              <w:rPr>
                <w:rFonts w:eastAsiaTheme="minorEastAsia"/>
                <w:sz w:val="24"/>
              </w:rPr>
              <w:t>②评价结果</w:t>
            </w:r>
          </w:p>
          <w:p>
            <w:pPr>
              <w:spacing w:line="360" w:lineRule="auto"/>
              <w:ind w:firstLine="480" w:firstLineChars="200"/>
              <w:rPr>
                <w:rFonts w:eastAsiaTheme="minorEastAsia"/>
                <w:sz w:val="24"/>
              </w:rPr>
            </w:pPr>
            <w:r>
              <w:rPr>
                <w:rFonts w:eastAsiaTheme="minorEastAsia"/>
                <w:sz w:val="24"/>
              </w:rPr>
              <w:t>环境空气评价结果详见下表。</w:t>
            </w:r>
          </w:p>
          <w:p>
            <w:pPr>
              <w:pStyle w:val="56"/>
              <w:rPr>
                <w:rFonts w:ascii="Times New Roman" w:hAnsi="Times New Roman" w:cs="Times New Roman"/>
                <w:bCs/>
              </w:rPr>
            </w:pPr>
            <w:r>
              <w:rPr>
                <w:rFonts w:ascii="Times New Roman" w:hAnsi="Times New Roman" w:cs="Times New Roman"/>
                <w:bCs/>
              </w:rPr>
              <w:t>环境空气监测结果统计及评价结果（日均值）</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751"/>
              <w:gridCol w:w="1884"/>
              <w:gridCol w:w="1526"/>
              <w:gridCol w:w="1519"/>
              <w:gridCol w:w="15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33" w:type="pct"/>
                  <w:vAlign w:val="center"/>
                </w:tcPr>
                <w:p>
                  <w:pPr>
                    <w:jc w:val="center"/>
                    <w:rPr>
                      <w:rFonts w:eastAsiaTheme="minorEastAsia"/>
                      <w:szCs w:val="21"/>
                    </w:rPr>
                  </w:pPr>
                  <w:r>
                    <w:rPr>
                      <w:rFonts w:eastAsiaTheme="minorEastAsia"/>
                      <w:szCs w:val="21"/>
                      <w:lang w:val="zh-CN"/>
                    </w:rPr>
                    <w:t>序号</w:t>
                  </w:r>
                </w:p>
              </w:tc>
              <w:tc>
                <w:tcPr>
                  <w:tcW w:w="975" w:type="pct"/>
                  <w:vAlign w:val="center"/>
                </w:tcPr>
                <w:p>
                  <w:pPr>
                    <w:jc w:val="center"/>
                    <w:rPr>
                      <w:rFonts w:eastAsiaTheme="minorEastAsia"/>
                      <w:szCs w:val="21"/>
                    </w:rPr>
                  </w:pPr>
                  <w:r>
                    <w:rPr>
                      <w:rFonts w:eastAsiaTheme="minorEastAsia"/>
                      <w:szCs w:val="21"/>
                    </w:rPr>
                    <w:t>监测项目</w:t>
                  </w:r>
                </w:p>
              </w:tc>
              <w:tc>
                <w:tcPr>
                  <w:tcW w:w="1049" w:type="pct"/>
                  <w:vAlign w:val="center"/>
                </w:tcPr>
                <w:p>
                  <w:pPr>
                    <w:jc w:val="center"/>
                    <w:rPr>
                      <w:rFonts w:eastAsiaTheme="minorEastAsia"/>
                      <w:szCs w:val="21"/>
                    </w:rPr>
                  </w:pPr>
                  <w:r>
                    <w:rPr>
                      <w:rFonts w:eastAsiaTheme="minorEastAsia"/>
                      <w:szCs w:val="21"/>
                    </w:rPr>
                    <w:t>浓度范围</w:t>
                  </w:r>
                </w:p>
                <w:p>
                  <w:pPr>
                    <w:jc w:val="center"/>
                    <w:rPr>
                      <w:rFonts w:eastAsiaTheme="minorEastAsia"/>
                      <w:szCs w:val="21"/>
                    </w:rPr>
                  </w:pPr>
                  <w:r>
                    <w:rPr>
                      <w:rFonts w:eastAsiaTheme="minorEastAsia"/>
                      <w:szCs w:val="21"/>
                      <w:lang w:val="en-GB"/>
                    </w:rPr>
                    <w:t>（</w:t>
                  </w:r>
                  <w:r>
                    <w:rPr>
                      <w:rFonts w:eastAsiaTheme="minorEastAsia"/>
                      <w:szCs w:val="21"/>
                    </w:rPr>
                    <w:t>mg/m</w:t>
                  </w:r>
                  <w:r>
                    <w:rPr>
                      <w:rFonts w:eastAsiaTheme="minorEastAsia"/>
                      <w:szCs w:val="21"/>
                      <w:vertAlign w:val="superscript"/>
                    </w:rPr>
                    <w:t>3</w:t>
                  </w:r>
                  <w:r>
                    <w:rPr>
                      <w:rFonts w:eastAsiaTheme="minorEastAsia"/>
                      <w:szCs w:val="21"/>
                      <w:lang w:val="en-GB"/>
                    </w:rPr>
                    <w:t>）</w:t>
                  </w:r>
                </w:p>
              </w:tc>
              <w:tc>
                <w:tcPr>
                  <w:tcW w:w="850" w:type="pct"/>
                  <w:vAlign w:val="center"/>
                </w:tcPr>
                <w:p>
                  <w:pPr>
                    <w:jc w:val="center"/>
                    <w:rPr>
                      <w:rFonts w:eastAsiaTheme="minorEastAsia"/>
                      <w:szCs w:val="21"/>
                    </w:rPr>
                  </w:pPr>
                  <w:r>
                    <w:rPr>
                      <w:rFonts w:eastAsiaTheme="minorEastAsia"/>
                      <w:szCs w:val="21"/>
                    </w:rPr>
                    <w:t>占标率（%）</w:t>
                  </w:r>
                </w:p>
              </w:tc>
              <w:tc>
                <w:tcPr>
                  <w:tcW w:w="846" w:type="pct"/>
                  <w:vAlign w:val="center"/>
                </w:tcPr>
                <w:p>
                  <w:pPr>
                    <w:jc w:val="center"/>
                    <w:rPr>
                      <w:rFonts w:eastAsiaTheme="minorEastAsia"/>
                      <w:szCs w:val="21"/>
                    </w:rPr>
                  </w:pPr>
                  <w:r>
                    <w:rPr>
                      <w:rFonts w:eastAsiaTheme="minorEastAsia"/>
                      <w:szCs w:val="21"/>
                    </w:rPr>
                    <w:t>最大浓度</w:t>
                  </w:r>
                </w:p>
                <w:p>
                  <w:pPr>
                    <w:jc w:val="center"/>
                    <w:rPr>
                      <w:rFonts w:eastAsiaTheme="minorEastAsia"/>
                      <w:szCs w:val="21"/>
                    </w:rPr>
                  </w:pPr>
                  <w:r>
                    <w:rPr>
                      <w:rFonts w:eastAsiaTheme="minorEastAsia"/>
                      <w:szCs w:val="21"/>
                    </w:rPr>
                    <w:t>占标率（%）</w:t>
                  </w:r>
                </w:p>
              </w:tc>
              <w:tc>
                <w:tcPr>
                  <w:tcW w:w="845" w:type="pct"/>
                  <w:vAlign w:val="center"/>
                </w:tcPr>
                <w:p>
                  <w:pPr>
                    <w:jc w:val="center"/>
                    <w:rPr>
                      <w:rFonts w:eastAsiaTheme="minorEastAsia"/>
                      <w:szCs w:val="21"/>
                    </w:rPr>
                  </w:pPr>
                  <w:r>
                    <w:rPr>
                      <w:rFonts w:eastAsiaTheme="minorEastAsia"/>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33" w:type="pct"/>
                  <w:vAlign w:val="center"/>
                </w:tcPr>
                <w:p>
                  <w:pPr>
                    <w:jc w:val="center"/>
                    <w:rPr>
                      <w:rFonts w:eastAsiaTheme="minorEastAsia"/>
                      <w:szCs w:val="21"/>
                    </w:rPr>
                  </w:pPr>
                  <w:r>
                    <w:rPr>
                      <w:rFonts w:hint="eastAsia" w:eastAsiaTheme="minorEastAsia"/>
                      <w:szCs w:val="21"/>
                    </w:rPr>
                    <w:t>1</w:t>
                  </w:r>
                </w:p>
              </w:tc>
              <w:tc>
                <w:tcPr>
                  <w:tcW w:w="975" w:type="pct"/>
                  <w:vAlign w:val="center"/>
                </w:tcPr>
                <w:p>
                  <w:pPr>
                    <w:jc w:val="center"/>
                    <w:rPr>
                      <w:rFonts w:eastAsiaTheme="minorEastAsia"/>
                      <w:snapToGrid w:val="0"/>
                      <w:szCs w:val="21"/>
                    </w:rPr>
                  </w:pPr>
                  <w:r>
                    <w:rPr>
                      <w:rFonts w:eastAsiaTheme="minorEastAsia"/>
                      <w:snapToGrid w:val="0"/>
                      <w:szCs w:val="21"/>
                    </w:rPr>
                    <w:t>非甲烷总烃</w:t>
                  </w:r>
                </w:p>
              </w:tc>
              <w:tc>
                <w:tcPr>
                  <w:tcW w:w="1049" w:type="pct"/>
                  <w:vAlign w:val="center"/>
                </w:tcPr>
                <w:p>
                  <w:pPr>
                    <w:jc w:val="center"/>
                    <w:rPr>
                      <w:rFonts w:eastAsiaTheme="minorEastAsia"/>
                      <w:szCs w:val="21"/>
                    </w:rPr>
                  </w:pPr>
                  <w:r>
                    <w:rPr>
                      <w:rFonts w:eastAsiaTheme="minorEastAsia"/>
                      <w:szCs w:val="21"/>
                    </w:rPr>
                    <w:t>1.33-1.44</w:t>
                  </w:r>
                </w:p>
              </w:tc>
              <w:tc>
                <w:tcPr>
                  <w:tcW w:w="850" w:type="pct"/>
                  <w:vAlign w:val="center"/>
                </w:tcPr>
                <w:p>
                  <w:pPr>
                    <w:jc w:val="center"/>
                    <w:rPr>
                      <w:rFonts w:eastAsiaTheme="minorEastAsia"/>
                      <w:szCs w:val="21"/>
                    </w:rPr>
                  </w:pPr>
                  <w:r>
                    <w:rPr>
                      <w:rFonts w:eastAsiaTheme="minorEastAsia"/>
                      <w:szCs w:val="21"/>
                    </w:rPr>
                    <w:t>66.5-72</w:t>
                  </w:r>
                </w:p>
              </w:tc>
              <w:tc>
                <w:tcPr>
                  <w:tcW w:w="846" w:type="pct"/>
                  <w:vAlign w:val="center"/>
                </w:tcPr>
                <w:p>
                  <w:pPr>
                    <w:jc w:val="center"/>
                    <w:rPr>
                      <w:rFonts w:eastAsiaTheme="minorEastAsia"/>
                      <w:szCs w:val="21"/>
                    </w:rPr>
                  </w:pPr>
                  <w:r>
                    <w:rPr>
                      <w:rFonts w:eastAsiaTheme="minorEastAsia"/>
                      <w:szCs w:val="21"/>
                    </w:rPr>
                    <w:t>72</w:t>
                  </w:r>
                </w:p>
              </w:tc>
              <w:tc>
                <w:tcPr>
                  <w:tcW w:w="845" w:type="pct"/>
                  <w:vAlign w:val="center"/>
                </w:tcPr>
                <w:p>
                  <w:pPr>
                    <w:jc w:val="center"/>
                    <w:rPr>
                      <w:rFonts w:eastAsiaTheme="minorEastAsia"/>
                      <w:szCs w:val="21"/>
                    </w:rPr>
                  </w:pPr>
                  <w:r>
                    <w:rPr>
                      <w:rFonts w:eastAsiaTheme="minorEastAsia"/>
                      <w:bCs/>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33" w:type="pct"/>
                  <w:vAlign w:val="center"/>
                </w:tcPr>
                <w:p>
                  <w:pPr>
                    <w:jc w:val="center"/>
                    <w:rPr>
                      <w:rFonts w:eastAsiaTheme="minorEastAsia"/>
                      <w:szCs w:val="21"/>
                    </w:rPr>
                  </w:pPr>
                  <w:r>
                    <w:rPr>
                      <w:rFonts w:hint="eastAsia" w:eastAsiaTheme="minorEastAsia"/>
                      <w:szCs w:val="21"/>
                    </w:rPr>
                    <w:t>2</w:t>
                  </w:r>
                </w:p>
              </w:tc>
              <w:tc>
                <w:tcPr>
                  <w:tcW w:w="975" w:type="pct"/>
                  <w:vAlign w:val="center"/>
                </w:tcPr>
                <w:p>
                  <w:pPr>
                    <w:jc w:val="center"/>
                    <w:rPr>
                      <w:rFonts w:eastAsiaTheme="minorEastAsia"/>
                      <w:snapToGrid w:val="0"/>
                      <w:szCs w:val="21"/>
                    </w:rPr>
                  </w:pPr>
                  <w:r>
                    <w:rPr>
                      <w:rFonts w:eastAsiaTheme="minorEastAsia"/>
                      <w:snapToGrid w:val="0"/>
                      <w:szCs w:val="21"/>
                    </w:rPr>
                    <w:t>非甲烷总烃</w:t>
                  </w:r>
                </w:p>
              </w:tc>
              <w:tc>
                <w:tcPr>
                  <w:tcW w:w="1049" w:type="pct"/>
                  <w:vAlign w:val="center"/>
                </w:tcPr>
                <w:p>
                  <w:pPr>
                    <w:jc w:val="center"/>
                    <w:rPr>
                      <w:rFonts w:eastAsiaTheme="minorEastAsia"/>
                      <w:szCs w:val="21"/>
                    </w:rPr>
                  </w:pPr>
                  <w:r>
                    <w:rPr>
                      <w:rFonts w:eastAsiaTheme="minorEastAsia"/>
                      <w:szCs w:val="21"/>
                    </w:rPr>
                    <w:t>1.10-1.25</w:t>
                  </w:r>
                </w:p>
              </w:tc>
              <w:tc>
                <w:tcPr>
                  <w:tcW w:w="850" w:type="pct"/>
                  <w:vAlign w:val="center"/>
                </w:tcPr>
                <w:p>
                  <w:pPr>
                    <w:jc w:val="center"/>
                    <w:rPr>
                      <w:rFonts w:eastAsiaTheme="minorEastAsia"/>
                      <w:szCs w:val="21"/>
                    </w:rPr>
                  </w:pPr>
                  <w:r>
                    <w:rPr>
                      <w:rFonts w:eastAsiaTheme="minorEastAsia"/>
                      <w:szCs w:val="21"/>
                    </w:rPr>
                    <w:t>55-62.5</w:t>
                  </w:r>
                </w:p>
              </w:tc>
              <w:tc>
                <w:tcPr>
                  <w:tcW w:w="846" w:type="pct"/>
                  <w:vAlign w:val="center"/>
                </w:tcPr>
                <w:p>
                  <w:pPr>
                    <w:jc w:val="center"/>
                    <w:rPr>
                      <w:rFonts w:eastAsiaTheme="minorEastAsia"/>
                      <w:szCs w:val="21"/>
                    </w:rPr>
                  </w:pPr>
                  <w:r>
                    <w:rPr>
                      <w:rFonts w:eastAsiaTheme="minorEastAsia"/>
                      <w:szCs w:val="21"/>
                    </w:rPr>
                    <w:t>62.5</w:t>
                  </w:r>
                </w:p>
              </w:tc>
              <w:tc>
                <w:tcPr>
                  <w:tcW w:w="845" w:type="pct"/>
                  <w:vAlign w:val="center"/>
                </w:tcPr>
                <w:p>
                  <w:pPr>
                    <w:jc w:val="center"/>
                    <w:rPr>
                      <w:rFonts w:eastAsiaTheme="minorEastAsia"/>
                      <w:szCs w:val="21"/>
                    </w:rPr>
                  </w:pPr>
                  <w:r>
                    <w:rPr>
                      <w:rFonts w:eastAsiaTheme="minorEastAsia"/>
                      <w:bCs/>
                    </w:rPr>
                    <w:t>达标</w:t>
                  </w:r>
                </w:p>
              </w:tc>
            </w:tr>
          </w:tbl>
          <w:p>
            <w:pPr>
              <w:rPr>
                <w:rFonts w:eastAsiaTheme="minorEastAsia"/>
                <w:sz w:val="24"/>
              </w:rPr>
            </w:pPr>
            <w:r>
              <w:rPr>
                <w:rFonts w:eastAsiaTheme="minorEastAsia"/>
                <w:b/>
                <w:bCs/>
                <w:szCs w:val="21"/>
              </w:rPr>
              <w:t>注：“L”为低于检出限</w:t>
            </w:r>
          </w:p>
          <w:p>
            <w:pPr>
              <w:spacing w:line="360" w:lineRule="auto"/>
              <w:ind w:firstLine="480" w:firstLineChars="200"/>
              <w:rPr>
                <w:rFonts w:eastAsiaTheme="minorEastAsia"/>
                <w:sz w:val="24"/>
              </w:rPr>
            </w:pPr>
            <w:r>
              <w:rPr>
                <w:rFonts w:eastAsiaTheme="minorEastAsia"/>
                <w:sz w:val="24"/>
              </w:rPr>
              <w:t>由上表看出，各监测因子占标率均小于100%，非甲烷总烃满足《大气污染物综合排放标准详解》中标准要求。</w:t>
            </w:r>
          </w:p>
          <w:p>
            <w:pPr>
              <w:spacing w:line="360" w:lineRule="auto"/>
              <w:ind w:firstLine="482" w:firstLineChars="200"/>
              <w:rPr>
                <w:rFonts w:eastAsiaTheme="minorEastAsia"/>
                <w:b/>
                <w:bCs/>
                <w:sz w:val="24"/>
                <w:lang w:val="zh-CN"/>
              </w:rPr>
            </w:pPr>
            <w:r>
              <w:rPr>
                <w:rFonts w:eastAsiaTheme="minorEastAsia"/>
                <w:b/>
                <w:bCs/>
                <w:sz w:val="24"/>
              </w:rPr>
              <w:t>2、</w:t>
            </w:r>
            <w:r>
              <w:rPr>
                <w:rFonts w:eastAsiaTheme="minorEastAsia"/>
                <w:b/>
                <w:bCs/>
                <w:sz w:val="24"/>
                <w:lang w:val="zh-CN"/>
              </w:rPr>
              <w:t>地表水环境</w:t>
            </w:r>
          </w:p>
          <w:p>
            <w:pPr>
              <w:spacing w:line="360" w:lineRule="auto"/>
              <w:ind w:firstLine="482" w:firstLineChars="200"/>
              <w:rPr>
                <w:rFonts w:eastAsiaTheme="minorEastAsia"/>
                <w:b/>
                <w:bCs/>
                <w:sz w:val="24"/>
                <w:lang w:val="zh-CN"/>
              </w:rPr>
            </w:pPr>
            <w:r>
              <w:rPr>
                <w:rFonts w:eastAsiaTheme="minorEastAsia"/>
                <w:b/>
                <w:bCs/>
                <w:sz w:val="24"/>
              </w:rPr>
              <w:t>2.1</w:t>
            </w:r>
            <w:r>
              <w:rPr>
                <w:rFonts w:eastAsiaTheme="minorEastAsia"/>
                <w:b/>
                <w:bCs/>
                <w:sz w:val="24"/>
                <w:lang w:val="zh-CN"/>
              </w:rPr>
              <w:t>地表水环境质量现状评价</w:t>
            </w:r>
          </w:p>
          <w:p>
            <w:pPr>
              <w:pStyle w:val="57"/>
              <w:widowControl w:val="0"/>
              <w:ind w:firstLine="480"/>
              <w:rPr>
                <w:rFonts w:ascii="Times New Roman" w:hAnsi="Times New Roman" w:eastAsia="宋体"/>
                <w:szCs w:val="24"/>
              </w:rPr>
            </w:pPr>
            <w:r>
              <w:rPr>
                <w:rFonts w:ascii="Times New Roman" w:hAnsi="Times New Roman" w:eastAsia="宋体"/>
              </w:rPr>
              <w:t>根据《</w:t>
            </w:r>
            <w:r>
              <w:rPr>
                <w:rFonts w:ascii="Times New Roman" w:hAnsi="Times New Roman"/>
              </w:rPr>
              <w:t>白城市2022年2月环境质量状况</w:t>
            </w:r>
            <w:r>
              <w:rPr>
                <w:rFonts w:ascii="Times New Roman" w:hAnsi="Times New Roman" w:eastAsia="宋体"/>
              </w:rPr>
              <w:t>》中，“</w:t>
            </w:r>
            <w:r>
              <w:rPr>
                <w:rFonts w:ascii="Times New Roman" w:hAnsi="Times New Roman"/>
              </w:rPr>
              <w:t>三、地表水省控断面水质状况</w:t>
            </w:r>
            <w:r>
              <w:rPr>
                <w:rFonts w:ascii="Times New Roman" w:hAnsi="Times New Roman" w:eastAsia="宋体"/>
              </w:rPr>
              <w:t>：</w:t>
            </w:r>
            <w:r>
              <w:rPr>
                <w:rFonts w:ascii="Times New Roman" w:hAnsi="Times New Roman"/>
              </w:rPr>
              <w:t>霍林河同发牧场断面断流未测。洮儿河镇西大桥断面和洮儿河西河夹信子断面水质类别均为Ⅱ类，水质优；月亮湖泡上和嫩江知青场断面水质类别均为Ⅲ类，水质良好；向海水库（二）水质类别为Ⅵ类，轻度污染。</w:t>
            </w:r>
            <w:r>
              <w:rPr>
                <w:rFonts w:ascii="Times New Roman" w:hAnsi="Times New Roman" w:eastAsia="宋体"/>
              </w:rPr>
              <w:t>”</w:t>
            </w:r>
          </w:p>
          <w:p>
            <w:pPr>
              <w:spacing w:line="360" w:lineRule="auto"/>
              <w:ind w:firstLine="482" w:firstLineChars="200"/>
              <w:rPr>
                <w:rFonts w:eastAsiaTheme="minorEastAsia"/>
                <w:b/>
                <w:bCs/>
                <w:sz w:val="24"/>
              </w:rPr>
            </w:pPr>
            <w:r>
              <w:rPr>
                <w:rFonts w:eastAsiaTheme="minorEastAsia"/>
                <w:b/>
                <w:bCs/>
                <w:sz w:val="24"/>
              </w:rPr>
              <w:t>3、声环境</w:t>
            </w:r>
          </w:p>
          <w:p>
            <w:pPr>
              <w:spacing w:line="360" w:lineRule="auto"/>
              <w:ind w:firstLine="480" w:firstLineChars="200"/>
              <w:rPr>
                <w:rFonts w:eastAsiaTheme="minorEastAsia"/>
                <w:sz w:val="24"/>
              </w:rPr>
            </w:pPr>
            <w:r>
              <w:rPr>
                <w:rFonts w:eastAsiaTheme="minorEastAsia"/>
                <w:sz w:val="24"/>
              </w:rPr>
              <w:t>（1）噪声现状监测布点位置</w:t>
            </w:r>
          </w:p>
          <w:p>
            <w:pPr>
              <w:spacing w:line="360" w:lineRule="auto"/>
              <w:ind w:firstLine="480" w:firstLineChars="200"/>
              <w:rPr>
                <w:rFonts w:eastAsiaTheme="minorEastAsia"/>
                <w:sz w:val="24"/>
              </w:rPr>
            </w:pPr>
            <w:r>
              <w:rPr>
                <w:rFonts w:eastAsiaTheme="minorEastAsia"/>
                <w:sz w:val="24"/>
              </w:rPr>
              <w:t>为了解项目厂界噪声现状，在东、南、西、北厂界周围各布设1个噪声监测点，共设4个监测点，布点图见附图</w:t>
            </w:r>
            <w:r>
              <w:rPr>
                <w:rFonts w:hint="eastAsia" w:eastAsiaTheme="minorEastAsia"/>
                <w:sz w:val="24"/>
              </w:rPr>
              <w:t>4</w:t>
            </w:r>
            <w:r>
              <w:rPr>
                <w:rFonts w:eastAsiaTheme="minorEastAsia"/>
                <w:sz w:val="24"/>
              </w:rPr>
              <w:t>。</w:t>
            </w:r>
          </w:p>
          <w:p>
            <w:pPr>
              <w:spacing w:line="360" w:lineRule="auto"/>
              <w:ind w:firstLine="480" w:firstLineChars="200"/>
              <w:rPr>
                <w:rFonts w:eastAsiaTheme="minorEastAsia"/>
                <w:sz w:val="24"/>
              </w:rPr>
            </w:pPr>
            <w:r>
              <w:rPr>
                <w:rFonts w:eastAsiaTheme="minorEastAsia"/>
                <w:sz w:val="24"/>
              </w:rPr>
              <w:t>（2）监测方法</w:t>
            </w:r>
          </w:p>
          <w:p>
            <w:pPr>
              <w:spacing w:line="360" w:lineRule="auto"/>
              <w:ind w:firstLine="480" w:firstLineChars="200"/>
              <w:rPr>
                <w:rFonts w:eastAsiaTheme="minorEastAsia"/>
                <w:sz w:val="24"/>
                <w:lang w:val="zh-CN"/>
              </w:rPr>
            </w:pPr>
            <w:r>
              <w:rPr>
                <w:rFonts w:eastAsiaTheme="minorEastAsia"/>
                <w:sz w:val="24"/>
                <w:lang w:val="zh-CN"/>
              </w:rPr>
              <w:t>噪声按照</w:t>
            </w:r>
            <w:r>
              <w:rPr>
                <w:rFonts w:eastAsiaTheme="minorEastAsia"/>
                <w:sz w:val="24"/>
              </w:rPr>
              <w:t>《声环境质量标准》（GB3096-2008）</w:t>
            </w:r>
            <w:r>
              <w:rPr>
                <w:rFonts w:eastAsiaTheme="minorEastAsia"/>
                <w:sz w:val="24"/>
                <w:lang w:val="zh-CN"/>
              </w:rPr>
              <w:t>规定的方法进行。</w:t>
            </w:r>
          </w:p>
          <w:p>
            <w:pPr>
              <w:spacing w:line="360" w:lineRule="auto"/>
              <w:ind w:firstLine="480" w:firstLineChars="200"/>
              <w:rPr>
                <w:rFonts w:eastAsiaTheme="minorEastAsia"/>
                <w:sz w:val="24"/>
              </w:rPr>
            </w:pPr>
            <w:r>
              <w:rPr>
                <w:rFonts w:eastAsiaTheme="minorEastAsia"/>
                <w:sz w:val="24"/>
              </w:rPr>
              <w:t>（3）监测单位、监测时间</w:t>
            </w:r>
          </w:p>
          <w:p>
            <w:pPr>
              <w:spacing w:line="360" w:lineRule="auto"/>
              <w:ind w:firstLine="480" w:firstLineChars="200"/>
              <w:rPr>
                <w:rFonts w:eastAsiaTheme="minorEastAsia"/>
                <w:sz w:val="24"/>
              </w:rPr>
            </w:pPr>
            <w:r>
              <w:rPr>
                <w:rFonts w:eastAsiaTheme="minorEastAsia"/>
                <w:sz w:val="24"/>
              </w:rPr>
              <w:t>监测单位：吉林省港湾检测有限责任公司；</w:t>
            </w:r>
          </w:p>
          <w:p>
            <w:pPr>
              <w:spacing w:line="360" w:lineRule="auto"/>
              <w:ind w:firstLine="480" w:firstLineChars="200"/>
              <w:rPr>
                <w:rFonts w:eastAsiaTheme="minorEastAsia"/>
                <w:sz w:val="24"/>
              </w:rPr>
            </w:pPr>
            <w:r>
              <w:rPr>
                <w:rFonts w:eastAsiaTheme="minorEastAsia"/>
                <w:sz w:val="24"/>
              </w:rPr>
              <w:t>监测时间：2022年</w:t>
            </w:r>
            <w:r>
              <w:rPr>
                <w:rFonts w:hint="eastAsia" w:eastAsiaTheme="minorEastAsia"/>
                <w:sz w:val="24"/>
              </w:rPr>
              <w:t>9</w:t>
            </w:r>
            <w:r>
              <w:rPr>
                <w:rFonts w:eastAsiaTheme="minorEastAsia"/>
                <w:sz w:val="24"/>
              </w:rPr>
              <w:t>月</w:t>
            </w:r>
            <w:r>
              <w:rPr>
                <w:rFonts w:hint="eastAsia" w:eastAsiaTheme="minorEastAsia"/>
                <w:sz w:val="24"/>
              </w:rPr>
              <w:t>28</w:t>
            </w:r>
            <w:r>
              <w:rPr>
                <w:rFonts w:eastAsiaTheme="minorEastAsia"/>
                <w:sz w:val="24"/>
              </w:rPr>
              <w:t>日。</w:t>
            </w:r>
          </w:p>
          <w:p>
            <w:pPr>
              <w:spacing w:line="360" w:lineRule="auto"/>
              <w:ind w:firstLine="480" w:firstLineChars="200"/>
              <w:rPr>
                <w:rFonts w:eastAsiaTheme="minorEastAsia"/>
                <w:sz w:val="24"/>
              </w:rPr>
            </w:pPr>
            <w:r>
              <w:rPr>
                <w:rFonts w:eastAsiaTheme="minorEastAsia"/>
                <w:sz w:val="24"/>
              </w:rPr>
              <w:t>（4）监测结果</w:t>
            </w:r>
          </w:p>
          <w:p>
            <w:pPr>
              <w:spacing w:line="360" w:lineRule="auto"/>
              <w:ind w:firstLine="480" w:firstLineChars="200"/>
              <w:rPr>
                <w:rFonts w:eastAsiaTheme="minorEastAsia"/>
                <w:sz w:val="24"/>
              </w:rPr>
            </w:pPr>
            <w:r>
              <w:rPr>
                <w:rFonts w:eastAsiaTheme="minorEastAsia"/>
                <w:sz w:val="24"/>
              </w:rPr>
              <w:t>本项目厂界监测结果见</w:t>
            </w:r>
            <w:r>
              <w:rPr>
                <w:rFonts w:hint="eastAsia" w:eastAsiaTheme="minorEastAsia"/>
                <w:sz w:val="24"/>
              </w:rPr>
              <w:t>下表</w:t>
            </w:r>
            <w:r>
              <w:rPr>
                <w:rFonts w:eastAsiaTheme="minorEastAsia"/>
                <w:sz w:val="24"/>
              </w:rPr>
              <w:t>。</w:t>
            </w:r>
          </w:p>
          <w:p>
            <w:pPr>
              <w:pStyle w:val="56"/>
              <w:rPr>
                <w:rFonts w:ascii="Times New Roman" w:hAnsi="Times New Roman" w:cs="Times New Roman"/>
                <w:bCs/>
              </w:rPr>
            </w:pPr>
            <w:r>
              <w:rPr>
                <w:rFonts w:ascii="Times New Roman" w:hAnsi="Times New Roman" w:cs="Times New Roman"/>
                <w:bCs/>
              </w:rPr>
              <w:t>噪声监测结果 单位：dB（A）</w:t>
            </w:r>
          </w:p>
          <w:tbl>
            <w:tblPr>
              <w:tblStyle w:val="21"/>
              <w:tblW w:w="4997"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4291"/>
              <w:gridCol w:w="2249"/>
              <w:gridCol w:w="243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2390" w:type="pct"/>
                  <w:vMerge w:val="restart"/>
                  <w:tcBorders>
                    <w:tl2br w:val="nil"/>
                    <w:tr2bl w:val="nil"/>
                  </w:tcBorders>
                  <w:vAlign w:val="center"/>
                </w:tcPr>
                <w:p>
                  <w:pPr>
                    <w:adjustRightInd w:val="0"/>
                    <w:snapToGrid w:val="0"/>
                    <w:jc w:val="center"/>
                    <w:rPr>
                      <w:kern w:val="0"/>
                      <w:szCs w:val="21"/>
                    </w:rPr>
                  </w:pPr>
                  <w:r>
                    <w:rPr>
                      <w:rFonts w:eastAsiaTheme="majorEastAsia"/>
                      <w:kern w:val="0"/>
                      <w:szCs w:val="21"/>
                    </w:rPr>
                    <w:t>采样</w:t>
                  </w:r>
                  <w:r>
                    <w:rPr>
                      <w:kern w:val="0"/>
                      <w:szCs w:val="21"/>
                    </w:rPr>
                    <w:t>点位</w:t>
                  </w:r>
                </w:p>
              </w:tc>
              <w:tc>
                <w:tcPr>
                  <w:tcW w:w="2609" w:type="pct"/>
                  <w:gridSpan w:val="2"/>
                  <w:tcBorders>
                    <w:tl2br w:val="nil"/>
                    <w:tr2bl w:val="nil"/>
                  </w:tcBorders>
                  <w:vAlign w:val="center"/>
                </w:tcPr>
                <w:p>
                  <w:pPr>
                    <w:adjustRightInd w:val="0"/>
                    <w:snapToGrid w:val="0"/>
                    <w:jc w:val="center"/>
                    <w:rPr>
                      <w:szCs w:val="21"/>
                    </w:rPr>
                  </w:pPr>
                  <w:r>
                    <w:rPr>
                      <w:szCs w:val="21"/>
                    </w:rPr>
                    <w:t>2022.</w:t>
                  </w:r>
                  <w:r>
                    <w:rPr>
                      <w:rFonts w:hint="eastAsia"/>
                      <w:szCs w:val="21"/>
                    </w:rPr>
                    <w:t>9</w:t>
                  </w:r>
                  <w:r>
                    <w:rPr>
                      <w:szCs w:val="21"/>
                    </w:rPr>
                    <w:t>.2</w:t>
                  </w:r>
                  <w:r>
                    <w:rPr>
                      <w:rFonts w:hint="eastAsia"/>
                      <w:szCs w:val="21"/>
                    </w:rPr>
                    <w:t>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2390" w:type="pct"/>
                  <w:vMerge w:val="continue"/>
                  <w:tcBorders>
                    <w:tl2br w:val="nil"/>
                    <w:tr2bl w:val="nil"/>
                  </w:tcBorders>
                  <w:vAlign w:val="center"/>
                </w:tcPr>
                <w:p>
                  <w:pPr>
                    <w:adjustRightInd w:val="0"/>
                    <w:snapToGrid w:val="0"/>
                    <w:jc w:val="center"/>
                    <w:rPr>
                      <w:kern w:val="0"/>
                      <w:szCs w:val="21"/>
                    </w:rPr>
                  </w:pPr>
                </w:p>
              </w:tc>
              <w:tc>
                <w:tcPr>
                  <w:tcW w:w="1253" w:type="pct"/>
                  <w:tcBorders>
                    <w:tl2br w:val="nil"/>
                    <w:tr2bl w:val="nil"/>
                  </w:tcBorders>
                  <w:vAlign w:val="center"/>
                </w:tcPr>
                <w:p>
                  <w:pPr>
                    <w:adjustRightInd w:val="0"/>
                    <w:snapToGrid w:val="0"/>
                    <w:jc w:val="center"/>
                    <w:rPr>
                      <w:kern w:val="0"/>
                      <w:szCs w:val="21"/>
                    </w:rPr>
                  </w:pPr>
                  <w:r>
                    <w:rPr>
                      <w:kern w:val="0"/>
                      <w:szCs w:val="21"/>
                    </w:rPr>
                    <w:t>昼间</w:t>
                  </w:r>
                </w:p>
              </w:tc>
              <w:tc>
                <w:tcPr>
                  <w:tcW w:w="1356" w:type="pct"/>
                  <w:tcBorders>
                    <w:tl2br w:val="nil"/>
                    <w:tr2bl w:val="nil"/>
                  </w:tcBorders>
                  <w:vAlign w:val="center"/>
                </w:tcPr>
                <w:p>
                  <w:pPr>
                    <w:adjustRightInd w:val="0"/>
                    <w:snapToGrid w:val="0"/>
                    <w:jc w:val="center"/>
                    <w:rPr>
                      <w:kern w:val="0"/>
                      <w:szCs w:val="21"/>
                    </w:rPr>
                  </w:pPr>
                  <w:r>
                    <w:rPr>
                      <w:kern w:val="0"/>
                      <w:szCs w:val="21"/>
                    </w:rPr>
                    <w:t>夜间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390" w:type="pct"/>
                  <w:tcBorders>
                    <w:tl2br w:val="nil"/>
                    <w:tr2bl w:val="nil"/>
                  </w:tcBorders>
                  <w:vAlign w:val="center"/>
                </w:tcPr>
                <w:p>
                  <w:pPr>
                    <w:adjustRightInd w:val="0"/>
                    <w:snapToGrid w:val="0"/>
                    <w:jc w:val="center"/>
                    <w:rPr>
                      <w:szCs w:val="21"/>
                    </w:rPr>
                  </w:pPr>
                  <w:r>
                    <w:rPr>
                      <w:rFonts w:eastAsiaTheme="minorEastAsia"/>
                      <w:szCs w:val="21"/>
                    </w:rPr>
                    <w:t>1#厂界东侧外1m</w:t>
                  </w:r>
                </w:p>
              </w:tc>
              <w:tc>
                <w:tcPr>
                  <w:tcW w:w="1253" w:type="pct"/>
                  <w:tcBorders>
                    <w:tl2br w:val="nil"/>
                    <w:tr2bl w:val="nil"/>
                  </w:tcBorders>
                  <w:vAlign w:val="center"/>
                </w:tcPr>
                <w:p>
                  <w:pPr>
                    <w:widowControl/>
                    <w:jc w:val="center"/>
                    <w:textAlignment w:val="center"/>
                    <w:rPr>
                      <w:color w:val="000000"/>
                      <w:szCs w:val="21"/>
                    </w:rPr>
                  </w:pPr>
                  <w:r>
                    <w:rPr>
                      <w:rFonts w:hint="eastAsia"/>
                      <w:color w:val="000000"/>
                      <w:kern w:val="0"/>
                      <w:szCs w:val="21"/>
                      <w:lang w:bidi="ar"/>
                    </w:rPr>
                    <w:t>52</w:t>
                  </w:r>
                </w:p>
              </w:tc>
              <w:tc>
                <w:tcPr>
                  <w:tcW w:w="1356" w:type="pct"/>
                  <w:tcBorders>
                    <w:tl2br w:val="nil"/>
                    <w:tr2bl w:val="nil"/>
                  </w:tcBorders>
                  <w:vAlign w:val="center"/>
                </w:tcPr>
                <w:p>
                  <w:pPr>
                    <w:widowControl/>
                    <w:jc w:val="center"/>
                    <w:textAlignment w:val="center"/>
                    <w:rPr>
                      <w:color w:val="000000"/>
                      <w:szCs w:val="21"/>
                    </w:rPr>
                  </w:pPr>
                  <w:r>
                    <w:rPr>
                      <w:rFonts w:hint="eastAsia"/>
                      <w:color w:val="000000"/>
                      <w:kern w:val="0"/>
                      <w:szCs w:val="21"/>
                      <w:lang w:bidi="ar"/>
                    </w:rPr>
                    <w:t>42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390" w:type="pct"/>
                  <w:tcBorders>
                    <w:tl2br w:val="nil"/>
                    <w:tr2bl w:val="nil"/>
                  </w:tcBorders>
                  <w:vAlign w:val="center"/>
                </w:tcPr>
                <w:p>
                  <w:pPr>
                    <w:adjustRightInd w:val="0"/>
                    <w:snapToGrid w:val="0"/>
                    <w:jc w:val="center"/>
                    <w:rPr>
                      <w:szCs w:val="21"/>
                    </w:rPr>
                  </w:pPr>
                  <w:r>
                    <w:rPr>
                      <w:rFonts w:eastAsiaTheme="minorEastAsia"/>
                      <w:szCs w:val="21"/>
                    </w:rPr>
                    <w:t>2#厂界南侧外1m</w:t>
                  </w:r>
                </w:p>
              </w:tc>
              <w:tc>
                <w:tcPr>
                  <w:tcW w:w="1253" w:type="pct"/>
                  <w:tcBorders>
                    <w:tl2br w:val="nil"/>
                    <w:tr2bl w:val="nil"/>
                  </w:tcBorders>
                  <w:vAlign w:val="center"/>
                </w:tcPr>
                <w:p>
                  <w:pPr>
                    <w:widowControl/>
                    <w:jc w:val="center"/>
                    <w:textAlignment w:val="center"/>
                    <w:rPr>
                      <w:color w:val="000000"/>
                      <w:szCs w:val="21"/>
                    </w:rPr>
                  </w:pPr>
                  <w:r>
                    <w:rPr>
                      <w:rFonts w:hint="eastAsia"/>
                      <w:color w:val="000000"/>
                      <w:kern w:val="0"/>
                      <w:szCs w:val="21"/>
                      <w:lang w:bidi="ar"/>
                    </w:rPr>
                    <w:t>51</w:t>
                  </w:r>
                </w:p>
              </w:tc>
              <w:tc>
                <w:tcPr>
                  <w:tcW w:w="1356" w:type="pct"/>
                  <w:tcBorders>
                    <w:tl2br w:val="nil"/>
                    <w:tr2bl w:val="nil"/>
                  </w:tcBorders>
                  <w:vAlign w:val="center"/>
                </w:tcPr>
                <w:p>
                  <w:pPr>
                    <w:widowControl/>
                    <w:jc w:val="center"/>
                    <w:textAlignment w:val="center"/>
                    <w:rPr>
                      <w:color w:val="000000"/>
                      <w:szCs w:val="21"/>
                    </w:rPr>
                  </w:pPr>
                  <w:r>
                    <w:rPr>
                      <w:rFonts w:hint="eastAsia"/>
                      <w:color w:val="000000"/>
                      <w:kern w:val="0"/>
                      <w:szCs w:val="21"/>
                      <w:lang w:bidi="ar"/>
                    </w:rPr>
                    <w:t>41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390" w:type="pct"/>
                  <w:tcBorders>
                    <w:tl2br w:val="nil"/>
                    <w:tr2bl w:val="nil"/>
                  </w:tcBorders>
                  <w:vAlign w:val="center"/>
                </w:tcPr>
                <w:p>
                  <w:pPr>
                    <w:adjustRightInd w:val="0"/>
                    <w:snapToGrid w:val="0"/>
                    <w:jc w:val="center"/>
                    <w:rPr>
                      <w:szCs w:val="21"/>
                    </w:rPr>
                  </w:pPr>
                  <w:r>
                    <w:rPr>
                      <w:rFonts w:eastAsiaTheme="minorEastAsia"/>
                      <w:szCs w:val="21"/>
                    </w:rPr>
                    <w:t>3#厂界西侧外1m</w:t>
                  </w:r>
                </w:p>
              </w:tc>
              <w:tc>
                <w:tcPr>
                  <w:tcW w:w="1253" w:type="pct"/>
                  <w:tcBorders>
                    <w:tl2br w:val="nil"/>
                    <w:tr2bl w:val="nil"/>
                  </w:tcBorders>
                  <w:vAlign w:val="center"/>
                </w:tcPr>
                <w:p>
                  <w:pPr>
                    <w:widowControl/>
                    <w:jc w:val="center"/>
                    <w:textAlignment w:val="center"/>
                    <w:rPr>
                      <w:color w:val="000000"/>
                      <w:szCs w:val="21"/>
                    </w:rPr>
                  </w:pPr>
                  <w:r>
                    <w:rPr>
                      <w:rFonts w:hint="eastAsia"/>
                      <w:color w:val="000000"/>
                      <w:kern w:val="0"/>
                      <w:szCs w:val="21"/>
                      <w:lang w:bidi="ar"/>
                    </w:rPr>
                    <w:t>52</w:t>
                  </w:r>
                </w:p>
              </w:tc>
              <w:tc>
                <w:tcPr>
                  <w:tcW w:w="1356" w:type="pct"/>
                  <w:tcBorders>
                    <w:tl2br w:val="nil"/>
                    <w:tr2bl w:val="nil"/>
                  </w:tcBorders>
                  <w:vAlign w:val="center"/>
                </w:tcPr>
                <w:p>
                  <w:pPr>
                    <w:widowControl/>
                    <w:jc w:val="center"/>
                    <w:textAlignment w:val="center"/>
                    <w:rPr>
                      <w:color w:val="000000"/>
                      <w:szCs w:val="21"/>
                    </w:rPr>
                  </w:pPr>
                  <w:r>
                    <w:rPr>
                      <w:rFonts w:hint="eastAsia"/>
                      <w:color w:val="000000"/>
                      <w:kern w:val="0"/>
                      <w:szCs w:val="21"/>
                      <w:lang w:bidi="ar"/>
                    </w:rPr>
                    <w:t>43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390" w:type="pct"/>
                  <w:tcBorders>
                    <w:tl2br w:val="nil"/>
                    <w:tr2bl w:val="nil"/>
                  </w:tcBorders>
                  <w:vAlign w:val="center"/>
                </w:tcPr>
                <w:p>
                  <w:pPr>
                    <w:adjustRightInd w:val="0"/>
                    <w:snapToGrid w:val="0"/>
                    <w:jc w:val="center"/>
                    <w:rPr>
                      <w:rFonts w:eastAsiaTheme="minorEastAsia"/>
                      <w:szCs w:val="21"/>
                    </w:rPr>
                  </w:pPr>
                  <w:r>
                    <w:rPr>
                      <w:rFonts w:eastAsiaTheme="minorEastAsia"/>
                      <w:szCs w:val="21"/>
                    </w:rPr>
                    <w:t>4#厂界北侧外1m</w:t>
                  </w:r>
                </w:p>
              </w:tc>
              <w:tc>
                <w:tcPr>
                  <w:tcW w:w="1253" w:type="pct"/>
                  <w:tcBorders>
                    <w:tl2br w:val="nil"/>
                    <w:tr2bl w:val="nil"/>
                  </w:tcBorders>
                  <w:vAlign w:val="center"/>
                </w:tcPr>
                <w:p>
                  <w:pPr>
                    <w:widowControl/>
                    <w:jc w:val="center"/>
                    <w:textAlignment w:val="center"/>
                    <w:rPr>
                      <w:color w:val="000000"/>
                      <w:szCs w:val="21"/>
                    </w:rPr>
                  </w:pPr>
                  <w:r>
                    <w:rPr>
                      <w:rFonts w:hint="eastAsia"/>
                      <w:color w:val="000000"/>
                      <w:kern w:val="0"/>
                      <w:szCs w:val="21"/>
                      <w:lang w:bidi="ar"/>
                    </w:rPr>
                    <w:t>53</w:t>
                  </w:r>
                </w:p>
              </w:tc>
              <w:tc>
                <w:tcPr>
                  <w:tcW w:w="1356" w:type="pct"/>
                  <w:tcBorders>
                    <w:tl2br w:val="nil"/>
                    <w:tr2bl w:val="nil"/>
                  </w:tcBorders>
                  <w:vAlign w:val="center"/>
                </w:tcPr>
                <w:p>
                  <w:pPr>
                    <w:widowControl/>
                    <w:jc w:val="center"/>
                    <w:textAlignment w:val="center"/>
                    <w:rPr>
                      <w:color w:val="000000"/>
                      <w:szCs w:val="21"/>
                    </w:rPr>
                  </w:pPr>
                  <w:r>
                    <w:rPr>
                      <w:rFonts w:hint="eastAsia"/>
                      <w:color w:val="000000"/>
                      <w:kern w:val="0"/>
                      <w:szCs w:val="21"/>
                      <w:lang w:bidi="ar"/>
                    </w:rPr>
                    <w:t>43</w:t>
                  </w:r>
                </w:p>
              </w:tc>
            </w:tr>
          </w:tbl>
          <w:p>
            <w:pPr>
              <w:spacing w:line="360" w:lineRule="auto"/>
              <w:ind w:firstLine="480" w:firstLineChars="200"/>
              <w:jc w:val="left"/>
              <w:rPr>
                <w:sz w:val="24"/>
              </w:rPr>
            </w:pPr>
            <w:r>
              <w:rPr>
                <w:sz w:val="24"/>
              </w:rPr>
              <w:t>根据厂界噪声监测结果，在本项目边界四周1m布设的4个监测点及厂界东侧居民布设的1个监测点，昼间环境噪声级范围在50-52dB</w:t>
            </w:r>
            <w:r>
              <w:rPr>
                <w:rFonts w:hint="eastAsia"/>
                <w:sz w:val="24"/>
              </w:rPr>
              <w:t>（</w:t>
            </w:r>
            <w:r>
              <w:rPr>
                <w:sz w:val="24"/>
              </w:rPr>
              <w:t>A</w:t>
            </w:r>
            <w:r>
              <w:rPr>
                <w:rFonts w:hint="eastAsia"/>
                <w:sz w:val="24"/>
              </w:rPr>
              <w:t>）</w:t>
            </w:r>
            <w:r>
              <w:rPr>
                <w:sz w:val="24"/>
              </w:rPr>
              <w:t>之间；夜间环境噪声级范围在40-43dB</w:t>
            </w:r>
            <w:r>
              <w:rPr>
                <w:rFonts w:hint="eastAsia"/>
                <w:sz w:val="24"/>
              </w:rPr>
              <w:t>（</w:t>
            </w:r>
            <w:r>
              <w:rPr>
                <w:sz w:val="24"/>
              </w:rPr>
              <w:t>A</w:t>
            </w:r>
            <w:r>
              <w:rPr>
                <w:rFonts w:hint="eastAsia"/>
                <w:sz w:val="24"/>
              </w:rPr>
              <w:t>）</w:t>
            </w:r>
            <w:r>
              <w:rPr>
                <w:sz w:val="24"/>
              </w:rPr>
              <w:t>之间，各监测点位昼间及夜间监测结果均满足《声环境质量标准》（GB3096-2008）中</w:t>
            </w:r>
            <w:r>
              <w:rPr>
                <w:bCs/>
                <w:sz w:val="24"/>
              </w:rPr>
              <w:t>2</w:t>
            </w:r>
            <w:r>
              <w:rPr>
                <w:rFonts w:eastAsiaTheme="minorEastAsia"/>
                <w:sz w:val="24"/>
              </w:rPr>
              <w:t>类</w:t>
            </w:r>
            <w:r>
              <w:rPr>
                <w:sz w:val="24"/>
              </w:rPr>
              <w:t>标准要求。</w:t>
            </w:r>
          </w:p>
          <w:p>
            <w:pPr>
              <w:spacing w:line="360" w:lineRule="auto"/>
              <w:ind w:firstLine="482" w:firstLineChars="200"/>
              <w:rPr>
                <w:b/>
                <w:bCs/>
                <w:sz w:val="24"/>
              </w:rPr>
            </w:pPr>
            <w:r>
              <w:rPr>
                <w:b/>
                <w:bCs/>
                <w:sz w:val="24"/>
              </w:rPr>
              <w:t>4、地下水</w:t>
            </w:r>
          </w:p>
          <w:p>
            <w:pPr>
              <w:adjustRightInd w:val="0"/>
              <w:snapToGrid w:val="0"/>
              <w:spacing w:line="360" w:lineRule="auto"/>
              <w:ind w:firstLine="480" w:firstLineChars="200"/>
              <w:rPr>
                <w:bCs/>
                <w:color w:val="000000"/>
                <w:sz w:val="24"/>
              </w:rPr>
            </w:pPr>
            <w:r>
              <w:rPr>
                <w:bCs/>
                <w:color w:val="000000"/>
                <w:sz w:val="24"/>
              </w:rPr>
              <w:t>（1）监测点位布设</w:t>
            </w:r>
          </w:p>
          <w:p>
            <w:pPr>
              <w:adjustRightInd w:val="0"/>
              <w:snapToGrid w:val="0"/>
              <w:spacing w:line="360" w:lineRule="auto"/>
              <w:ind w:firstLine="480" w:firstLineChars="200"/>
              <w:jc w:val="left"/>
              <w:rPr>
                <w:color w:val="000000"/>
                <w:sz w:val="24"/>
                <w:szCs w:val="20"/>
                <w:u w:val="single"/>
              </w:rPr>
            </w:pPr>
            <w:r>
              <w:rPr>
                <w:color w:val="000000"/>
                <w:sz w:val="24"/>
                <w:szCs w:val="20"/>
                <w:u w:val="single"/>
              </w:rPr>
              <w:t>根据地下水导则要求，地下水水质现状监测点位应主要布设在建设项目场地、周围环境敏感点等位置，并尽可能靠近主体工程。原则上建设项目场地上游和两侧监测点位不少于一个，下游不少于两个。根据建设项目所在地相关资料，初步判定地下水流向为东南至西北，由于项目所在厂区内并无足够数量的井进行监测，因此，选取周边村屯水井进行监测。本次共布设</w:t>
            </w:r>
            <w:r>
              <w:rPr>
                <w:rFonts w:hint="eastAsia"/>
                <w:color w:val="000000"/>
                <w:sz w:val="24"/>
                <w:szCs w:val="20"/>
                <w:u w:val="single"/>
              </w:rPr>
              <w:t>4</w:t>
            </w:r>
            <w:r>
              <w:rPr>
                <w:color w:val="000000"/>
                <w:sz w:val="24"/>
                <w:szCs w:val="20"/>
                <w:u w:val="single"/>
              </w:rPr>
              <w:t>个监测点位，</w:t>
            </w:r>
            <w:r>
              <w:rPr>
                <w:rFonts w:hint="eastAsia"/>
                <w:color w:val="000000"/>
                <w:sz w:val="24"/>
                <w:szCs w:val="20"/>
                <w:u w:val="single"/>
                <w:lang w:val="en-US" w:eastAsia="zh-CN"/>
              </w:rPr>
              <w:t>引用数据详见表19，</w:t>
            </w:r>
            <w:r>
              <w:rPr>
                <w:color w:val="000000"/>
                <w:sz w:val="24"/>
                <w:szCs w:val="20"/>
                <w:u w:val="single"/>
              </w:rPr>
              <w:t>监测点位具体布设情况详见下表及图</w:t>
            </w:r>
            <w:r>
              <w:rPr>
                <w:rFonts w:hint="eastAsia"/>
                <w:color w:val="000000"/>
                <w:sz w:val="24"/>
                <w:szCs w:val="20"/>
                <w:u w:val="single"/>
              </w:rPr>
              <w:t>6</w:t>
            </w:r>
            <w:r>
              <w:rPr>
                <w:color w:val="000000"/>
                <w:sz w:val="24"/>
                <w:szCs w:val="20"/>
                <w:u w:val="single"/>
              </w:rPr>
              <w:t>。</w:t>
            </w:r>
          </w:p>
          <w:p>
            <w:pPr>
              <w:pStyle w:val="56"/>
              <w:rPr>
                <w:rFonts w:ascii="Times New Roman" w:hAnsi="Times New Roman" w:cs="Times New Roman"/>
                <w:bCs/>
              </w:rPr>
            </w:pPr>
            <w:r>
              <w:rPr>
                <w:rFonts w:ascii="Times New Roman" w:hAnsi="Times New Roman" w:cs="Times New Roman"/>
                <w:bCs/>
              </w:rPr>
              <w:t>本项目地下水环境监测内容一览表</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040"/>
              <w:gridCol w:w="3112"/>
              <w:gridCol w:w="1395"/>
              <w:gridCol w:w="1471"/>
              <w:gridCol w:w="14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 w:type="pct"/>
                  <w:vAlign w:val="center"/>
                </w:tcPr>
                <w:p>
                  <w:pPr>
                    <w:jc w:val="center"/>
                    <w:rPr>
                      <w:iCs/>
                      <w:szCs w:val="21"/>
                    </w:rPr>
                  </w:pPr>
                  <w:r>
                    <w:rPr>
                      <w:iCs/>
                      <w:szCs w:val="21"/>
                    </w:rPr>
                    <w:t>序号</w:t>
                  </w:r>
                </w:p>
              </w:tc>
              <w:tc>
                <w:tcPr>
                  <w:tcW w:w="579" w:type="pct"/>
                  <w:vAlign w:val="center"/>
                </w:tcPr>
                <w:p>
                  <w:pPr>
                    <w:jc w:val="center"/>
                    <w:rPr>
                      <w:iCs/>
                      <w:szCs w:val="21"/>
                    </w:rPr>
                  </w:pPr>
                  <w:r>
                    <w:rPr>
                      <w:iCs/>
                      <w:szCs w:val="21"/>
                    </w:rPr>
                    <w:t>监测点名称</w:t>
                  </w:r>
                </w:p>
              </w:tc>
              <w:tc>
                <w:tcPr>
                  <w:tcW w:w="1733" w:type="pct"/>
                  <w:vAlign w:val="center"/>
                </w:tcPr>
                <w:p>
                  <w:pPr>
                    <w:jc w:val="center"/>
                    <w:rPr>
                      <w:iCs/>
                      <w:szCs w:val="21"/>
                    </w:rPr>
                  </w:pPr>
                  <w:r>
                    <w:rPr>
                      <w:iCs/>
                      <w:szCs w:val="21"/>
                    </w:rPr>
                    <w:t>位置关系</w:t>
                  </w:r>
                </w:p>
              </w:tc>
              <w:tc>
                <w:tcPr>
                  <w:tcW w:w="777" w:type="pct"/>
                  <w:vAlign w:val="center"/>
                </w:tcPr>
                <w:p>
                  <w:pPr>
                    <w:widowControl/>
                    <w:spacing w:line="300" w:lineRule="auto"/>
                    <w:jc w:val="center"/>
                    <w:textAlignment w:val="center"/>
                    <w:rPr>
                      <w:kern w:val="0"/>
                      <w:szCs w:val="21"/>
                      <w:lang w:bidi="ar"/>
                    </w:rPr>
                  </w:pPr>
                  <w:r>
                    <w:rPr>
                      <w:kern w:val="0"/>
                      <w:szCs w:val="21"/>
                      <w:lang w:bidi="ar"/>
                    </w:rPr>
                    <w:t>井深（m）</w:t>
                  </w:r>
                </w:p>
              </w:tc>
              <w:tc>
                <w:tcPr>
                  <w:tcW w:w="819" w:type="pct"/>
                  <w:vAlign w:val="center"/>
                </w:tcPr>
                <w:p>
                  <w:pPr>
                    <w:jc w:val="center"/>
                    <w:rPr>
                      <w:iCs/>
                      <w:szCs w:val="21"/>
                    </w:rPr>
                  </w:pPr>
                  <w:r>
                    <w:rPr>
                      <w:rFonts w:hint="eastAsia"/>
                      <w:iCs/>
                      <w:szCs w:val="21"/>
                    </w:rPr>
                    <w:t>井位坐标</w:t>
                  </w:r>
                </w:p>
              </w:tc>
              <w:tc>
                <w:tcPr>
                  <w:tcW w:w="789" w:type="pct"/>
                  <w:vAlign w:val="center"/>
                </w:tcPr>
                <w:p>
                  <w:pPr>
                    <w:jc w:val="center"/>
                    <w:rPr>
                      <w:iCs/>
                      <w:szCs w:val="21"/>
                    </w:rPr>
                  </w:pPr>
                  <w:r>
                    <w:rPr>
                      <w:iCs/>
                      <w:szCs w:val="21"/>
                    </w:rPr>
                    <w:t>布设目的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300" w:type="pct"/>
                  <w:vAlign w:val="center"/>
                </w:tcPr>
                <w:p>
                  <w:pPr>
                    <w:jc w:val="center"/>
                    <w:rPr>
                      <w:iCs/>
                      <w:szCs w:val="21"/>
                    </w:rPr>
                  </w:pPr>
                  <w:r>
                    <w:rPr>
                      <w:iCs/>
                      <w:szCs w:val="21"/>
                    </w:rPr>
                    <w:t>1#</w:t>
                  </w:r>
                </w:p>
              </w:tc>
              <w:tc>
                <w:tcPr>
                  <w:tcW w:w="579" w:type="pct"/>
                  <w:vAlign w:val="center"/>
                </w:tcPr>
                <w:p>
                  <w:pPr>
                    <w:adjustRightInd w:val="0"/>
                    <w:snapToGrid w:val="0"/>
                    <w:jc w:val="center"/>
                    <w:rPr>
                      <w:kern w:val="0"/>
                      <w:szCs w:val="21"/>
                      <w:lang w:bidi="ar"/>
                    </w:rPr>
                  </w:pPr>
                  <w:r>
                    <w:rPr>
                      <w:szCs w:val="21"/>
                    </w:rPr>
                    <w:t>高粉坊屯</w:t>
                  </w:r>
                </w:p>
              </w:tc>
              <w:tc>
                <w:tcPr>
                  <w:tcW w:w="1733" w:type="pct"/>
                  <w:vAlign w:val="center"/>
                </w:tcPr>
                <w:p>
                  <w:pPr>
                    <w:jc w:val="center"/>
                    <w:rPr>
                      <w:iCs/>
                      <w:szCs w:val="21"/>
                    </w:rPr>
                  </w:pPr>
                  <w:r>
                    <w:t>项目所在区域西北侧1.3km处</w:t>
                  </w:r>
                </w:p>
              </w:tc>
              <w:tc>
                <w:tcPr>
                  <w:tcW w:w="777" w:type="pct"/>
                  <w:vAlign w:val="center"/>
                </w:tcPr>
                <w:p>
                  <w:pPr>
                    <w:widowControl/>
                    <w:spacing w:line="300" w:lineRule="auto"/>
                    <w:jc w:val="center"/>
                    <w:textAlignment w:val="center"/>
                    <w:rPr>
                      <w:kern w:val="0"/>
                      <w:szCs w:val="21"/>
                      <w:lang w:bidi="ar"/>
                    </w:rPr>
                  </w:pPr>
                  <w:r>
                    <w:rPr>
                      <w:kern w:val="0"/>
                      <w:szCs w:val="21"/>
                      <w:lang w:bidi="ar"/>
                    </w:rPr>
                    <w:t>25</w:t>
                  </w:r>
                </w:p>
              </w:tc>
              <w:tc>
                <w:tcPr>
                  <w:tcW w:w="819" w:type="pct"/>
                  <w:vAlign w:val="center"/>
                </w:tcPr>
                <w:p>
                  <w:pPr>
                    <w:jc w:val="center"/>
                    <w:rPr>
                      <w:iCs/>
                      <w:szCs w:val="21"/>
                    </w:rPr>
                  </w:pPr>
                  <w:r>
                    <w:rPr>
                      <w:iCs/>
                      <w:szCs w:val="21"/>
                    </w:rPr>
                    <w:t>122.775639</w:t>
                  </w:r>
                </w:p>
                <w:p>
                  <w:pPr>
                    <w:jc w:val="center"/>
                    <w:rPr>
                      <w:iCs/>
                      <w:szCs w:val="21"/>
                    </w:rPr>
                  </w:pPr>
                  <w:r>
                    <w:rPr>
                      <w:iCs/>
                      <w:szCs w:val="21"/>
                    </w:rPr>
                    <w:t>45.586931</w:t>
                  </w:r>
                </w:p>
              </w:tc>
              <w:tc>
                <w:tcPr>
                  <w:tcW w:w="789" w:type="pct"/>
                  <w:vMerge w:val="restart"/>
                  <w:vAlign w:val="center"/>
                </w:tcPr>
                <w:p>
                  <w:pPr>
                    <w:jc w:val="center"/>
                    <w:rPr>
                      <w:iCs/>
                      <w:szCs w:val="21"/>
                    </w:rPr>
                  </w:pPr>
                  <w:r>
                    <w:rPr>
                      <w:iCs/>
                      <w:szCs w:val="21"/>
                    </w:rPr>
                    <w:t>了解项目所在地周围地下水质量状况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300" w:type="pct"/>
                  <w:vAlign w:val="center"/>
                </w:tcPr>
                <w:p>
                  <w:pPr>
                    <w:jc w:val="center"/>
                    <w:rPr>
                      <w:iCs/>
                      <w:szCs w:val="21"/>
                    </w:rPr>
                  </w:pPr>
                  <w:r>
                    <w:rPr>
                      <w:iCs/>
                      <w:szCs w:val="21"/>
                    </w:rPr>
                    <w:t>2#</w:t>
                  </w:r>
                </w:p>
              </w:tc>
              <w:tc>
                <w:tcPr>
                  <w:tcW w:w="579" w:type="pct"/>
                  <w:vAlign w:val="center"/>
                </w:tcPr>
                <w:p>
                  <w:pPr>
                    <w:adjustRightInd w:val="0"/>
                    <w:snapToGrid w:val="0"/>
                    <w:jc w:val="center"/>
                    <w:rPr>
                      <w:kern w:val="0"/>
                      <w:szCs w:val="21"/>
                      <w:lang w:bidi="ar"/>
                    </w:rPr>
                  </w:pPr>
                  <w:r>
                    <w:rPr>
                      <w:rFonts w:eastAsiaTheme="minorEastAsia"/>
                      <w:szCs w:val="21"/>
                    </w:rPr>
                    <w:t>纯阳村</w:t>
                  </w:r>
                </w:p>
              </w:tc>
              <w:tc>
                <w:tcPr>
                  <w:tcW w:w="1733" w:type="pct"/>
                  <w:vAlign w:val="center"/>
                </w:tcPr>
                <w:p>
                  <w:pPr>
                    <w:jc w:val="center"/>
                    <w:rPr>
                      <w:iCs/>
                      <w:szCs w:val="21"/>
                    </w:rPr>
                  </w:pPr>
                  <w:r>
                    <w:t>项目所在区域东侧0.2km处</w:t>
                  </w:r>
                </w:p>
              </w:tc>
              <w:tc>
                <w:tcPr>
                  <w:tcW w:w="777" w:type="pct"/>
                  <w:vAlign w:val="center"/>
                </w:tcPr>
                <w:p>
                  <w:pPr>
                    <w:widowControl/>
                    <w:spacing w:line="300" w:lineRule="auto"/>
                    <w:jc w:val="center"/>
                    <w:textAlignment w:val="center"/>
                    <w:rPr>
                      <w:kern w:val="0"/>
                      <w:szCs w:val="21"/>
                      <w:lang w:bidi="ar"/>
                    </w:rPr>
                  </w:pPr>
                  <w:r>
                    <w:rPr>
                      <w:kern w:val="0"/>
                      <w:szCs w:val="21"/>
                      <w:lang w:bidi="ar"/>
                    </w:rPr>
                    <w:t>30</w:t>
                  </w:r>
                </w:p>
              </w:tc>
              <w:tc>
                <w:tcPr>
                  <w:tcW w:w="819" w:type="pct"/>
                  <w:vAlign w:val="center"/>
                </w:tcPr>
                <w:p>
                  <w:pPr>
                    <w:jc w:val="center"/>
                    <w:rPr>
                      <w:iCs/>
                      <w:szCs w:val="21"/>
                    </w:rPr>
                  </w:pPr>
                  <w:r>
                    <w:rPr>
                      <w:iCs/>
                      <w:szCs w:val="21"/>
                    </w:rPr>
                    <w:t>122.792011</w:t>
                  </w:r>
                </w:p>
                <w:p>
                  <w:pPr>
                    <w:jc w:val="center"/>
                    <w:rPr>
                      <w:iCs/>
                      <w:szCs w:val="21"/>
                    </w:rPr>
                  </w:pPr>
                  <w:r>
                    <w:rPr>
                      <w:iCs/>
                      <w:szCs w:val="21"/>
                    </w:rPr>
                    <w:t>45.581810</w:t>
                  </w:r>
                </w:p>
              </w:tc>
              <w:tc>
                <w:tcPr>
                  <w:tcW w:w="789" w:type="pct"/>
                  <w:vMerge w:val="continue"/>
                  <w:vAlign w:val="center"/>
                </w:tcPr>
                <w:p>
                  <w:pPr>
                    <w:jc w:val="center"/>
                    <w:rPr>
                      <w:iCs/>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0" w:type="pct"/>
                  <w:vAlign w:val="center"/>
                </w:tcPr>
                <w:p>
                  <w:pPr>
                    <w:jc w:val="center"/>
                    <w:rPr>
                      <w:iCs/>
                      <w:szCs w:val="21"/>
                    </w:rPr>
                  </w:pPr>
                  <w:r>
                    <w:rPr>
                      <w:iCs/>
                      <w:szCs w:val="21"/>
                    </w:rPr>
                    <w:t>3#</w:t>
                  </w:r>
                </w:p>
              </w:tc>
              <w:tc>
                <w:tcPr>
                  <w:tcW w:w="579" w:type="pct"/>
                  <w:vAlign w:val="center"/>
                </w:tcPr>
                <w:p>
                  <w:pPr>
                    <w:adjustRightInd w:val="0"/>
                    <w:snapToGrid w:val="0"/>
                    <w:jc w:val="center"/>
                    <w:rPr>
                      <w:kern w:val="0"/>
                      <w:szCs w:val="21"/>
                      <w:lang w:bidi="ar"/>
                    </w:rPr>
                  </w:pPr>
                  <w:r>
                    <w:rPr>
                      <w:szCs w:val="21"/>
                    </w:rPr>
                    <w:t>李家屯</w:t>
                  </w:r>
                </w:p>
              </w:tc>
              <w:tc>
                <w:tcPr>
                  <w:tcW w:w="1733" w:type="pct"/>
                  <w:vAlign w:val="center"/>
                </w:tcPr>
                <w:p>
                  <w:pPr>
                    <w:jc w:val="center"/>
                    <w:rPr>
                      <w:iCs/>
                      <w:szCs w:val="21"/>
                    </w:rPr>
                  </w:pPr>
                  <w:r>
                    <w:t>项目所在区域西南侧1.3km处</w:t>
                  </w:r>
                </w:p>
              </w:tc>
              <w:tc>
                <w:tcPr>
                  <w:tcW w:w="777" w:type="pct"/>
                  <w:vAlign w:val="center"/>
                </w:tcPr>
                <w:p>
                  <w:pPr>
                    <w:widowControl/>
                    <w:spacing w:line="300" w:lineRule="auto"/>
                    <w:jc w:val="center"/>
                    <w:textAlignment w:val="center"/>
                    <w:rPr>
                      <w:kern w:val="0"/>
                      <w:szCs w:val="21"/>
                      <w:lang w:bidi="ar"/>
                    </w:rPr>
                  </w:pPr>
                  <w:r>
                    <w:rPr>
                      <w:kern w:val="0"/>
                      <w:szCs w:val="21"/>
                      <w:lang w:bidi="ar"/>
                    </w:rPr>
                    <w:t>20</w:t>
                  </w:r>
                </w:p>
              </w:tc>
              <w:tc>
                <w:tcPr>
                  <w:tcW w:w="819" w:type="pct"/>
                  <w:vAlign w:val="center"/>
                </w:tcPr>
                <w:p>
                  <w:pPr>
                    <w:jc w:val="center"/>
                    <w:rPr>
                      <w:iCs/>
                      <w:szCs w:val="21"/>
                    </w:rPr>
                  </w:pPr>
                  <w:r>
                    <w:rPr>
                      <w:iCs/>
                      <w:szCs w:val="21"/>
                    </w:rPr>
                    <w:t>122.787451</w:t>
                  </w:r>
                </w:p>
                <w:p>
                  <w:pPr>
                    <w:jc w:val="center"/>
                    <w:rPr>
                      <w:iCs/>
                      <w:szCs w:val="21"/>
                    </w:rPr>
                  </w:pPr>
                  <w:r>
                    <w:rPr>
                      <w:iCs/>
                      <w:szCs w:val="21"/>
                    </w:rPr>
                    <w:t>45.565295</w:t>
                  </w:r>
                </w:p>
              </w:tc>
              <w:tc>
                <w:tcPr>
                  <w:tcW w:w="789" w:type="pct"/>
                  <w:vMerge w:val="continue"/>
                  <w:vAlign w:val="center"/>
                </w:tcPr>
                <w:p>
                  <w:pPr>
                    <w:jc w:val="center"/>
                    <w:rPr>
                      <w:iCs/>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0" w:type="pct"/>
                  <w:vAlign w:val="center"/>
                </w:tcPr>
                <w:p>
                  <w:pPr>
                    <w:jc w:val="center"/>
                    <w:rPr>
                      <w:iCs/>
                      <w:szCs w:val="21"/>
                    </w:rPr>
                  </w:pPr>
                  <w:r>
                    <w:rPr>
                      <w:rFonts w:hint="eastAsia"/>
                      <w:iCs/>
                      <w:szCs w:val="21"/>
                    </w:rPr>
                    <w:t>4#</w:t>
                  </w:r>
                </w:p>
              </w:tc>
              <w:tc>
                <w:tcPr>
                  <w:tcW w:w="579" w:type="pct"/>
                  <w:vAlign w:val="center"/>
                </w:tcPr>
                <w:p>
                  <w:pPr>
                    <w:adjustRightInd w:val="0"/>
                    <w:snapToGrid w:val="0"/>
                    <w:jc w:val="center"/>
                    <w:rPr>
                      <w:szCs w:val="21"/>
                    </w:rPr>
                  </w:pPr>
                  <w:r>
                    <w:rPr>
                      <w:szCs w:val="21"/>
                    </w:rPr>
                    <w:t>项目所在地</w:t>
                  </w:r>
                </w:p>
              </w:tc>
              <w:tc>
                <w:tcPr>
                  <w:tcW w:w="1733" w:type="pct"/>
                  <w:vAlign w:val="center"/>
                </w:tcPr>
                <w:p>
                  <w:pPr>
                    <w:jc w:val="center"/>
                  </w:pPr>
                  <w:r>
                    <w:rPr>
                      <w:rFonts w:hint="eastAsia"/>
                    </w:rPr>
                    <w:t>/</w:t>
                  </w:r>
                </w:p>
              </w:tc>
              <w:tc>
                <w:tcPr>
                  <w:tcW w:w="777" w:type="pct"/>
                  <w:vAlign w:val="center"/>
                </w:tcPr>
                <w:p>
                  <w:pPr>
                    <w:widowControl/>
                    <w:spacing w:line="300" w:lineRule="auto"/>
                    <w:jc w:val="center"/>
                    <w:textAlignment w:val="center"/>
                    <w:rPr>
                      <w:kern w:val="0"/>
                      <w:szCs w:val="21"/>
                      <w:lang w:bidi="ar"/>
                    </w:rPr>
                  </w:pPr>
                  <w:r>
                    <w:rPr>
                      <w:rFonts w:hint="eastAsia"/>
                      <w:kern w:val="0"/>
                      <w:szCs w:val="21"/>
                      <w:lang w:bidi="ar"/>
                    </w:rPr>
                    <w:t>16</w:t>
                  </w:r>
                </w:p>
              </w:tc>
              <w:tc>
                <w:tcPr>
                  <w:tcW w:w="819" w:type="pct"/>
                  <w:vAlign w:val="center"/>
                </w:tcPr>
                <w:p>
                  <w:pPr>
                    <w:jc w:val="center"/>
                    <w:rPr>
                      <w:iCs/>
                      <w:szCs w:val="21"/>
                    </w:rPr>
                  </w:pPr>
                  <w:r>
                    <w:rPr>
                      <w:iCs/>
                      <w:szCs w:val="21"/>
                    </w:rPr>
                    <w:t>122.781760</w:t>
                  </w:r>
                </w:p>
                <w:p>
                  <w:pPr>
                    <w:jc w:val="center"/>
                    <w:rPr>
                      <w:iCs/>
                      <w:szCs w:val="21"/>
                    </w:rPr>
                  </w:pPr>
                  <w:r>
                    <w:rPr>
                      <w:iCs/>
                      <w:szCs w:val="21"/>
                    </w:rPr>
                    <w:t>45.581930</w:t>
                  </w:r>
                </w:p>
              </w:tc>
              <w:tc>
                <w:tcPr>
                  <w:tcW w:w="789" w:type="pct"/>
                  <w:vMerge w:val="continue"/>
                  <w:vAlign w:val="center"/>
                </w:tcPr>
                <w:p>
                  <w:pPr>
                    <w:jc w:val="center"/>
                    <w:rPr>
                      <w:iCs/>
                      <w:szCs w:val="21"/>
                    </w:rPr>
                  </w:pPr>
                </w:p>
              </w:tc>
            </w:tr>
          </w:tbl>
          <w:p>
            <w:pPr>
              <w:numPr>
                <w:ilvl w:val="0"/>
                <w:numId w:val="2"/>
              </w:numPr>
              <w:adjustRightInd w:val="0"/>
              <w:snapToGrid w:val="0"/>
              <w:spacing w:line="360" w:lineRule="auto"/>
              <w:ind w:firstLine="480" w:firstLineChars="200"/>
              <w:rPr>
                <w:bCs/>
                <w:color w:val="000000"/>
                <w:sz w:val="24"/>
              </w:rPr>
            </w:pPr>
            <w:r>
              <w:rPr>
                <w:bCs/>
                <w:color w:val="000000"/>
                <w:sz w:val="24"/>
              </w:rPr>
              <w:t>监测项目</w:t>
            </w:r>
          </w:p>
          <w:p>
            <w:pPr>
              <w:numPr>
                <w:ilvl w:val="0"/>
                <w:numId w:val="1"/>
              </w:numPr>
              <w:adjustRightInd w:val="0"/>
              <w:snapToGrid w:val="0"/>
              <w:contextualSpacing/>
              <w:jc w:val="center"/>
              <w:rPr>
                <w:b/>
                <w:bCs/>
                <w:color w:val="000000"/>
                <w:kern w:val="0"/>
                <w:szCs w:val="21"/>
              </w:rPr>
            </w:pPr>
            <w:r>
              <w:rPr>
                <w:b/>
                <w:bCs/>
                <w:color w:val="000000"/>
                <w:kern w:val="0"/>
                <w:szCs w:val="21"/>
              </w:rPr>
              <w:t>本项目地下水环境监测</w:t>
            </w:r>
            <w:r>
              <w:rPr>
                <w:rFonts w:hint="eastAsia"/>
                <w:b/>
                <w:bCs/>
                <w:color w:val="000000"/>
                <w:kern w:val="0"/>
                <w:szCs w:val="21"/>
              </w:rPr>
              <w:t>因子</w:t>
            </w:r>
            <w:r>
              <w:rPr>
                <w:b/>
                <w:bCs/>
                <w:color w:val="000000"/>
                <w:kern w:val="0"/>
                <w:szCs w:val="21"/>
              </w:rPr>
              <w:t>一览表</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731"/>
              <w:gridCol w:w="2169"/>
              <w:gridCol w:w="41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99" w:type="pct"/>
                  <w:vAlign w:val="center"/>
                </w:tcPr>
                <w:p>
                  <w:pPr>
                    <w:jc w:val="center"/>
                    <w:rPr>
                      <w:iCs/>
                      <w:szCs w:val="21"/>
                    </w:rPr>
                  </w:pPr>
                  <w:r>
                    <w:rPr>
                      <w:iCs/>
                      <w:szCs w:val="21"/>
                    </w:rPr>
                    <w:t>序号</w:t>
                  </w:r>
                </w:p>
              </w:tc>
              <w:tc>
                <w:tcPr>
                  <w:tcW w:w="964" w:type="pct"/>
                  <w:vAlign w:val="center"/>
                </w:tcPr>
                <w:p>
                  <w:pPr>
                    <w:jc w:val="center"/>
                    <w:rPr>
                      <w:iCs/>
                      <w:szCs w:val="21"/>
                    </w:rPr>
                  </w:pPr>
                  <w:r>
                    <w:rPr>
                      <w:iCs/>
                      <w:szCs w:val="21"/>
                    </w:rPr>
                    <w:t>监测点名称</w:t>
                  </w:r>
                </w:p>
              </w:tc>
              <w:tc>
                <w:tcPr>
                  <w:tcW w:w="1208" w:type="pct"/>
                  <w:vAlign w:val="center"/>
                </w:tcPr>
                <w:p>
                  <w:pPr>
                    <w:jc w:val="center"/>
                    <w:rPr>
                      <w:iCs/>
                      <w:szCs w:val="21"/>
                    </w:rPr>
                  </w:pPr>
                  <w:r>
                    <w:rPr>
                      <w:rFonts w:hint="eastAsia"/>
                      <w:iCs/>
                      <w:szCs w:val="21"/>
                    </w:rPr>
                    <w:t>引用监测因子（2022.6.2）</w:t>
                  </w:r>
                </w:p>
              </w:tc>
              <w:tc>
                <w:tcPr>
                  <w:tcW w:w="2327" w:type="pct"/>
                  <w:vAlign w:val="center"/>
                </w:tcPr>
                <w:p>
                  <w:pPr>
                    <w:widowControl/>
                    <w:spacing w:line="300" w:lineRule="auto"/>
                    <w:jc w:val="center"/>
                    <w:textAlignment w:val="center"/>
                    <w:rPr>
                      <w:kern w:val="0"/>
                      <w:szCs w:val="21"/>
                      <w:lang w:bidi="ar"/>
                    </w:rPr>
                  </w:pPr>
                  <w:r>
                    <w:rPr>
                      <w:rFonts w:hint="eastAsia"/>
                      <w:kern w:val="0"/>
                      <w:szCs w:val="21"/>
                      <w:lang w:bidi="ar"/>
                    </w:rPr>
                    <w:t>本项目监测因子</w:t>
                  </w:r>
                </w:p>
                <w:p>
                  <w:pPr>
                    <w:widowControl/>
                    <w:spacing w:line="300" w:lineRule="auto"/>
                    <w:jc w:val="center"/>
                    <w:textAlignment w:val="center"/>
                    <w:rPr>
                      <w:kern w:val="0"/>
                      <w:szCs w:val="21"/>
                      <w:lang w:bidi="ar"/>
                    </w:rPr>
                  </w:pPr>
                  <w:r>
                    <w:rPr>
                      <w:rFonts w:hint="eastAsia"/>
                      <w:iCs/>
                      <w:szCs w:val="21"/>
                    </w:rPr>
                    <w:t>（2022.9.28）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499" w:type="pct"/>
                  <w:vAlign w:val="center"/>
                </w:tcPr>
                <w:p>
                  <w:pPr>
                    <w:jc w:val="center"/>
                    <w:rPr>
                      <w:iCs/>
                      <w:szCs w:val="21"/>
                    </w:rPr>
                  </w:pPr>
                  <w:r>
                    <w:rPr>
                      <w:iCs/>
                      <w:szCs w:val="21"/>
                    </w:rPr>
                    <w:t>1#</w:t>
                  </w:r>
                </w:p>
              </w:tc>
              <w:tc>
                <w:tcPr>
                  <w:tcW w:w="964" w:type="pct"/>
                  <w:vAlign w:val="center"/>
                </w:tcPr>
                <w:p>
                  <w:pPr>
                    <w:adjustRightInd w:val="0"/>
                    <w:snapToGrid w:val="0"/>
                    <w:jc w:val="center"/>
                    <w:rPr>
                      <w:kern w:val="0"/>
                      <w:szCs w:val="21"/>
                      <w:lang w:bidi="ar"/>
                    </w:rPr>
                  </w:pPr>
                  <w:r>
                    <w:rPr>
                      <w:szCs w:val="21"/>
                    </w:rPr>
                    <w:t>高粉坊屯</w:t>
                  </w:r>
                </w:p>
              </w:tc>
              <w:tc>
                <w:tcPr>
                  <w:tcW w:w="1208" w:type="pct"/>
                  <w:vMerge w:val="restart"/>
                  <w:vAlign w:val="center"/>
                </w:tcPr>
                <w:p>
                  <w:pPr>
                    <w:jc w:val="center"/>
                    <w:rPr>
                      <w:iCs/>
                      <w:szCs w:val="21"/>
                    </w:rPr>
                  </w:pPr>
                  <w:r>
                    <w:rPr>
                      <w:iCs/>
                      <w:szCs w:val="21"/>
                    </w:rPr>
                    <w:t>pH、氨氮、溶解性总固体、总硬度、硝酸盐、亚硝酸盐、细菌总数、石油类</w:t>
                  </w:r>
                </w:p>
              </w:tc>
              <w:tc>
                <w:tcPr>
                  <w:tcW w:w="2327" w:type="pct"/>
                  <w:vMerge w:val="restart"/>
                  <w:vAlign w:val="center"/>
                </w:tcPr>
                <w:p>
                  <w:pPr>
                    <w:widowControl/>
                    <w:spacing w:line="300" w:lineRule="auto"/>
                    <w:jc w:val="center"/>
                    <w:textAlignment w:val="center"/>
                    <w:rPr>
                      <w:kern w:val="0"/>
                      <w:szCs w:val="21"/>
                      <w:lang w:bidi="ar"/>
                    </w:rPr>
                  </w:pPr>
                  <w:r>
                    <w:rPr>
                      <w:color w:val="000000"/>
                      <w:spacing w:val="5"/>
                      <w:kern w:val="0"/>
                      <w:szCs w:val="21"/>
                    </w:rPr>
                    <w:t>八大离子</w:t>
                  </w:r>
                  <w:r>
                    <w:rPr>
                      <w:color w:val="000000"/>
                      <w:kern w:val="0"/>
                      <w:szCs w:val="21"/>
                      <w:lang w:bidi="ar"/>
                    </w:rPr>
                    <w:t>（K+、Na+、Ca</w:t>
                  </w:r>
                  <w:r>
                    <w:rPr>
                      <w:color w:val="000000"/>
                      <w:kern w:val="0"/>
                      <w:szCs w:val="21"/>
                      <w:vertAlign w:val="superscript"/>
                      <w:lang w:bidi="ar"/>
                    </w:rPr>
                    <w:t>2+</w:t>
                  </w:r>
                  <w:r>
                    <w:rPr>
                      <w:color w:val="000000"/>
                      <w:kern w:val="0"/>
                      <w:szCs w:val="21"/>
                      <w:lang w:bidi="ar"/>
                    </w:rPr>
                    <w:t>、Mg</w:t>
                  </w:r>
                  <w:r>
                    <w:rPr>
                      <w:color w:val="000000"/>
                      <w:kern w:val="0"/>
                      <w:szCs w:val="21"/>
                      <w:vertAlign w:val="superscript"/>
                      <w:lang w:bidi="ar"/>
                    </w:rPr>
                    <w:t>2+</w:t>
                  </w:r>
                  <w:r>
                    <w:rPr>
                      <w:color w:val="000000"/>
                      <w:kern w:val="0"/>
                      <w:szCs w:val="21"/>
                      <w:lang w:bidi="ar"/>
                    </w:rPr>
                    <w:t>、CO</w:t>
                  </w:r>
                  <w:r>
                    <w:rPr>
                      <w:color w:val="000000"/>
                      <w:kern w:val="0"/>
                      <w:szCs w:val="21"/>
                      <w:vertAlign w:val="subscript"/>
                      <w:lang w:bidi="ar"/>
                    </w:rPr>
                    <w:t>3</w:t>
                  </w:r>
                  <w:r>
                    <w:rPr>
                      <w:color w:val="000000"/>
                      <w:kern w:val="0"/>
                      <w:szCs w:val="21"/>
                      <w:vertAlign w:val="superscript"/>
                      <w:lang w:bidi="ar"/>
                    </w:rPr>
                    <w:t>2-</w:t>
                  </w:r>
                  <w:r>
                    <w:rPr>
                      <w:color w:val="000000"/>
                      <w:kern w:val="0"/>
                      <w:szCs w:val="21"/>
                      <w:lang w:bidi="ar"/>
                    </w:rPr>
                    <w:t>、HCO</w:t>
                  </w:r>
                  <w:r>
                    <w:rPr>
                      <w:color w:val="000000"/>
                      <w:kern w:val="0"/>
                      <w:szCs w:val="21"/>
                      <w:vertAlign w:val="superscript"/>
                      <w:lang w:bidi="ar"/>
                    </w:rPr>
                    <w:t>3-</w:t>
                  </w:r>
                  <w:r>
                    <w:rPr>
                      <w:color w:val="000000"/>
                      <w:kern w:val="0"/>
                      <w:szCs w:val="21"/>
                      <w:lang w:bidi="ar"/>
                    </w:rPr>
                    <w:t>、SO</w:t>
                  </w:r>
                  <w:r>
                    <w:rPr>
                      <w:color w:val="000000"/>
                      <w:kern w:val="0"/>
                      <w:szCs w:val="21"/>
                      <w:vertAlign w:val="subscript"/>
                      <w:lang w:bidi="ar"/>
                    </w:rPr>
                    <w:t>4</w:t>
                  </w:r>
                  <w:r>
                    <w:rPr>
                      <w:color w:val="000000"/>
                      <w:kern w:val="0"/>
                      <w:szCs w:val="21"/>
                      <w:vertAlign w:val="superscript"/>
                      <w:lang w:bidi="ar"/>
                    </w:rPr>
                    <w:t>2-</w:t>
                  </w:r>
                  <w:r>
                    <w:rPr>
                      <w:color w:val="000000"/>
                      <w:spacing w:val="5"/>
                      <w:kern w:val="0"/>
                      <w:szCs w:val="21"/>
                    </w:rPr>
                    <w:t>、Cl-）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499" w:type="pct"/>
                  <w:vAlign w:val="center"/>
                </w:tcPr>
                <w:p>
                  <w:pPr>
                    <w:jc w:val="center"/>
                    <w:rPr>
                      <w:iCs/>
                      <w:szCs w:val="21"/>
                    </w:rPr>
                  </w:pPr>
                  <w:r>
                    <w:rPr>
                      <w:iCs/>
                      <w:szCs w:val="21"/>
                    </w:rPr>
                    <w:t>2#</w:t>
                  </w:r>
                </w:p>
              </w:tc>
              <w:tc>
                <w:tcPr>
                  <w:tcW w:w="964" w:type="pct"/>
                  <w:vAlign w:val="center"/>
                </w:tcPr>
                <w:p>
                  <w:pPr>
                    <w:adjustRightInd w:val="0"/>
                    <w:snapToGrid w:val="0"/>
                    <w:jc w:val="center"/>
                    <w:rPr>
                      <w:kern w:val="0"/>
                      <w:szCs w:val="21"/>
                      <w:lang w:bidi="ar"/>
                    </w:rPr>
                  </w:pPr>
                  <w:r>
                    <w:rPr>
                      <w:rFonts w:eastAsiaTheme="minorEastAsia"/>
                      <w:szCs w:val="21"/>
                    </w:rPr>
                    <w:t>纯阳村</w:t>
                  </w:r>
                </w:p>
              </w:tc>
              <w:tc>
                <w:tcPr>
                  <w:tcW w:w="1208" w:type="pct"/>
                  <w:vMerge w:val="continue"/>
                  <w:vAlign w:val="center"/>
                </w:tcPr>
                <w:p>
                  <w:pPr>
                    <w:jc w:val="center"/>
                    <w:rPr>
                      <w:iCs/>
                      <w:szCs w:val="21"/>
                    </w:rPr>
                  </w:pPr>
                </w:p>
              </w:tc>
              <w:tc>
                <w:tcPr>
                  <w:tcW w:w="2327" w:type="pct"/>
                  <w:vMerge w:val="continue"/>
                  <w:vAlign w:val="center"/>
                </w:tcPr>
                <w:p>
                  <w:pPr>
                    <w:widowControl/>
                    <w:spacing w:line="300" w:lineRule="auto"/>
                    <w:jc w:val="center"/>
                    <w:textAlignment w:val="center"/>
                    <w:rPr>
                      <w:kern w:val="0"/>
                      <w:szCs w:val="21"/>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9" w:type="pct"/>
                  <w:vAlign w:val="center"/>
                </w:tcPr>
                <w:p>
                  <w:pPr>
                    <w:jc w:val="center"/>
                    <w:rPr>
                      <w:iCs/>
                      <w:szCs w:val="21"/>
                    </w:rPr>
                  </w:pPr>
                  <w:r>
                    <w:rPr>
                      <w:iCs/>
                      <w:szCs w:val="21"/>
                    </w:rPr>
                    <w:t>3#</w:t>
                  </w:r>
                </w:p>
              </w:tc>
              <w:tc>
                <w:tcPr>
                  <w:tcW w:w="964" w:type="pct"/>
                  <w:vAlign w:val="center"/>
                </w:tcPr>
                <w:p>
                  <w:pPr>
                    <w:adjustRightInd w:val="0"/>
                    <w:snapToGrid w:val="0"/>
                    <w:jc w:val="center"/>
                    <w:rPr>
                      <w:kern w:val="0"/>
                      <w:szCs w:val="21"/>
                      <w:lang w:bidi="ar"/>
                    </w:rPr>
                  </w:pPr>
                  <w:r>
                    <w:rPr>
                      <w:szCs w:val="21"/>
                    </w:rPr>
                    <w:t>李家屯</w:t>
                  </w:r>
                </w:p>
              </w:tc>
              <w:tc>
                <w:tcPr>
                  <w:tcW w:w="1208" w:type="pct"/>
                  <w:vMerge w:val="continue"/>
                  <w:vAlign w:val="center"/>
                </w:tcPr>
                <w:p>
                  <w:pPr>
                    <w:jc w:val="center"/>
                    <w:rPr>
                      <w:iCs/>
                      <w:szCs w:val="21"/>
                    </w:rPr>
                  </w:pPr>
                </w:p>
              </w:tc>
              <w:tc>
                <w:tcPr>
                  <w:tcW w:w="2327" w:type="pct"/>
                  <w:vMerge w:val="continue"/>
                  <w:vAlign w:val="center"/>
                </w:tcPr>
                <w:p>
                  <w:pPr>
                    <w:widowControl/>
                    <w:spacing w:line="300" w:lineRule="auto"/>
                    <w:jc w:val="center"/>
                    <w:textAlignment w:val="center"/>
                    <w:rPr>
                      <w:kern w:val="0"/>
                      <w:szCs w:val="21"/>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9" w:type="pct"/>
                  <w:vAlign w:val="center"/>
                </w:tcPr>
                <w:p>
                  <w:pPr>
                    <w:jc w:val="center"/>
                    <w:rPr>
                      <w:iCs/>
                      <w:szCs w:val="21"/>
                    </w:rPr>
                  </w:pPr>
                  <w:r>
                    <w:rPr>
                      <w:rFonts w:hint="eastAsia"/>
                      <w:iCs/>
                      <w:szCs w:val="21"/>
                    </w:rPr>
                    <w:t>4#</w:t>
                  </w:r>
                </w:p>
              </w:tc>
              <w:tc>
                <w:tcPr>
                  <w:tcW w:w="964" w:type="pct"/>
                  <w:vAlign w:val="center"/>
                </w:tcPr>
                <w:p>
                  <w:pPr>
                    <w:adjustRightInd w:val="0"/>
                    <w:snapToGrid w:val="0"/>
                    <w:jc w:val="center"/>
                    <w:rPr>
                      <w:szCs w:val="21"/>
                    </w:rPr>
                  </w:pPr>
                  <w:r>
                    <w:rPr>
                      <w:szCs w:val="21"/>
                    </w:rPr>
                    <w:t>项目所在地</w:t>
                  </w:r>
                </w:p>
              </w:tc>
              <w:tc>
                <w:tcPr>
                  <w:tcW w:w="1208" w:type="pct"/>
                  <w:vAlign w:val="center"/>
                </w:tcPr>
                <w:p>
                  <w:pPr>
                    <w:jc w:val="center"/>
                  </w:pPr>
                  <w:r>
                    <w:rPr>
                      <w:rFonts w:hint="eastAsia"/>
                    </w:rPr>
                    <w:t>/</w:t>
                  </w:r>
                </w:p>
              </w:tc>
              <w:tc>
                <w:tcPr>
                  <w:tcW w:w="2327" w:type="pct"/>
                  <w:vAlign w:val="center"/>
                </w:tcPr>
                <w:p>
                  <w:pPr>
                    <w:widowControl/>
                    <w:spacing w:line="300" w:lineRule="auto"/>
                    <w:jc w:val="center"/>
                    <w:textAlignment w:val="center"/>
                    <w:rPr>
                      <w:kern w:val="0"/>
                      <w:szCs w:val="21"/>
                      <w:lang w:bidi="ar"/>
                    </w:rPr>
                  </w:pPr>
                  <w:r>
                    <w:rPr>
                      <w:color w:val="000000"/>
                      <w:spacing w:val="5"/>
                      <w:kern w:val="0"/>
                      <w:szCs w:val="21"/>
                    </w:rPr>
                    <w:t>八大离子（K+、Na+、Ca</w:t>
                  </w:r>
                  <w:r>
                    <w:rPr>
                      <w:color w:val="000000"/>
                      <w:spacing w:val="5"/>
                      <w:kern w:val="0"/>
                      <w:szCs w:val="21"/>
                      <w:vertAlign w:val="superscript"/>
                    </w:rPr>
                    <w:t>2+</w:t>
                  </w:r>
                  <w:r>
                    <w:rPr>
                      <w:color w:val="000000"/>
                      <w:spacing w:val="5"/>
                      <w:kern w:val="0"/>
                      <w:szCs w:val="21"/>
                    </w:rPr>
                    <w:t>、Mg</w:t>
                  </w:r>
                  <w:r>
                    <w:rPr>
                      <w:color w:val="000000"/>
                      <w:spacing w:val="5"/>
                      <w:kern w:val="0"/>
                      <w:szCs w:val="21"/>
                      <w:vertAlign w:val="superscript"/>
                    </w:rPr>
                    <w:t>2+</w:t>
                  </w:r>
                  <w:r>
                    <w:rPr>
                      <w:color w:val="000000"/>
                      <w:spacing w:val="5"/>
                      <w:kern w:val="0"/>
                      <w:szCs w:val="21"/>
                    </w:rPr>
                    <w:t>、CO</w:t>
                  </w:r>
                  <w:r>
                    <w:rPr>
                      <w:color w:val="000000"/>
                      <w:spacing w:val="5"/>
                      <w:kern w:val="0"/>
                      <w:szCs w:val="21"/>
                      <w:vertAlign w:val="subscript"/>
                    </w:rPr>
                    <w:t>3</w:t>
                  </w:r>
                  <w:r>
                    <w:rPr>
                      <w:color w:val="000000"/>
                      <w:spacing w:val="5"/>
                      <w:kern w:val="0"/>
                      <w:szCs w:val="21"/>
                      <w:vertAlign w:val="superscript"/>
                    </w:rPr>
                    <w:t>2-</w:t>
                  </w:r>
                  <w:r>
                    <w:rPr>
                      <w:color w:val="000000"/>
                      <w:spacing w:val="5"/>
                      <w:kern w:val="0"/>
                      <w:szCs w:val="21"/>
                    </w:rPr>
                    <w:t>、HCO</w:t>
                  </w:r>
                  <w:r>
                    <w:rPr>
                      <w:color w:val="000000"/>
                      <w:spacing w:val="5"/>
                      <w:kern w:val="0"/>
                      <w:szCs w:val="21"/>
                      <w:vertAlign w:val="superscript"/>
                    </w:rPr>
                    <w:t>3-</w:t>
                  </w:r>
                  <w:r>
                    <w:rPr>
                      <w:color w:val="000000"/>
                      <w:spacing w:val="5"/>
                      <w:kern w:val="0"/>
                      <w:szCs w:val="21"/>
                    </w:rPr>
                    <w:t>、SO</w:t>
                  </w:r>
                  <w:r>
                    <w:rPr>
                      <w:color w:val="000000"/>
                      <w:spacing w:val="5"/>
                      <w:kern w:val="0"/>
                      <w:szCs w:val="21"/>
                      <w:vertAlign w:val="subscript"/>
                    </w:rPr>
                    <w:t>4</w:t>
                  </w:r>
                  <w:r>
                    <w:rPr>
                      <w:color w:val="000000"/>
                      <w:spacing w:val="5"/>
                      <w:kern w:val="0"/>
                      <w:szCs w:val="21"/>
                      <w:vertAlign w:val="superscript"/>
                    </w:rPr>
                    <w:t>2-</w:t>
                  </w:r>
                  <w:r>
                    <w:rPr>
                      <w:color w:val="000000"/>
                      <w:spacing w:val="5"/>
                      <w:kern w:val="0"/>
                      <w:szCs w:val="21"/>
                    </w:rPr>
                    <w:t>、Cl-），pH、氨氮、总硬度、耗氧量、氯化物、硫酸盐、Hg、六价铬、Pb、溶解性总固体、石油类</w:t>
                  </w:r>
                </w:p>
              </w:tc>
            </w:tr>
          </w:tbl>
          <w:p>
            <w:pPr>
              <w:pStyle w:val="58"/>
              <w:adjustRightInd w:val="0"/>
              <w:snapToGrid w:val="0"/>
              <w:spacing w:line="360" w:lineRule="auto"/>
              <w:ind w:firstLine="480" w:firstLineChars="200"/>
              <w:rPr>
                <w:rFonts w:ascii="Times New Roman" w:hAnsi="Times New Roman"/>
                <w:sz w:val="24"/>
                <w:szCs w:val="24"/>
              </w:rPr>
            </w:pPr>
            <w:r>
              <w:rPr>
                <w:rFonts w:ascii="Times New Roman" w:hAnsi="Times New Roman"/>
                <w:sz w:val="24"/>
              </w:rPr>
              <w:t>（3）</w:t>
            </w:r>
            <w:r>
              <w:rPr>
                <w:rFonts w:ascii="Times New Roman" w:hAnsi="Times New Roman"/>
                <w:sz w:val="24"/>
                <w:szCs w:val="24"/>
              </w:rPr>
              <w:t>监测单位及时间</w:t>
            </w:r>
          </w:p>
          <w:p>
            <w:pPr>
              <w:adjustRightInd w:val="0"/>
              <w:snapToGrid w:val="0"/>
              <w:spacing w:line="360" w:lineRule="auto"/>
              <w:ind w:firstLine="480" w:firstLineChars="200"/>
              <w:rPr>
                <w:sz w:val="24"/>
              </w:rPr>
            </w:pPr>
            <w:r>
              <w:rPr>
                <w:color w:val="000000"/>
                <w:sz w:val="24"/>
              </w:rPr>
              <w:t>监测单位：</w:t>
            </w:r>
            <w:r>
              <w:rPr>
                <w:sz w:val="24"/>
              </w:rPr>
              <w:t>吉林省港湾检测有限责任公司；</w:t>
            </w:r>
          </w:p>
          <w:p>
            <w:pPr>
              <w:adjustRightInd w:val="0"/>
              <w:snapToGrid w:val="0"/>
              <w:spacing w:line="360" w:lineRule="auto"/>
              <w:ind w:firstLine="480" w:firstLineChars="200"/>
              <w:rPr>
                <w:color w:val="000000"/>
                <w:sz w:val="24"/>
              </w:rPr>
            </w:pPr>
            <w:r>
              <w:rPr>
                <w:sz w:val="24"/>
              </w:rPr>
              <w:t>监测时间：</w:t>
            </w:r>
            <w:r>
              <w:rPr>
                <w:color w:val="000000"/>
                <w:sz w:val="24"/>
              </w:rPr>
              <w:t>2022年6月2日</w:t>
            </w:r>
            <w:r>
              <w:rPr>
                <w:rFonts w:hint="eastAsia"/>
                <w:color w:val="000000"/>
                <w:sz w:val="24"/>
              </w:rPr>
              <w:t>（</w:t>
            </w:r>
            <w:r>
              <w:rPr>
                <w:rFonts w:hint="eastAsia"/>
                <w:sz w:val="24"/>
              </w:rPr>
              <w:t>引用数据</w:t>
            </w:r>
            <w:r>
              <w:rPr>
                <w:rFonts w:hint="eastAsia"/>
                <w:color w:val="000000"/>
                <w:sz w:val="24"/>
              </w:rPr>
              <w:t>）</w:t>
            </w:r>
            <w:r>
              <w:rPr>
                <w:color w:val="000000"/>
                <w:sz w:val="24"/>
              </w:rPr>
              <w:t>，2022年9月28日。</w:t>
            </w:r>
          </w:p>
          <w:p>
            <w:pPr>
              <w:adjustRightInd w:val="0"/>
              <w:snapToGrid w:val="0"/>
              <w:spacing w:line="360" w:lineRule="auto"/>
              <w:ind w:firstLine="480" w:firstLineChars="200"/>
              <w:rPr>
                <w:color w:val="000000"/>
                <w:sz w:val="24"/>
              </w:rPr>
            </w:pPr>
            <w:r>
              <w:rPr>
                <w:color w:val="000000"/>
                <w:sz w:val="24"/>
              </w:rPr>
              <w:t>（4）地下水环境现状评价</w:t>
            </w:r>
          </w:p>
          <w:p>
            <w:pPr>
              <w:adjustRightInd w:val="0"/>
              <w:snapToGrid w:val="0"/>
              <w:spacing w:line="360" w:lineRule="auto"/>
              <w:ind w:firstLine="480" w:firstLineChars="200"/>
              <w:rPr>
                <w:color w:val="000000"/>
                <w:sz w:val="24"/>
              </w:rPr>
            </w:pPr>
            <w:r>
              <w:rPr>
                <w:color w:val="000000"/>
                <w:sz w:val="24"/>
              </w:rPr>
              <w:t>①评价标准</w:t>
            </w:r>
          </w:p>
          <w:p>
            <w:pPr>
              <w:adjustRightInd w:val="0"/>
              <w:snapToGrid w:val="0"/>
              <w:spacing w:line="360" w:lineRule="auto"/>
              <w:ind w:firstLine="480" w:firstLineChars="200"/>
              <w:rPr>
                <w:bCs/>
                <w:color w:val="000000"/>
                <w:sz w:val="24"/>
                <w:highlight w:val="yellow"/>
              </w:rPr>
            </w:pPr>
            <w:r>
              <w:rPr>
                <w:color w:val="000000"/>
                <w:sz w:val="24"/>
              </w:rPr>
              <w:t>本项目地下水环境现状评价标准采用《地下水质量标准》（GB/T 14848-2017）中Ⅲ类水质标准。</w:t>
            </w:r>
          </w:p>
          <w:p>
            <w:pPr>
              <w:adjustRightInd w:val="0"/>
              <w:snapToGrid w:val="0"/>
              <w:spacing w:line="360" w:lineRule="auto"/>
              <w:ind w:firstLine="480" w:firstLineChars="200"/>
              <w:rPr>
                <w:bCs/>
                <w:color w:val="000000"/>
                <w:sz w:val="24"/>
              </w:rPr>
            </w:pPr>
            <w:r>
              <w:rPr>
                <w:bCs/>
                <w:color w:val="000000"/>
                <w:sz w:val="24"/>
              </w:rPr>
              <w:t>②评价方法</w:t>
            </w:r>
          </w:p>
          <w:p>
            <w:pPr>
              <w:adjustRightInd w:val="0"/>
              <w:snapToGrid w:val="0"/>
              <w:spacing w:line="360" w:lineRule="auto"/>
              <w:ind w:firstLine="480" w:firstLineChars="200"/>
              <w:rPr>
                <w:bCs/>
                <w:color w:val="000000"/>
                <w:sz w:val="24"/>
              </w:rPr>
            </w:pPr>
            <w:r>
              <w:rPr>
                <w:bCs/>
                <w:color w:val="000000"/>
                <w:sz w:val="24"/>
              </w:rPr>
              <w:t>a.单项水质参数评价法</w:t>
            </w:r>
          </w:p>
          <w:p>
            <w:pPr>
              <w:adjustRightInd w:val="0"/>
              <w:snapToGrid w:val="0"/>
              <w:spacing w:line="360" w:lineRule="auto"/>
              <w:ind w:firstLine="480" w:firstLineChars="200"/>
              <w:rPr>
                <w:bCs/>
                <w:color w:val="000000"/>
                <w:sz w:val="24"/>
              </w:rPr>
            </w:pPr>
            <w:r>
              <w:rPr>
                <w:bCs/>
                <w:color w:val="000000"/>
                <w:sz w:val="24"/>
              </w:rPr>
              <w:t>评价方法采用单项水质参数（标准指数）评价法。其公式为：</w:t>
            </w:r>
          </w:p>
          <w:p>
            <w:pPr>
              <w:adjustRightInd w:val="0"/>
              <w:snapToGrid w:val="0"/>
              <w:spacing w:line="360" w:lineRule="auto"/>
              <w:ind w:firstLine="2880" w:firstLineChars="1200"/>
              <w:rPr>
                <w:bCs/>
                <w:color w:val="000000"/>
                <w:sz w:val="24"/>
              </w:rPr>
            </w:pPr>
            <w:r>
              <w:rPr>
                <w:bCs/>
                <w:color w:val="000000"/>
                <w:sz w:val="24"/>
              </w:rPr>
              <w:t>S</w:t>
            </w:r>
            <w:r>
              <w:rPr>
                <w:bCs/>
                <w:color w:val="000000"/>
                <w:sz w:val="24"/>
                <w:vertAlign w:val="subscript"/>
              </w:rPr>
              <w:t>ij</w:t>
            </w:r>
            <w:r>
              <w:rPr>
                <w:bCs/>
                <w:color w:val="000000"/>
                <w:sz w:val="24"/>
              </w:rPr>
              <w:t>=C</w:t>
            </w:r>
            <w:r>
              <w:rPr>
                <w:bCs/>
                <w:color w:val="000000"/>
                <w:sz w:val="24"/>
                <w:vertAlign w:val="subscript"/>
              </w:rPr>
              <w:t>ij</w:t>
            </w:r>
            <w:r>
              <w:rPr>
                <w:bCs/>
                <w:color w:val="000000"/>
                <w:sz w:val="24"/>
              </w:rPr>
              <w:t>/C</w:t>
            </w:r>
            <w:r>
              <w:rPr>
                <w:bCs/>
                <w:color w:val="000000"/>
                <w:sz w:val="24"/>
                <w:vertAlign w:val="subscript"/>
              </w:rPr>
              <w:t>si</w:t>
            </w:r>
          </w:p>
          <w:p>
            <w:pPr>
              <w:adjustRightInd w:val="0"/>
              <w:snapToGrid w:val="0"/>
              <w:spacing w:line="360" w:lineRule="auto"/>
              <w:ind w:firstLine="960" w:firstLineChars="400"/>
              <w:rPr>
                <w:color w:val="000000"/>
                <w:sz w:val="24"/>
              </w:rPr>
            </w:pPr>
            <w:r>
              <w:rPr>
                <w:bCs/>
                <w:color w:val="000000"/>
                <w:sz w:val="24"/>
              </w:rPr>
              <w:t>式中：</w:t>
            </w:r>
            <w:r>
              <w:rPr>
                <w:color w:val="000000"/>
                <w:sz w:val="24"/>
              </w:rPr>
              <w:t>S</w:t>
            </w:r>
            <w:r>
              <w:rPr>
                <w:color w:val="000000"/>
                <w:sz w:val="24"/>
                <w:vertAlign w:val="subscript"/>
              </w:rPr>
              <w:t>ij</w:t>
            </w:r>
            <w:r>
              <w:rPr>
                <w:color w:val="000000"/>
                <w:sz w:val="24"/>
              </w:rPr>
              <w:t>——i污染物在j点的标准指数</w:t>
            </w:r>
          </w:p>
          <w:p>
            <w:pPr>
              <w:adjustRightInd w:val="0"/>
              <w:snapToGrid w:val="0"/>
              <w:spacing w:line="360" w:lineRule="auto"/>
              <w:ind w:firstLine="1200" w:firstLineChars="500"/>
              <w:rPr>
                <w:color w:val="000000"/>
                <w:sz w:val="24"/>
                <w:szCs w:val="16"/>
              </w:rPr>
            </w:pPr>
            <w:r>
              <w:rPr>
                <w:color w:val="000000"/>
                <w:sz w:val="24"/>
                <w:szCs w:val="16"/>
              </w:rPr>
              <w:t>C</w:t>
            </w:r>
            <w:r>
              <w:rPr>
                <w:color w:val="000000"/>
                <w:sz w:val="24"/>
                <w:szCs w:val="16"/>
                <w:vertAlign w:val="subscript"/>
              </w:rPr>
              <w:t>ij</w:t>
            </w:r>
            <w:r>
              <w:rPr>
                <w:color w:val="000000"/>
                <w:sz w:val="24"/>
                <w:szCs w:val="16"/>
              </w:rPr>
              <w:t>——i污染物在j点的平均实测浓度值</w:t>
            </w:r>
          </w:p>
          <w:p>
            <w:pPr>
              <w:adjustRightInd w:val="0"/>
              <w:snapToGrid w:val="0"/>
              <w:spacing w:line="360" w:lineRule="auto"/>
              <w:ind w:firstLine="1200" w:firstLineChars="500"/>
              <w:rPr>
                <w:color w:val="000000"/>
                <w:sz w:val="24"/>
                <w:szCs w:val="16"/>
              </w:rPr>
            </w:pPr>
            <w:r>
              <w:rPr>
                <w:color w:val="000000"/>
                <w:sz w:val="24"/>
                <w:szCs w:val="16"/>
              </w:rPr>
              <w:t>C</w:t>
            </w:r>
            <w:r>
              <w:rPr>
                <w:color w:val="000000"/>
                <w:sz w:val="24"/>
                <w:szCs w:val="16"/>
                <w:vertAlign w:val="subscript"/>
              </w:rPr>
              <w:t>si</w:t>
            </w:r>
            <w:r>
              <w:rPr>
                <w:color w:val="000000"/>
                <w:sz w:val="24"/>
                <w:szCs w:val="16"/>
              </w:rPr>
              <w:t>——i污染物的标准值</w:t>
            </w:r>
          </w:p>
          <w:p>
            <w:pPr>
              <w:adjustRightInd w:val="0"/>
              <w:snapToGrid w:val="0"/>
              <w:spacing w:line="360" w:lineRule="auto"/>
              <w:ind w:firstLine="480" w:firstLineChars="200"/>
              <w:rPr>
                <w:color w:val="000000"/>
                <w:sz w:val="24"/>
              </w:rPr>
            </w:pPr>
            <w:r>
              <w:rPr>
                <w:color w:val="000000"/>
                <w:sz w:val="24"/>
              </w:rPr>
              <w:t>pH评价的标准指数：</w:t>
            </w:r>
          </w:p>
          <w:p>
            <w:pPr>
              <w:adjustRightInd w:val="0"/>
              <w:snapToGrid w:val="0"/>
              <w:spacing w:line="360" w:lineRule="auto"/>
              <w:ind w:firstLine="6510" w:firstLineChars="3100"/>
              <w:rPr>
                <w:color w:val="000000"/>
                <w:sz w:val="24"/>
              </w:rPr>
            </w:pPr>
            <w:r>
              <w:rPr>
                <w:color w:val="000000"/>
              </w:rPr>
              <w:drawing>
                <wp:anchor distT="0" distB="0" distL="114300" distR="114300" simplePos="0" relativeHeight="251665408" behindDoc="0" locked="0" layoutInCell="1" allowOverlap="1">
                  <wp:simplePos x="0" y="0"/>
                  <wp:positionH relativeFrom="column">
                    <wp:posOffset>1733550</wp:posOffset>
                  </wp:positionH>
                  <wp:positionV relativeFrom="paragraph">
                    <wp:posOffset>0</wp:posOffset>
                  </wp:positionV>
                  <wp:extent cx="1219200" cy="457200"/>
                  <wp:effectExtent l="0" t="0" r="0" b="0"/>
                  <wp:wrapNone/>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pic:cNvPicPr>
                            <a:picLocks noChangeAspect="1"/>
                          </pic:cNvPicPr>
                        </pic:nvPicPr>
                        <pic:blipFill>
                          <a:blip r:embed="rId13"/>
                          <a:stretch>
                            <a:fillRect/>
                          </a:stretch>
                        </pic:blipFill>
                        <pic:spPr>
                          <a:xfrm>
                            <a:off x="0" y="0"/>
                            <a:ext cx="1219200" cy="457200"/>
                          </a:xfrm>
                          <a:prstGeom prst="rect">
                            <a:avLst/>
                          </a:prstGeom>
                          <a:noFill/>
                          <a:ln>
                            <a:noFill/>
                          </a:ln>
                        </pic:spPr>
                      </pic:pic>
                    </a:graphicData>
                  </a:graphic>
                </wp:anchor>
              </w:drawing>
            </w:r>
            <w:r>
              <w:rPr>
                <w:color w:val="000000"/>
                <w:sz w:val="24"/>
              </w:rPr>
              <w:t>pH</w:t>
            </w:r>
            <w:r>
              <w:rPr>
                <w:color w:val="000000"/>
                <w:sz w:val="24"/>
                <w:vertAlign w:val="subscript"/>
              </w:rPr>
              <w:t>j</w:t>
            </w:r>
            <w:r>
              <w:rPr>
                <w:color w:val="000000"/>
                <w:sz w:val="24"/>
              </w:rPr>
              <w:t>≤7.0</w:t>
            </w:r>
          </w:p>
          <w:p>
            <w:pPr>
              <w:adjustRightInd w:val="0"/>
              <w:snapToGrid w:val="0"/>
              <w:spacing w:line="360" w:lineRule="auto"/>
              <w:ind w:firstLine="420" w:firstLineChars="200"/>
              <w:rPr>
                <w:color w:val="000000"/>
                <w:sz w:val="24"/>
              </w:rPr>
            </w:pPr>
            <w:r>
              <w:rPr>
                <w:color w:val="000000"/>
              </w:rPr>
              <w:drawing>
                <wp:anchor distT="0" distB="0" distL="114300" distR="114300" simplePos="0" relativeHeight="251664384" behindDoc="0" locked="0" layoutInCell="1" allowOverlap="1">
                  <wp:simplePos x="0" y="0"/>
                  <wp:positionH relativeFrom="column">
                    <wp:posOffset>1733550</wp:posOffset>
                  </wp:positionH>
                  <wp:positionV relativeFrom="paragraph">
                    <wp:posOffset>203835</wp:posOffset>
                  </wp:positionV>
                  <wp:extent cx="1219200" cy="457200"/>
                  <wp:effectExtent l="0" t="0" r="0" b="0"/>
                  <wp:wrapNone/>
                  <wp:docPr id="138"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40"/>
                          <pic:cNvPicPr>
                            <a:picLocks noChangeAspect="1"/>
                          </pic:cNvPicPr>
                        </pic:nvPicPr>
                        <pic:blipFill>
                          <a:blip r:embed="rId14"/>
                          <a:stretch>
                            <a:fillRect/>
                          </a:stretch>
                        </pic:blipFill>
                        <pic:spPr>
                          <a:xfrm>
                            <a:off x="0" y="0"/>
                            <a:ext cx="1219200" cy="457200"/>
                          </a:xfrm>
                          <a:prstGeom prst="rect">
                            <a:avLst/>
                          </a:prstGeom>
                          <a:noFill/>
                          <a:ln>
                            <a:noFill/>
                          </a:ln>
                        </pic:spPr>
                      </pic:pic>
                    </a:graphicData>
                  </a:graphic>
                </wp:anchor>
              </w:drawing>
            </w:r>
          </w:p>
          <w:p>
            <w:pPr>
              <w:adjustRightInd w:val="0"/>
              <w:snapToGrid w:val="0"/>
              <w:spacing w:line="360" w:lineRule="auto"/>
              <w:ind w:firstLine="6600" w:firstLineChars="2750"/>
              <w:rPr>
                <w:color w:val="000000"/>
                <w:sz w:val="24"/>
              </w:rPr>
            </w:pPr>
            <w:r>
              <w:rPr>
                <w:color w:val="000000"/>
                <w:sz w:val="24"/>
              </w:rPr>
              <w:t>pH</w:t>
            </w:r>
            <w:r>
              <w:rPr>
                <w:color w:val="000000"/>
                <w:sz w:val="24"/>
                <w:vertAlign w:val="subscript"/>
              </w:rPr>
              <w:t>j</w:t>
            </w:r>
            <w:r>
              <w:rPr>
                <w:color w:val="000000"/>
                <w:sz w:val="24"/>
              </w:rPr>
              <w:t>&gt;7.0</w:t>
            </w:r>
          </w:p>
          <w:p>
            <w:pPr>
              <w:adjustRightInd w:val="0"/>
              <w:snapToGrid w:val="0"/>
              <w:spacing w:line="360" w:lineRule="auto"/>
              <w:ind w:firstLine="480" w:firstLineChars="200"/>
              <w:rPr>
                <w:color w:val="000000"/>
                <w:sz w:val="24"/>
              </w:rPr>
            </w:pPr>
          </w:p>
          <w:p>
            <w:pPr>
              <w:adjustRightInd w:val="0"/>
              <w:snapToGrid w:val="0"/>
              <w:spacing w:line="360" w:lineRule="auto"/>
              <w:ind w:firstLine="480" w:firstLineChars="200"/>
              <w:rPr>
                <w:color w:val="000000"/>
                <w:sz w:val="24"/>
              </w:rPr>
            </w:pPr>
            <w:r>
              <w:rPr>
                <w:color w:val="000000"/>
                <w:sz w:val="24"/>
              </w:rPr>
              <w:t>式中：S</w:t>
            </w:r>
            <w:r>
              <w:rPr>
                <w:color w:val="000000"/>
                <w:sz w:val="24"/>
                <w:vertAlign w:val="subscript"/>
              </w:rPr>
              <w:t xml:space="preserve">pHj </w:t>
            </w:r>
            <w:r>
              <w:rPr>
                <w:color w:val="000000"/>
                <w:sz w:val="24"/>
              </w:rPr>
              <w:t>——指pH的单因子指数；</w:t>
            </w:r>
          </w:p>
          <w:p>
            <w:pPr>
              <w:adjustRightInd w:val="0"/>
              <w:snapToGrid w:val="0"/>
              <w:spacing w:line="360" w:lineRule="auto"/>
              <w:ind w:firstLine="1200" w:firstLineChars="500"/>
              <w:rPr>
                <w:color w:val="000000"/>
                <w:sz w:val="24"/>
              </w:rPr>
            </w:pPr>
            <w:r>
              <w:rPr>
                <w:color w:val="000000"/>
                <w:sz w:val="24"/>
              </w:rPr>
              <w:t>pH</w:t>
            </w:r>
            <w:r>
              <w:rPr>
                <w:color w:val="000000"/>
                <w:sz w:val="24"/>
                <w:vertAlign w:val="subscript"/>
              </w:rPr>
              <w:t xml:space="preserve">sd </w:t>
            </w:r>
            <w:r>
              <w:rPr>
                <w:color w:val="000000"/>
                <w:sz w:val="24"/>
              </w:rPr>
              <w:t>——地表水水质标准中规定的pH值下限；</w:t>
            </w:r>
          </w:p>
          <w:p>
            <w:pPr>
              <w:adjustRightInd w:val="0"/>
              <w:snapToGrid w:val="0"/>
              <w:spacing w:line="360" w:lineRule="auto"/>
              <w:ind w:firstLine="1200" w:firstLineChars="500"/>
              <w:rPr>
                <w:color w:val="000000"/>
                <w:sz w:val="24"/>
              </w:rPr>
            </w:pPr>
            <w:r>
              <w:rPr>
                <w:color w:val="000000"/>
                <w:sz w:val="24"/>
              </w:rPr>
              <w:t>pH</w:t>
            </w:r>
            <w:r>
              <w:rPr>
                <w:color w:val="000000"/>
                <w:sz w:val="24"/>
                <w:vertAlign w:val="subscript"/>
              </w:rPr>
              <w:t xml:space="preserve">su </w:t>
            </w:r>
            <w:r>
              <w:rPr>
                <w:color w:val="000000"/>
                <w:sz w:val="24"/>
              </w:rPr>
              <w:t>——地表水水质标准中规定的pH值上限；</w:t>
            </w:r>
          </w:p>
          <w:p>
            <w:pPr>
              <w:adjustRightInd w:val="0"/>
              <w:snapToGrid w:val="0"/>
              <w:spacing w:line="360" w:lineRule="auto"/>
              <w:ind w:firstLine="1200" w:firstLineChars="500"/>
              <w:rPr>
                <w:color w:val="000000"/>
                <w:sz w:val="24"/>
                <w:highlight w:val="yellow"/>
              </w:rPr>
            </w:pPr>
            <w:r>
              <w:rPr>
                <w:color w:val="000000"/>
                <w:sz w:val="24"/>
              </w:rPr>
              <w:t>pH</w:t>
            </w:r>
            <w:r>
              <w:rPr>
                <w:color w:val="000000"/>
                <w:sz w:val="24"/>
                <w:vertAlign w:val="subscript"/>
              </w:rPr>
              <w:t xml:space="preserve">j </w:t>
            </w:r>
            <w:r>
              <w:rPr>
                <w:color w:val="000000"/>
                <w:sz w:val="24"/>
              </w:rPr>
              <w:t>——指pH值的实测平均值。</w:t>
            </w:r>
          </w:p>
          <w:p>
            <w:pPr>
              <w:adjustRightInd w:val="0"/>
              <w:snapToGrid w:val="0"/>
              <w:spacing w:line="360" w:lineRule="auto"/>
              <w:ind w:firstLine="480" w:firstLineChars="200"/>
              <w:rPr>
                <w:color w:val="000000"/>
                <w:sz w:val="24"/>
                <w:szCs w:val="16"/>
              </w:rPr>
            </w:pPr>
            <w:r>
              <w:rPr>
                <w:color w:val="000000"/>
                <w:sz w:val="24"/>
                <w:szCs w:val="16"/>
              </w:rPr>
              <w:t>（5）监测结果</w:t>
            </w:r>
          </w:p>
          <w:p>
            <w:pPr>
              <w:adjustRightInd w:val="0"/>
              <w:snapToGrid w:val="0"/>
              <w:spacing w:line="360" w:lineRule="auto"/>
              <w:ind w:firstLine="480" w:firstLineChars="200"/>
              <w:jc w:val="left"/>
              <w:rPr>
                <w:color w:val="000000"/>
                <w:sz w:val="24"/>
              </w:rPr>
            </w:pPr>
            <w:bookmarkStart w:id="5" w:name="_Toc482826117"/>
            <w:bookmarkStart w:id="6" w:name="_Toc480881007"/>
            <w:bookmarkStart w:id="7" w:name="_Toc477187466"/>
            <w:bookmarkStart w:id="8" w:name="_Toc477242547"/>
            <w:bookmarkStart w:id="9" w:name="_Toc477159437"/>
            <w:r>
              <w:rPr>
                <w:color w:val="000000"/>
                <w:sz w:val="24"/>
              </w:rPr>
              <w:t>本次评价对水质监测结果进行地下水水质评价。</w:t>
            </w:r>
          </w:p>
          <w:p>
            <w:pPr>
              <w:pStyle w:val="56"/>
              <w:rPr>
                <w:rFonts w:ascii="Times New Roman" w:hAnsi="Times New Roman" w:cs="Times New Roman"/>
                <w:bCs/>
              </w:rPr>
            </w:pPr>
            <w:bookmarkStart w:id="10" w:name="_Toc486342639"/>
            <w:r>
              <w:rPr>
                <w:rFonts w:ascii="Times New Roman" w:hAnsi="Times New Roman" w:cs="Times New Roman"/>
                <w:bCs/>
              </w:rPr>
              <w:t>地下水监测结果</w:t>
            </w:r>
          </w:p>
          <w:tbl>
            <w:tblPr>
              <w:tblStyle w:val="21"/>
              <w:tblW w:w="478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1240"/>
              <w:gridCol w:w="1527"/>
              <w:gridCol w:w="1469"/>
              <w:gridCol w:w="1292"/>
              <w:gridCol w:w="13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27" w:type="pct"/>
                  <w:vAlign w:val="center"/>
                </w:tcPr>
                <w:p>
                  <w:pPr>
                    <w:snapToGrid w:val="0"/>
                    <w:jc w:val="center"/>
                    <w:rPr>
                      <w:szCs w:val="21"/>
                    </w:rPr>
                  </w:pPr>
                  <w:r>
                    <w:rPr>
                      <w:szCs w:val="21"/>
                    </w:rPr>
                    <w:t>项目点位</w:t>
                  </w:r>
                </w:p>
              </w:tc>
              <w:tc>
                <w:tcPr>
                  <w:tcW w:w="721" w:type="pct"/>
                  <w:vAlign w:val="center"/>
                </w:tcPr>
                <w:p>
                  <w:pPr>
                    <w:snapToGrid w:val="0"/>
                    <w:jc w:val="center"/>
                    <w:rPr>
                      <w:szCs w:val="21"/>
                    </w:rPr>
                  </w:pPr>
                  <w:r>
                    <w:rPr>
                      <w:szCs w:val="21"/>
                    </w:rPr>
                    <w:t>监测日期</w:t>
                  </w:r>
                </w:p>
              </w:tc>
              <w:tc>
                <w:tcPr>
                  <w:tcW w:w="888" w:type="pct"/>
                  <w:vAlign w:val="center"/>
                </w:tcPr>
                <w:p>
                  <w:pPr>
                    <w:jc w:val="center"/>
                    <w:rPr>
                      <w:szCs w:val="21"/>
                    </w:rPr>
                  </w:pPr>
                  <w:r>
                    <w:rPr>
                      <w:szCs w:val="21"/>
                    </w:rPr>
                    <w:t>1#高粉坊屯</w:t>
                  </w:r>
                </w:p>
              </w:tc>
              <w:tc>
                <w:tcPr>
                  <w:tcW w:w="854" w:type="pct"/>
                  <w:vAlign w:val="center"/>
                </w:tcPr>
                <w:p>
                  <w:pPr>
                    <w:jc w:val="center"/>
                    <w:rPr>
                      <w:szCs w:val="21"/>
                    </w:rPr>
                  </w:pPr>
                  <w:r>
                    <w:rPr>
                      <w:rFonts w:eastAsiaTheme="minorEastAsia"/>
                      <w:szCs w:val="21"/>
                    </w:rPr>
                    <w:t>2#纯阳村</w:t>
                  </w:r>
                </w:p>
              </w:tc>
              <w:tc>
                <w:tcPr>
                  <w:tcW w:w="751" w:type="pct"/>
                  <w:vAlign w:val="center"/>
                </w:tcPr>
                <w:p>
                  <w:pPr>
                    <w:jc w:val="center"/>
                    <w:rPr>
                      <w:szCs w:val="21"/>
                    </w:rPr>
                  </w:pPr>
                  <w:r>
                    <w:rPr>
                      <w:szCs w:val="21"/>
                    </w:rPr>
                    <w:t>3#李家屯</w:t>
                  </w:r>
                </w:p>
              </w:tc>
              <w:tc>
                <w:tcPr>
                  <w:tcW w:w="756" w:type="pct"/>
                  <w:vAlign w:val="center"/>
                </w:tcPr>
                <w:p>
                  <w:pPr>
                    <w:snapToGrid w:val="0"/>
                    <w:jc w:val="center"/>
                    <w:rPr>
                      <w:szCs w:val="21"/>
                    </w:rPr>
                  </w:pPr>
                  <w:r>
                    <w:rPr>
                      <w:szCs w:val="21"/>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Align w:val="center"/>
                </w:tcPr>
                <w:p>
                  <w:pPr>
                    <w:jc w:val="center"/>
                    <w:rPr>
                      <w:szCs w:val="21"/>
                    </w:rPr>
                  </w:pPr>
                  <w:r>
                    <w:rPr>
                      <w:rFonts w:eastAsiaTheme="minorEastAsia"/>
                      <w:szCs w:val="21"/>
                    </w:rPr>
                    <w:t>pH</w:t>
                  </w:r>
                </w:p>
              </w:tc>
              <w:tc>
                <w:tcPr>
                  <w:tcW w:w="721" w:type="pct"/>
                  <w:vMerge w:val="restart"/>
                  <w:vAlign w:val="center"/>
                </w:tcPr>
                <w:p>
                  <w:pPr>
                    <w:snapToGrid w:val="0"/>
                    <w:jc w:val="center"/>
                    <w:rPr>
                      <w:color w:val="FF0000"/>
                      <w:szCs w:val="21"/>
                    </w:rPr>
                  </w:pPr>
                  <w:r>
                    <w:rPr>
                      <w:szCs w:val="21"/>
                    </w:rPr>
                    <w:t>2022.06.02</w:t>
                  </w:r>
                </w:p>
              </w:tc>
              <w:tc>
                <w:tcPr>
                  <w:tcW w:w="888" w:type="pct"/>
                  <w:vAlign w:val="center"/>
                </w:tcPr>
                <w:p>
                  <w:pPr>
                    <w:spacing w:line="320" w:lineRule="exact"/>
                    <w:jc w:val="center"/>
                    <w:rPr>
                      <w:szCs w:val="21"/>
                    </w:rPr>
                  </w:pPr>
                  <w:r>
                    <w:rPr>
                      <w:rFonts w:eastAsiaTheme="minorEastAsia"/>
                      <w:color w:val="000000"/>
                      <w:szCs w:val="21"/>
                    </w:rPr>
                    <w:t>7.43</w:t>
                  </w:r>
                </w:p>
              </w:tc>
              <w:tc>
                <w:tcPr>
                  <w:tcW w:w="854" w:type="pct"/>
                  <w:vAlign w:val="center"/>
                </w:tcPr>
                <w:p>
                  <w:pPr>
                    <w:spacing w:line="320" w:lineRule="exact"/>
                    <w:jc w:val="center"/>
                    <w:rPr>
                      <w:szCs w:val="21"/>
                    </w:rPr>
                  </w:pPr>
                  <w:r>
                    <w:rPr>
                      <w:rFonts w:eastAsiaTheme="minorEastAsia"/>
                      <w:color w:val="000000"/>
                      <w:szCs w:val="21"/>
                    </w:rPr>
                    <w:t>7.56</w:t>
                  </w:r>
                </w:p>
              </w:tc>
              <w:tc>
                <w:tcPr>
                  <w:tcW w:w="751" w:type="pct"/>
                  <w:vAlign w:val="center"/>
                </w:tcPr>
                <w:p>
                  <w:pPr>
                    <w:spacing w:line="320" w:lineRule="exact"/>
                    <w:jc w:val="center"/>
                    <w:rPr>
                      <w:szCs w:val="21"/>
                    </w:rPr>
                  </w:pPr>
                  <w:r>
                    <w:rPr>
                      <w:rFonts w:eastAsiaTheme="minorEastAsia"/>
                      <w:color w:val="000000"/>
                      <w:szCs w:val="21"/>
                    </w:rPr>
                    <w:t>7.47</w:t>
                  </w:r>
                </w:p>
              </w:tc>
              <w:tc>
                <w:tcPr>
                  <w:tcW w:w="756" w:type="pct"/>
                  <w:vAlign w:val="center"/>
                </w:tcPr>
                <w:p>
                  <w:pPr>
                    <w:spacing w:line="240" w:lineRule="exact"/>
                    <w:ind w:left="-105" w:leftChars="-50" w:right="-105" w:rightChars="-50"/>
                    <w:jc w:val="center"/>
                    <w:rPr>
                      <w:szCs w:val="21"/>
                    </w:rPr>
                  </w:pPr>
                  <w:r>
                    <w:rPr>
                      <w:rFonts w:eastAsiaTheme="minorEastAsia"/>
                      <w:szCs w:val="21"/>
                    </w:rPr>
                    <w:t>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Align w:val="center"/>
                </w:tcPr>
                <w:p>
                  <w:pPr>
                    <w:ind w:left="-105" w:leftChars="-50" w:right="-105" w:rightChars="-50"/>
                    <w:jc w:val="center"/>
                    <w:rPr>
                      <w:szCs w:val="21"/>
                    </w:rPr>
                  </w:pPr>
                  <w:r>
                    <w:rPr>
                      <w:rFonts w:eastAsiaTheme="minorEastAsia"/>
                      <w:szCs w:val="21"/>
                    </w:rPr>
                    <w:t>溶解性总固体</w:t>
                  </w:r>
                </w:p>
              </w:tc>
              <w:tc>
                <w:tcPr>
                  <w:tcW w:w="721" w:type="pct"/>
                  <w:vMerge w:val="continue"/>
                  <w:vAlign w:val="center"/>
                </w:tcPr>
                <w:p>
                  <w:pPr>
                    <w:snapToGrid w:val="0"/>
                    <w:jc w:val="center"/>
                    <w:rPr>
                      <w:szCs w:val="21"/>
                    </w:rPr>
                  </w:pPr>
                </w:p>
              </w:tc>
              <w:tc>
                <w:tcPr>
                  <w:tcW w:w="888" w:type="pct"/>
                  <w:vAlign w:val="center"/>
                </w:tcPr>
                <w:p>
                  <w:pPr>
                    <w:spacing w:line="320" w:lineRule="exact"/>
                    <w:jc w:val="center"/>
                    <w:rPr>
                      <w:szCs w:val="21"/>
                    </w:rPr>
                  </w:pPr>
                  <w:r>
                    <w:rPr>
                      <w:rFonts w:eastAsiaTheme="minorEastAsia"/>
                      <w:color w:val="000000"/>
                      <w:szCs w:val="21"/>
                    </w:rPr>
                    <w:t>258</w:t>
                  </w:r>
                </w:p>
              </w:tc>
              <w:tc>
                <w:tcPr>
                  <w:tcW w:w="854" w:type="pct"/>
                  <w:vAlign w:val="center"/>
                </w:tcPr>
                <w:p>
                  <w:pPr>
                    <w:spacing w:line="320" w:lineRule="exact"/>
                    <w:jc w:val="center"/>
                    <w:rPr>
                      <w:szCs w:val="21"/>
                    </w:rPr>
                  </w:pPr>
                  <w:r>
                    <w:rPr>
                      <w:rFonts w:eastAsiaTheme="minorEastAsia"/>
                      <w:color w:val="000000"/>
                      <w:szCs w:val="21"/>
                    </w:rPr>
                    <w:t>276</w:t>
                  </w:r>
                </w:p>
              </w:tc>
              <w:tc>
                <w:tcPr>
                  <w:tcW w:w="751" w:type="pct"/>
                  <w:vAlign w:val="center"/>
                </w:tcPr>
                <w:p>
                  <w:pPr>
                    <w:spacing w:line="320" w:lineRule="exact"/>
                    <w:jc w:val="center"/>
                    <w:rPr>
                      <w:szCs w:val="21"/>
                    </w:rPr>
                  </w:pPr>
                  <w:r>
                    <w:rPr>
                      <w:rFonts w:eastAsiaTheme="minorEastAsia"/>
                      <w:color w:val="000000"/>
                      <w:szCs w:val="21"/>
                    </w:rPr>
                    <w:t>289</w:t>
                  </w:r>
                </w:p>
              </w:tc>
              <w:tc>
                <w:tcPr>
                  <w:tcW w:w="756" w:type="pct"/>
                  <w:vAlign w:val="center"/>
                </w:tcPr>
                <w:p>
                  <w:pPr>
                    <w:spacing w:line="240" w:lineRule="exact"/>
                    <w:ind w:left="-105" w:leftChars="-50" w:right="-105" w:rightChars="-50"/>
                    <w:jc w:val="center"/>
                    <w:rPr>
                      <w:szCs w:val="21"/>
                    </w:rPr>
                  </w:pPr>
                  <w:r>
                    <w:rPr>
                      <w:rFonts w:eastAsiaTheme="minorEastAsia"/>
                      <w:szCs w:val="21"/>
                      <w:lang w:eastAsia="en-US"/>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Align w:val="center"/>
                </w:tcPr>
                <w:p>
                  <w:pPr>
                    <w:jc w:val="center"/>
                    <w:rPr>
                      <w:szCs w:val="21"/>
                    </w:rPr>
                  </w:pPr>
                  <w:r>
                    <w:rPr>
                      <w:rFonts w:eastAsiaTheme="minorEastAsia"/>
                      <w:szCs w:val="21"/>
                    </w:rPr>
                    <w:t>氨氮</w:t>
                  </w:r>
                </w:p>
              </w:tc>
              <w:tc>
                <w:tcPr>
                  <w:tcW w:w="721" w:type="pct"/>
                  <w:vMerge w:val="continue"/>
                  <w:vAlign w:val="center"/>
                </w:tcPr>
                <w:p>
                  <w:pPr>
                    <w:snapToGrid w:val="0"/>
                    <w:jc w:val="center"/>
                    <w:rPr>
                      <w:szCs w:val="21"/>
                    </w:rPr>
                  </w:pPr>
                </w:p>
              </w:tc>
              <w:tc>
                <w:tcPr>
                  <w:tcW w:w="888" w:type="pct"/>
                  <w:vAlign w:val="center"/>
                </w:tcPr>
                <w:p>
                  <w:pPr>
                    <w:spacing w:line="320" w:lineRule="exact"/>
                    <w:jc w:val="center"/>
                    <w:rPr>
                      <w:szCs w:val="21"/>
                    </w:rPr>
                  </w:pPr>
                  <w:r>
                    <w:rPr>
                      <w:rFonts w:eastAsiaTheme="minorEastAsia"/>
                      <w:color w:val="000000"/>
                      <w:szCs w:val="21"/>
                    </w:rPr>
                    <w:t>0.143</w:t>
                  </w:r>
                </w:p>
              </w:tc>
              <w:tc>
                <w:tcPr>
                  <w:tcW w:w="854" w:type="pct"/>
                  <w:vAlign w:val="center"/>
                </w:tcPr>
                <w:p>
                  <w:pPr>
                    <w:spacing w:line="320" w:lineRule="exact"/>
                    <w:jc w:val="center"/>
                    <w:rPr>
                      <w:szCs w:val="21"/>
                    </w:rPr>
                  </w:pPr>
                  <w:r>
                    <w:rPr>
                      <w:rFonts w:eastAsiaTheme="minorEastAsia"/>
                      <w:color w:val="000000"/>
                      <w:szCs w:val="21"/>
                    </w:rPr>
                    <w:t>0.096</w:t>
                  </w:r>
                </w:p>
              </w:tc>
              <w:tc>
                <w:tcPr>
                  <w:tcW w:w="751" w:type="pct"/>
                  <w:vAlign w:val="center"/>
                </w:tcPr>
                <w:p>
                  <w:pPr>
                    <w:spacing w:line="320" w:lineRule="exact"/>
                    <w:jc w:val="center"/>
                    <w:rPr>
                      <w:szCs w:val="21"/>
                    </w:rPr>
                  </w:pPr>
                  <w:r>
                    <w:rPr>
                      <w:rFonts w:eastAsiaTheme="minorEastAsia"/>
                      <w:color w:val="000000"/>
                      <w:szCs w:val="21"/>
                    </w:rPr>
                    <w:t>0.124</w:t>
                  </w:r>
                </w:p>
              </w:tc>
              <w:tc>
                <w:tcPr>
                  <w:tcW w:w="756" w:type="pct"/>
                  <w:vAlign w:val="center"/>
                </w:tcPr>
                <w:p>
                  <w:pPr>
                    <w:spacing w:line="240" w:lineRule="exact"/>
                    <w:ind w:left="-105" w:leftChars="-50" w:right="-105" w:rightChars="-50"/>
                    <w:jc w:val="center"/>
                    <w:rPr>
                      <w:szCs w:val="21"/>
                    </w:rPr>
                  </w:pPr>
                  <w:r>
                    <w:rPr>
                      <w:rFonts w:eastAsiaTheme="minorEastAsia"/>
                      <w:szCs w:val="21"/>
                      <w:lang w:eastAsia="en-US"/>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Align w:val="center"/>
                </w:tcPr>
                <w:p>
                  <w:pPr>
                    <w:widowControl/>
                    <w:jc w:val="center"/>
                    <w:rPr>
                      <w:szCs w:val="21"/>
                    </w:rPr>
                  </w:pPr>
                  <w:r>
                    <w:rPr>
                      <w:rFonts w:eastAsiaTheme="minorEastAsia"/>
                      <w:kern w:val="0"/>
                      <w:szCs w:val="21"/>
                    </w:rPr>
                    <w:t>硝酸盐氮</w:t>
                  </w:r>
                </w:p>
              </w:tc>
              <w:tc>
                <w:tcPr>
                  <w:tcW w:w="721" w:type="pct"/>
                  <w:vMerge w:val="continue"/>
                  <w:vAlign w:val="center"/>
                </w:tcPr>
                <w:p>
                  <w:pPr>
                    <w:snapToGrid w:val="0"/>
                    <w:jc w:val="center"/>
                    <w:rPr>
                      <w:szCs w:val="21"/>
                    </w:rPr>
                  </w:pPr>
                </w:p>
              </w:tc>
              <w:tc>
                <w:tcPr>
                  <w:tcW w:w="888" w:type="pct"/>
                  <w:vAlign w:val="center"/>
                </w:tcPr>
                <w:p>
                  <w:pPr>
                    <w:spacing w:line="320" w:lineRule="exact"/>
                    <w:jc w:val="center"/>
                    <w:rPr>
                      <w:szCs w:val="21"/>
                    </w:rPr>
                  </w:pPr>
                  <w:r>
                    <w:rPr>
                      <w:rFonts w:eastAsiaTheme="minorEastAsia"/>
                      <w:color w:val="000000"/>
                      <w:szCs w:val="21"/>
                    </w:rPr>
                    <w:t>3.5</w:t>
                  </w:r>
                </w:p>
              </w:tc>
              <w:tc>
                <w:tcPr>
                  <w:tcW w:w="854" w:type="pct"/>
                  <w:vAlign w:val="center"/>
                </w:tcPr>
                <w:p>
                  <w:pPr>
                    <w:spacing w:line="320" w:lineRule="exact"/>
                    <w:jc w:val="center"/>
                    <w:rPr>
                      <w:szCs w:val="21"/>
                    </w:rPr>
                  </w:pPr>
                  <w:r>
                    <w:rPr>
                      <w:rFonts w:eastAsiaTheme="minorEastAsia"/>
                      <w:color w:val="000000"/>
                      <w:szCs w:val="21"/>
                    </w:rPr>
                    <w:t>2.8</w:t>
                  </w:r>
                </w:p>
              </w:tc>
              <w:tc>
                <w:tcPr>
                  <w:tcW w:w="751" w:type="pct"/>
                  <w:vAlign w:val="center"/>
                </w:tcPr>
                <w:p>
                  <w:pPr>
                    <w:spacing w:line="320" w:lineRule="exact"/>
                    <w:jc w:val="center"/>
                    <w:rPr>
                      <w:szCs w:val="21"/>
                    </w:rPr>
                  </w:pPr>
                  <w:r>
                    <w:rPr>
                      <w:rFonts w:eastAsiaTheme="minorEastAsia"/>
                      <w:color w:val="000000"/>
                      <w:szCs w:val="21"/>
                    </w:rPr>
                    <w:t>4.4</w:t>
                  </w:r>
                </w:p>
              </w:tc>
              <w:tc>
                <w:tcPr>
                  <w:tcW w:w="756" w:type="pct"/>
                  <w:vAlign w:val="center"/>
                </w:tcPr>
                <w:p>
                  <w:pPr>
                    <w:spacing w:line="240" w:lineRule="exact"/>
                    <w:ind w:left="-105" w:leftChars="-50" w:right="-105" w:rightChars="-50"/>
                    <w:jc w:val="center"/>
                    <w:rPr>
                      <w:szCs w:val="21"/>
                    </w:rPr>
                  </w:pPr>
                  <w:r>
                    <w:rPr>
                      <w:rFonts w:eastAsiaTheme="minorEastAsia"/>
                      <w:szCs w:val="21"/>
                      <w:lang w:eastAsia="en-US"/>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Align w:val="center"/>
                </w:tcPr>
                <w:p>
                  <w:pPr>
                    <w:widowControl/>
                    <w:jc w:val="center"/>
                    <w:rPr>
                      <w:color w:val="000000"/>
                      <w:szCs w:val="21"/>
                    </w:rPr>
                  </w:pPr>
                  <w:r>
                    <w:rPr>
                      <w:rFonts w:eastAsiaTheme="minorEastAsia"/>
                      <w:kern w:val="0"/>
                      <w:szCs w:val="21"/>
                    </w:rPr>
                    <w:t>亚硝酸盐氮</w:t>
                  </w:r>
                </w:p>
              </w:tc>
              <w:tc>
                <w:tcPr>
                  <w:tcW w:w="721" w:type="pct"/>
                  <w:vMerge w:val="continue"/>
                  <w:vAlign w:val="center"/>
                </w:tcPr>
                <w:p>
                  <w:pPr>
                    <w:snapToGrid w:val="0"/>
                    <w:jc w:val="center"/>
                    <w:rPr>
                      <w:szCs w:val="21"/>
                    </w:rPr>
                  </w:pPr>
                </w:p>
              </w:tc>
              <w:tc>
                <w:tcPr>
                  <w:tcW w:w="888" w:type="pct"/>
                  <w:vAlign w:val="center"/>
                </w:tcPr>
                <w:p>
                  <w:pPr>
                    <w:spacing w:line="320" w:lineRule="exact"/>
                    <w:jc w:val="center"/>
                    <w:rPr>
                      <w:rFonts w:eastAsiaTheme="minorEastAsia"/>
                      <w:szCs w:val="21"/>
                    </w:rPr>
                  </w:pPr>
                  <w:r>
                    <w:rPr>
                      <w:rFonts w:eastAsiaTheme="minorEastAsia"/>
                      <w:color w:val="000000"/>
                      <w:szCs w:val="21"/>
                      <w:lang w:eastAsia="en-US" w:bidi="en-US"/>
                    </w:rPr>
                    <w:t>0.</w:t>
                  </w:r>
                  <w:r>
                    <w:rPr>
                      <w:rFonts w:eastAsiaTheme="minorEastAsia"/>
                      <w:color w:val="000000"/>
                      <w:szCs w:val="21"/>
                    </w:rPr>
                    <w:t>001</w:t>
                  </w:r>
                  <w:r>
                    <w:rPr>
                      <w:rFonts w:hint="eastAsia" w:eastAsiaTheme="minorEastAsia"/>
                      <w:color w:val="000000"/>
                      <w:szCs w:val="21"/>
                      <w:lang w:bidi="en-US"/>
                    </w:rPr>
                    <w:t>（</w:t>
                  </w:r>
                  <w:r>
                    <w:rPr>
                      <w:rFonts w:eastAsiaTheme="minorEastAsia"/>
                      <w:color w:val="000000"/>
                      <w:szCs w:val="21"/>
                      <w:lang w:eastAsia="en-US" w:bidi="en-US"/>
                    </w:rPr>
                    <w:t>L</w:t>
                  </w:r>
                  <w:r>
                    <w:rPr>
                      <w:rFonts w:hint="eastAsia" w:eastAsiaTheme="minorEastAsia"/>
                      <w:color w:val="000000"/>
                      <w:szCs w:val="21"/>
                      <w:lang w:bidi="en-US"/>
                    </w:rPr>
                    <w:t>）</w:t>
                  </w:r>
                </w:p>
              </w:tc>
              <w:tc>
                <w:tcPr>
                  <w:tcW w:w="854" w:type="pct"/>
                  <w:vAlign w:val="center"/>
                </w:tcPr>
                <w:p>
                  <w:pPr>
                    <w:spacing w:line="320" w:lineRule="exact"/>
                    <w:jc w:val="center"/>
                    <w:rPr>
                      <w:rFonts w:eastAsiaTheme="minorEastAsia"/>
                      <w:szCs w:val="21"/>
                    </w:rPr>
                  </w:pPr>
                  <w:r>
                    <w:rPr>
                      <w:rFonts w:eastAsiaTheme="minorEastAsia"/>
                      <w:color w:val="000000"/>
                      <w:szCs w:val="21"/>
                      <w:lang w:eastAsia="en-US" w:bidi="en-US"/>
                    </w:rPr>
                    <w:t>0.</w:t>
                  </w:r>
                  <w:r>
                    <w:rPr>
                      <w:rFonts w:eastAsiaTheme="minorEastAsia"/>
                      <w:color w:val="000000"/>
                      <w:szCs w:val="21"/>
                    </w:rPr>
                    <w:t>001</w:t>
                  </w:r>
                  <w:r>
                    <w:rPr>
                      <w:rFonts w:hint="eastAsia" w:eastAsiaTheme="minorEastAsia"/>
                      <w:color w:val="000000"/>
                      <w:szCs w:val="21"/>
                      <w:lang w:bidi="en-US"/>
                    </w:rPr>
                    <w:t>（</w:t>
                  </w:r>
                  <w:r>
                    <w:rPr>
                      <w:rFonts w:eastAsiaTheme="minorEastAsia"/>
                      <w:color w:val="000000"/>
                      <w:szCs w:val="21"/>
                      <w:lang w:eastAsia="en-US" w:bidi="en-US"/>
                    </w:rPr>
                    <w:t>L</w:t>
                  </w:r>
                  <w:r>
                    <w:rPr>
                      <w:rFonts w:hint="eastAsia" w:eastAsiaTheme="minorEastAsia"/>
                      <w:color w:val="000000"/>
                      <w:szCs w:val="21"/>
                      <w:lang w:bidi="en-US"/>
                    </w:rPr>
                    <w:t>）</w:t>
                  </w:r>
                </w:p>
              </w:tc>
              <w:tc>
                <w:tcPr>
                  <w:tcW w:w="751" w:type="pct"/>
                  <w:vAlign w:val="center"/>
                </w:tcPr>
                <w:p>
                  <w:pPr>
                    <w:spacing w:line="320" w:lineRule="exact"/>
                    <w:jc w:val="center"/>
                    <w:rPr>
                      <w:rFonts w:eastAsiaTheme="minorEastAsia"/>
                      <w:szCs w:val="21"/>
                    </w:rPr>
                  </w:pPr>
                  <w:r>
                    <w:rPr>
                      <w:rFonts w:eastAsiaTheme="minorEastAsia"/>
                      <w:color w:val="000000"/>
                      <w:szCs w:val="21"/>
                      <w:lang w:eastAsia="en-US" w:bidi="en-US"/>
                    </w:rPr>
                    <w:t>0.</w:t>
                  </w:r>
                  <w:r>
                    <w:rPr>
                      <w:rFonts w:eastAsiaTheme="minorEastAsia"/>
                      <w:color w:val="000000"/>
                      <w:szCs w:val="21"/>
                    </w:rPr>
                    <w:t>001</w:t>
                  </w:r>
                  <w:r>
                    <w:rPr>
                      <w:rFonts w:hint="eastAsia" w:eastAsiaTheme="minorEastAsia"/>
                      <w:color w:val="000000"/>
                      <w:szCs w:val="21"/>
                      <w:lang w:bidi="en-US"/>
                    </w:rPr>
                    <w:t>（</w:t>
                  </w:r>
                  <w:r>
                    <w:rPr>
                      <w:rFonts w:eastAsiaTheme="minorEastAsia"/>
                      <w:color w:val="000000"/>
                      <w:szCs w:val="21"/>
                      <w:lang w:eastAsia="en-US" w:bidi="en-US"/>
                    </w:rPr>
                    <w:t>L</w:t>
                  </w:r>
                  <w:r>
                    <w:rPr>
                      <w:rFonts w:hint="eastAsia" w:eastAsiaTheme="minorEastAsia"/>
                      <w:color w:val="000000"/>
                      <w:szCs w:val="21"/>
                      <w:lang w:bidi="en-US"/>
                    </w:rPr>
                    <w:t>）</w:t>
                  </w:r>
                </w:p>
              </w:tc>
              <w:tc>
                <w:tcPr>
                  <w:tcW w:w="756" w:type="pct"/>
                  <w:vAlign w:val="center"/>
                </w:tcPr>
                <w:p>
                  <w:pPr>
                    <w:spacing w:line="240" w:lineRule="exact"/>
                    <w:ind w:left="-105" w:leftChars="-50" w:right="-105" w:rightChars="-50"/>
                    <w:jc w:val="center"/>
                    <w:rPr>
                      <w:szCs w:val="21"/>
                    </w:rPr>
                  </w:pPr>
                  <w:r>
                    <w:rPr>
                      <w:rFonts w:eastAsiaTheme="minorEastAsia"/>
                      <w:szCs w:val="21"/>
                      <w:lang w:eastAsia="en-US"/>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027" w:type="pct"/>
                  <w:vAlign w:val="center"/>
                </w:tcPr>
                <w:p>
                  <w:pPr>
                    <w:ind w:left="-105" w:leftChars="-50" w:right="-105" w:rightChars="-50"/>
                    <w:jc w:val="center"/>
                    <w:rPr>
                      <w:color w:val="000000"/>
                      <w:szCs w:val="21"/>
                    </w:rPr>
                  </w:pPr>
                  <w:r>
                    <w:rPr>
                      <w:rFonts w:eastAsiaTheme="minorEastAsia"/>
                      <w:szCs w:val="21"/>
                    </w:rPr>
                    <w:t>总硬度</w:t>
                  </w:r>
                </w:p>
              </w:tc>
              <w:tc>
                <w:tcPr>
                  <w:tcW w:w="721" w:type="pct"/>
                  <w:vMerge w:val="continue"/>
                  <w:vAlign w:val="center"/>
                </w:tcPr>
                <w:p>
                  <w:pPr>
                    <w:snapToGrid w:val="0"/>
                    <w:jc w:val="center"/>
                    <w:rPr>
                      <w:szCs w:val="21"/>
                    </w:rPr>
                  </w:pPr>
                </w:p>
              </w:tc>
              <w:tc>
                <w:tcPr>
                  <w:tcW w:w="888" w:type="pct"/>
                  <w:vAlign w:val="center"/>
                </w:tcPr>
                <w:p>
                  <w:pPr>
                    <w:spacing w:line="320" w:lineRule="exact"/>
                    <w:jc w:val="center"/>
                    <w:rPr>
                      <w:szCs w:val="21"/>
                    </w:rPr>
                  </w:pPr>
                  <w:r>
                    <w:rPr>
                      <w:rFonts w:eastAsiaTheme="minorEastAsia"/>
                      <w:color w:val="000000"/>
                      <w:szCs w:val="21"/>
                    </w:rPr>
                    <w:t>226</w:t>
                  </w:r>
                </w:p>
              </w:tc>
              <w:tc>
                <w:tcPr>
                  <w:tcW w:w="854" w:type="pct"/>
                  <w:vAlign w:val="center"/>
                </w:tcPr>
                <w:p>
                  <w:pPr>
                    <w:spacing w:line="320" w:lineRule="exact"/>
                    <w:jc w:val="center"/>
                    <w:rPr>
                      <w:szCs w:val="21"/>
                    </w:rPr>
                  </w:pPr>
                  <w:r>
                    <w:rPr>
                      <w:rFonts w:eastAsiaTheme="minorEastAsia"/>
                      <w:color w:val="000000"/>
                      <w:szCs w:val="21"/>
                    </w:rPr>
                    <w:t>258</w:t>
                  </w:r>
                </w:p>
              </w:tc>
              <w:tc>
                <w:tcPr>
                  <w:tcW w:w="751" w:type="pct"/>
                  <w:vAlign w:val="center"/>
                </w:tcPr>
                <w:p>
                  <w:pPr>
                    <w:spacing w:line="320" w:lineRule="exact"/>
                    <w:jc w:val="center"/>
                    <w:rPr>
                      <w:szCs w:val="21"/>
                    </w:rPr>
                  </w:pPr>
                  <w:r>
                    <w:rPr>
                      <w:rFonts w:eastAsiaTheme="minorEastAsia"/>
                      <w:color w:val="000000"/>
                      <w:szCs w:val="21"/>
                    </w:rPr>
                    <w:t>203</w:t>
                  </w:r>
                </w:p>
              </w:tc>
              <w:tc>
                <w:tcPr>
                  <w:tcW w:w="756" w:type="pct"/>
                  <w:vAlign w:val="center"/>
                </w:tcPr>
                <w:p>
                  <w:pPr>
                    <w:spacing w:line="320" w:lineRule="exact"/>
                    <w:jc w:val="center"/>
                    <w:rPr>
                      <w:szCs w:val="21"/>
                    </w:rPr>
                  </w:pPr>
                  <w:r>
                    <w:rPr>
                      <w:rFonts w:eastAsiaTheme="minorEastAsia"/>
                      <w:szCs w:val="21"/>
                      <w:lang w:eastAsia="en-US"/>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Align w:val="center"/>
                </w:tcPr>
                <w:p>
                  <w:pPr>
                    <w:widowControl/>
                    <w:jc w:val="center"/>
                    <w:rPr>
                      <w:szCs w:val="21"/>
                    </w:rPr>
                  </w:pPr>
                  <w:r>
                    <w:rPr>
                      <w:rFonts w:eastAsiaTheme="minorEastAsia"/>
                      <w:kern w:val="0"/>
                      <w:szCs w:val="21"/>
                    </w:rPr>
                    <w:t>细菌总数</w:t>
                  </w:r>
                </w:p>
              </w:tc>
              <w:tc>
                <w:tcPr>
                  <w:tcW w:w="721" w:type="pct"/>
                  <w:vMerge w:val="continue"/>
                  <w:vAlign w:val="center"/>
                </w:tcPr>
                <w:p>
                  <w:pPr>
                    <w:snapToGrid w:val="0"/>
                    <w:jc w:val="center"/>
                    <w:rPr>
                      <w:szCs w:val="21"/>
                    </w:rPr>
                  </w:pPr>
                </w:p>
              </w:tc>
              <w:tc>
                <w:tcPr>
                  <w:tcW w:w="888" w:type="pct"/>
                  <w:vAlign w:val="center"/>
                </w:tcPr>
                <w:p>
                  <w:pPr>
                    <w:spacing w:line="320" w:lineRule="exact"/>
                    <w:jc w:val="center"/>
                    <w:rPr>
                      <w:szCs w:val="21"/>
                    </w:rPr>
                  </w:pPr>
                  <w:r>
                    <w:rPr>
                      <w:rFonts w:eastAsiaTheme="minorEastAsia"/>
                      <w:color w:val="000000"/>
                      <w:szCs w:val="21"/>
                    </w:rPr>
                    <w:t>35</w:t>
                  </w:r>
                </w:p>
              </w:tc>
              <w:tc>
                <w:tcPr>
                  <w:tcW w:w="854" w:type="pct"/>
                  <w:vAlign w:val="center"/>
                </w:tcPr>
                <w:p>
                  <w:pPr>
                    <w:spacing w:line="320" w:lineRule="exact"/>
                    <w:jc w:val="center"/>
                    <w:rPr>
                      <w:szCs w:val="21"/>
                    </w:rPr>
                  </w:pPr>
                  <w:r>
                    <w:rPr>
                      <w:rFonts w:eastAsiaTheme="minorEastAsia"/>
                      <w:szCs w:val="21"/>
                    </w:rPr>
                    <w:t>28</w:t>
                  </w:r>
                </w:p>
              </w:tc>
              <w:tc>
                <w:tcPr>
                  <w:tcW w:w="751" w:type="pct"/>
                  <w:vAlign w:val="center"/>
                </w:tcPr>
                <w:p>
                  <w:pPr>
                    <w:spacing w:line="320" w:lineRule="exact"/>
                    <w:jc w:val="center"/>
                    <w:rPr>
                      <w:szCs w:val="21"/>
                    </w:rPr>
                  </w:pPr>
                  <w:r>
                    <w:rPr>
                      <w:rFonts w:eastAsiaTheme="minorEastAsia"/>
                      <w:szCs w:val="21"/>
                    </w:rPr>
                    <w:t>44</w:t>
                  </w:r>
                </w:p>
              </w:tc>
              <w:tc>
                <w:tcPr>
                  <w:tcW w:w="756" w:type="pct"/>
                  <w:vAlign w:val="center"/>
                </w:tcPr>
                <w:p>
                  <w:pPr>
                    <w:spacing w:line="240" w:lineRule="exact"/>
                    <w:ind w:left="-105" w:leftChars="-50" w:right="-105" w:rightChars="-50"/>
                    <w:jc w:val="center"/>
                    <w:rPr>
                      <w:szCs w:val="21"/>
                    </w:rPr>
                  </w:pPr>
                  <w:r>
                    <w:rPr>
                      <w:szCs w:val="21"/>
                    </w:rPr>
                    <w:t>CFU/ml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Align w:val="center"/>
                </w:tcPr>
                <w:p>
                  <w:pPr>
                    <w:jc w:val="center"/>
                    <w:rPr>
                      <w:color w:val="FF0000"/>
                      <w:szCs w:val="21"/>
                    </w:rPr>
                  </w:pPr>
                  <w:r>
                    <w:rPr>
                      <w:rFonts w:eastAsiaTheme="minorEastAsia"/>
                      <w:szCs w:val="21"/>
                    </w:rPr>
                    <w:t>石油类</w:t>
                  </w:r>
                </w:p>
              </w:tc>
              <w:tc>
                <w:tcPr>
                  <w:tcW w:w="721" w:type="pct"/>
                  <w:vMerge w:val="continue"/>
                  <w:vAlign w:val="center"/>
                </w:tcPr>
                <w:p>
                  <w:pPr>
                    <w:snapToGrid w:val="0"/>
                    <w:jc w:val="center"/>
                    <w:rPr>
                      <w:color w:val="FF0000"/>
                      <w:szCs w:val="21"/>
                    </w:rPr>
                  </w:pPr>
                </w:p>
              </w:tc>
              <w:tc>
                <w:tcPr>
                  <w:tcW w:w="888" w:type="pct"/>
                  <w:vAlign w:val="center"/>
                </w:tcPr>
                <w:p>
                  <w:pPr>
                    <w:spacing w:line="320" w:lineRule="exact"/>
                    <w:jc w:val="center"/>
                    <w:rPr>
                      <w:rFonts w:eastAsiaTheme="minorEastAsia"/>
                      <w:color w:val="FF0000"/>
                      <w:szCs w:val="21"/>
                    </w:rPr>
                  </w:pPr>
                  <w:r>
                    <w:rPr>
                      <w:rFonts w:eastAsiaTheme="minorEastAsia"/>
                      <w:szCs w:val="21"/>
                    </w:rPr>
                    <w:t>0.01</w:t>
                  </w:r>
                  <w:r>
                    <w:rPr>
                      <w:rFonts w:hint="eastAsia" w:eastAsiaTheme="minorEastAsia"/>
                      <w:color w:val="000000"/>
                      <w:szCs w:val="21"/>
                      <w:lang w:bidi="en-US"/>
                    </w:rPr>
                    <w:t>（</w:t>
                  </w:r>
                  <w:r>
                    <w:rPr>
                      <w:rFonts w:eastAsiaTheme="minorEastAsia"/>
                      <w:color w:val="000000"/>
                      <w:szCs w:val="21"/>
                      <w:lang w:eastAsia="en-US" w:bidi="en-US"/>
                    </w:rPr>
                    <w:t>L</w:t>
                  </w:r>
                  <w:r>
                    <w:rPr>
                      <w:rFonts w:hint="eastAsia" w:eastAsiaTheme="minorEastAsia"/>
                      <w:color w:val="000000"/>
                      <w:szCs w:val="21"/>
                      <w:lang w:bidi="en-US"/>
                    </w:rPr>
                    <w:t>）</w:t>
                  </w:r>
                </w:p>
              </w:tc>
              <w:tc>
                <w:tcPr>
                  <w:tcW w:w="854" w:type="pct"/>
                  <w:vAlign w:val="center"/>
                </w:tcPr>
                <w:p>
                  <w:pPr>
                    <w:spacing w:line="320" w:lineRule="exact"/>
                    <w:jc w:val="center"/>
                    <w:rPr>
                      <w:rFonts w:eastAsiaTheme="minorEastAsia"/>
                      <w:color w:val="FF0000"/>
                      <w:szCs w:val="21"/>
                    </w:rPr>
                  </w:pPr>
                  <w:r>
                    <w:rPr>
                      <w:rFonts w:eastAsiaTheme="minorEastAsia"/>
                      <w:szCs w:val="21"/>
                    </w:rPr>
                    <w:t>0.01</w:t>
                  </w:r>
                  <w:r>
                    <w:rPr>
                      <w:rFonts w:hint="eastAsia" w:eastAsiaTheme="minorEastAsia"/>
                      <w:color w:val="000000"/>
                      <w:szCs w:val="21"/>
                      <w:lang w:bidi="en-US"/>
                    </w:rPr>
                    <w:t>（</w:t>
                  </w:r>
                  <w:r>
                    <w:rPr>
                      <w:rFonts w:eastAsiaTheme="minorEastAsia"/>
                      <w:color w:val="000000"/>
                      <w:szCs w:val="21"/>
                      <w:lang w:eastAsia="en-US" w:bidi="en-US"/>
                    </w:rPr>
                    <w:t>L</w:t>
                  </w:r>
                  <w:r>
                    <w:rPr>
                      <w:rFonts w:hint="eastAsia" w:eastAsiaTheme="minorEastAsia"/>
                      <w:color w:val="000000"/>
                      <w:szCs w:val="21"/>
                      <w:lang w:bidi="en-US"/>
                    </w:rPr>
                    <w:t>）</w:t>
                  </w:r>
                </w:p>
              </w:tc>
              <w:tc>
                <w:tcPr>
                  <w:tcW w:w="751" w:type="pct"/>
                  <w:vAlign w:val="center"/>
                </w:tcPr>
                <w:p>
                  <w:pPr>
                    <w:spacing w:line="320" w:lineRule="exact"/>
                    <w:jc w:val="center"/>
                    <w:rPr>
                      <w:rFonts w:eastAsiaTheme="minorEastAsia"/>
                      <w:color w:val="FF0000"/>
                      <w:szCs w:val="21"/>
                    </w:rPr>
                  </w:pPr>
                  <w:r>
                    <w:rPr>
                      <w:rFonts w:eastAsiaTheme="minorEastAsia"/>
                      <w:szCs w:val="21"/>
                    </w:rPr>
                    <w:t>0.01</w:t>
                  </w:r>
                  <w:r>
                    <w:rPr>
                      <w:rFonts w:hint="eastAsia" w:eastAsiaTheme="minorEastAsia"/>
                      <w:color w:val="000000"/>
                      <w:szCs w:val="21"/>
                      <w:lang w:bidi="en-US"/>
                    </w:rPr>
                    <w:t>（</w:t>
                  </w:r>
                  <w:r>
                    <w:rPr>
                      <w:rFonts w:eastAsiaTheme="minorEastAsia"/>
                      <w:color w:val="000000"/>
                      <w:szCs w:val="21"/>
                      <w:lang w:eastAsia="en-US" w:bidi="en-US"/>
                    </w:rPr>
                    <w:t>L</w:t>
                  </w:r>
                  <w:r>
                    <w:rPr>
                      <w:rFonts w:hint="eastAsia" w:eastAsiaTheme="minorEastAsia"/>
                      <w:color w:val="000000"/>
                      <w:szCs w:val="21"/>
                      <w:lang w:bidi="en-US"/>
                    </w:rPr>
                    <w:t>）</w:t>
                  </w:r>
                </w:p>
              </w:tc>
              <w:tc>
                <w:tcPr>
                  <w:tcW w:w="756" w:type="pct"/>
                  <w:vAlign w:val="center"/>
                </w:tcPr>
                <w:p>
                  <w:pPr>
                    <w:spacing w:line="240" w:lineRule="exact"/>
                    <w:ind w:left="-105" w:leftChars="-50" w:right="-105" w:rightChars="-50"/>
                    <w:jc w:val="center"/>
                    <w:rPr>
                      <w:szCs w:val="21"/>
                    </w:rPr>
                  </w:pPr>
                  <w:r>
                    <w:rPr>
                      <w:rFonts w:eastAsiaTheme="minorEastAsia"/>
                      <w:szCs w:val="21"/>
                      <w:lang w:eastAsia="en-US"/>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Align w:val="center"/>
                </w:tcPr>
                <w:p>
                  <w:pPr>
                    <w:widowControl/>
                    <w:jc w:val="center"/>
                    <w:textAlignment w:val="center"/>
                    <w:rPr>
                      <w:rFonts w:eastAsiaTheme="minorEastAsia"/>
                      <w:szCs w:val="21"/>
                    </w:rPr>
                  </w:pPr>
                  <w:r>
                    <w:rPr>
                      <w:rFonts w:eastAsiaTheme="minorEastAsia"/>
                      <w:szCs w:val="21"/>
                    </w:rPr>
                    <w:t>钾</w:t>
                  </w:r>
                </w:p>
              </w:tc>
              <w:tc>
                <w:tcPr>
                  <w:tcW w:w="721" w:type="pct"/>
                  <w:vMerge w:val="restart"/>
                  <w:vAlign w:val="center"/>
                </w:tcPr>
                <w:p>
                  <w:pPr>
                    <w:snapToGrid w:val="0"/>
                    <w:jc w:val="center"/>
                    <w:rPr>
                      <w:color w:val="FF0000"/>
                      <w:szCs w:val="21"/>
                    </w:rPr>
                  </w:pPr>
                  <w:r>
                    <w:rPr>
                      <w:szCs w:val="21"/>
                    </w:rPr>
                    <w:t>2022.0</w:t>
                  </w:r>
                  <w:r>
                    <w:rPr>
                      <w:rFonts w:hint="eastAsia"/>
                      <w:szCs w:val="21"/>
                    </w:rPr>
                    <w:t>9</w:t>
                  </w:r>
                  <w:r>
                    <w:rPr>
                      <w:szCs w:val="21"/>
                    </w:rPr>
                    <w:t>.</w:t>
                  </w:r>
                  <w:r>
                    <w:rPr>
                      <w:rFonts w:hint="eastAsia"/>
                      <w:szCs w:val="21"/>
                    </w:rPr>
                    <w:t>28</w:t>
                  </w:r>
                </w:p>
              </w:tc>
              <w:tc>
                <w:tcPr>
                  <w:tcW w:w="888" w:type="pct"/>
                  <w:vAlign w:val="center"/>
                </w:tcPr>
                <w:p>
                  <w:pPr>
                    <w:widowControl/>
                    <w:jc w:val="center"/>
                    <w:textAlignment w:val="center"/>
                    <w:rPr>
                      <w:color w:val="000000"/>
                      <w:kern w:val="0"/>
                      <w:szCs w:val="21"/>
                      <w:lang w:bidi="ar"/>
                    </w:rPr>
                  </w:pPr>
                  <w:r>
                    <w:rPr>
                      <w:rFonts w:hint="eastAsia"/>
                      <w:color w:val="000000"/>
                      <w:kern w:val="0"/>
                      <w:szCs w:val="21"/>
                      <w:lang w:bidi="ar"/>
                    </w:rPr>
                    <w:t>32.2</w:t>
                  </w:r>
                </w:p>
              </w:tc>
              <w:tc>
                <w:tcPr>
                  <w:tcW w:w="854" w:type="pct"/>
                  <w:vAlign w:val="center"/>
                </w:tcPr>
                <w:p>
                  <w:pPr>
                    <w:widowControl/>
                    <w:jc w:val="center"/>
                    <w:textAlignment w:val="center"/>
                    <w:rPr>
                      <w:color w:val="000000"/>
                      <w:kern w:val="0"/>
                      <w:szCs w:val="21"/>
                      <w:lang w:bidi="ar"/>
                    </w:rPr>
                  </w:pPr>
                  <w:r>
                    <w:rPr>
                      <w:rFonts w:hint="eastAsia"/>
                      <w:color w:val="000000"/>
                      <w:kern w:val="0"/>
                      <w:szCs w:val="21"/>
                      <w:lang w:bidi="ar"/>
                    </w:rPr>
                    <w:t>33.5</w:t>
                  </w:r>
                </w:p>
              </w:tc>
              <w:tc>
                <w:tcPr>
                  <w:tcW w:w="751" w:type="pct"/>
                  <w:vAlign w:val="center"/>
                </w:tcPr>
                <w:p>
                  <w:pPr>
                    <w:widowControl/>
                    <w:jc w:val="center"/>
                    <w:textAlignment w:val="center"/>
                    <w:rPr>
                      <w:color w:val="000000"/>
                      <w:kern w:val="0"/>
                      <w:szCs w:val="21"/>
                      <w:lang w:bidi="ar"/>
                    </w:rPr>
                  </w:pPr>
                  <w:r>
                    <w:rPr>
                      <w:rFonts w:hint="eastAsia"/>
                      <w:color w:val="000000"/>
                      <w:kern w:val="0"/>
                      <w:szCs w:val="21"/>
                      <w:lang w:bidi="ar"/>
                    </w:rPr>
                    <w:t>34.2</w:t>
                  </w:r>
                </w:p>
              </w:tc>
              <w:tc>
                <w:tcPr>
                  <w:tcW w:w="756" w:type="pct"/>
                  <w:vAlign w:val="center"/>
                </w:tcPr>
                <w:p>
                  <w:pPr>
                    <w:widowControl/>
                    <w:jc w:val="center"/>
                    <w:textAlignment w:val="center"/>
                    <w:rPr>
                      <w:color w:val="000000"/>
                      <w:szCs w:val="21"/>
                      <w:lang w:eastAsia="en-US"/>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Align w:val="center"/>
                </w:tcPr>
                <w:p>
                  <w:pPr>
                    <w:widowControl/>
                    <w:jc w:val="center"/>
                    <w:textAlignment w:val="center"/>
                    <w:rPr>
                      <w:rFonts w:eastAsiaTheme="minorEastAsia"/>
                      <w:szCs w:val="21"/>
                    </w:rPr>
                  </w:pPr>
                  <w:r>
                    <w:rPr>
                      <w:rFonts w:eastAsiaTheme="minorEastAsia"/>
                      <w:szCs w:val="21"/>
                    </w:rPr>
                    <w:t>钙</w:t>
                  </w:r>
                </w:p>
              </w:tc>
              <w:tc>
                <w:tcPr>
                  <w:tcW w:w="721" w:type="pct"/>
                  <w:vMerge w:val="continue"/>
                  <w:vAlign w:val="center"/>
                </w:tcPr>
                <w:p>
                  <w:pPr>
                    <w:snapToGrid w:val="0"/>
                    <w:jc w:val="center"/>
                    <w:rPr>
                      <w:color w:val="FF0000"/>
                      <w:szCs w:val="21"/>
                    </w:rPr>
                  </w:pPr>
                </w:p>
              </w:tc>
              <w:tc>
                <w:tcPr>
                  <w:tcW w:w="888" w:type="pct"/>
                  <w:vAlign w:val="center"/>
                </w:tcPr>
                <w:p>
                  <w:pPr>
                    <w:widowControl/>
                    <w:jc w:val="center"/>
                    <w:textAlignment w:val="center"/>
                    <w:rPr>
                      <w:color w:val="000000"/>
                      <w:kern w:val="0"/>
                      <w:szCs w:val="21"/>
                      <w:lang w:bidi="ar"/>
                    </w:rPr>
                  </w:pPr>
                  <w:r>
                    <w:rPr>
                      <w:rFonts w:hint="eastAsia"/>
                      <w:color w:val="000000"/>
                      <w:kern w:val="0"/>
                      <w:szCs w:val="21"/>
                      <w:lang w:bidi="ar"/>
                    </w:rPr>
                    <w:t>0.078</w:t>
                  </w:r>
                </w:p>
              </w:tc>
              <w:tc>
                <w:tcPr>
                  <w:tcW w:w="854" w:type="pct"/>
                  <w:vAlign w:val="center"/>
                </w:tcPr>
                <w:p>
                  <w:pPr>
                    <w:widowControl/>
                    <w:jc w:val="center"/>
                    <w:textAlignment w:val="center"/>
                    <w:rPr>
                      <w:color w:val="000000"/>
                      <w:kern w:val="0"/>
                      <w:szCs w:val="21"/>
                      <w:lang w:bidi="ar"/>
                    </w:rPr>
                  </w:pPr>
                  <w:r>
                    <w:rPr>
                      <w:color w:val="000000"/>
                      <w:kern w:val="0"/>
                      <w:szCs w:val="21"/>
                      <w:lang w:bidi="ar"/>
                    </w:rPr>
                    <w:t xml:space="preserve">0.075 </w:t>
                  </w:r>
                </w:p>
              </w:tc>
              <w:tc>
                <w:tcPr>
                  <w:tcW w:w="751" w:type="pct"/>
                  <w:vAlign w:val="center"/>
                </w:tcPr>
                <w:p>
                  <w:pPr>
                    <w:widowControl/>
                    <w:jc w:val="center"/>
                    <w:textAlignment w:val="center"/>
                    <w:rPr>
                      <w:color w:val="000000"/>
                      <w:kern w:val="0"/>
                      <w:szCs w:val="21"/>
                      <w:lang w:bidi="ar"/>
                    </w:rPr>
                  </w:pPr>
                  <w:r>
                    <w:rPr>
                      <w:rFonts w:hint="eastAsia"/>
                      <w:color w:val="000000"/>
                      <w:kern w:val="0"/>
                      <w:szCs w:val="21"/>
                      <w:lang w:bidi="ar"/>
                    </w:rPr>
                    <w:t>0.071</w:t>
                  </w:r>
                </w:p>
              </w:tc>
              <w:tc>
                <w:tcPr>
                  <w:tcW w:w="756" w:type="pct"/>
                  <w:vAlign w:val="center"/>
                </w:tcPr>
                <w:p>
                  <w:pPr>
                    <w:widowControl/>
                    <w:jc w:val="center"/>
                    <w:textAlignment w:val="center"/>
                    <w:rPr>
                      <w:color w:val="000000"/>
                      <w:szCs w:val="21"/>
                      <w:lang w:eastAsia="en-US"/>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Align w:val="center"/>
                </w:tcPr>
                <w:p>
                  <w:pPr>
                    <w:widowControl/>
                    <w:jc w:val="center"/>
                    <w:textAlignment w:val="center"/>
                    <w:rPr>
                      <w:rFonts w:eastAsiaTheme="minorEastAsia"/>
                      <w:szCs w:val="21"/>
                    </w:rPr>
                  </w:pPr>
                  <w:r>
                    <w:rPr>
                      <w:rFonts w:eastAsiaTheme="minorEastAsia"/>
                      <w:szCs w:val="21"/>
                    </w:rPr>
                    <w:t>钠</w:t>
                  </w:r>
                </w:p>
              </w:tc>
              <w:tc>
                <w:tcPr>
                  <w:tcW w:w="721" w:type="pct"/>
                  <w:vMerge w:val="continue"/>
                  <w:vAlign w:val="center"/>
                </w:tcPr>
                <w:p>
                  <w:pPr>
                    <w:snapToGrid w:val="0"/>
                    <w:jc w:val="center"/>
                    <w:rPr>
                      <w:color w:val="FF0000"/>
                      <w:szCs w:val="21"/>
                    </w:rPr>
                  </w:pPr>
                </w:p>
              </w:tc>
              <w:tc>
                <w:tcPr>
                  <w:tcW w:w="888" w:type="pct"/>
                  <w:vAlign w:val="center"/>
                </w:tcPr>
                <w:p>
                  <w:pPr>
                    <w:widowControl/>
                    <w:jc w:val="center"/>
                    <w:textAlignment w:val="center"/>
                    <w:rPr>
                      <w:color w:val="000000"/>
                      <w:kern w:val="0"/>
                      <w:szCs w:val="21"/>
                      <w:lang w:bidi="ar"/>
                    </w:rPr>
                  </w:pPr>
                  <w:r>
                    <w:rPr>
                      <w:rFonts w:hint="eastAsia"/>
                      <w:color w:val="000000"/>
                      <w:kern w:val="0"/>
                      <w:szCs w:val="21"/>
                      <w:lang w:bidi="ar"/>
                    </w:rPr>
                    <w:t>47.7</w:t>
                  </w:r>
                </w:p>
              </w:tc>
              <w:tc>
                <w:tcPr>
                  <w:tcW w:w="854" w:type="pct"/>
                  <w:vAlign w:val="center"/>
                </w:tcPr>
                <w:p>
                  <w:pPr>
                    <w:widowControl/>
                    <w:jc w:val="center"/>
                    <w:textAlignment w:val="center"/>
                    <w:rPr>
                      <w:color w:val="000000"/>
                      <w:kern w:val="0"/>
                      <w:szCs w:val="21"/>
                      <w:lang w:bidi="ar"/>
                    </w:rPr>
                  </w:pPr>
                  <w:r>
                    <w:rPr>
                      <w:rFonts w:hint="eastAsia"/>
                      <w:color w:val="000000"/>
                      <w:kern w:val="0"/>
                      <w:szCs w:val="21"/>
                      <w:lang w:bidi="ar"/>
                    </w:rPr>
                    <w:t>51.3</w:t>
                  </w:r>
                </w:p>
              </w:tc>
              <w:tc>
                <w:tcPr>
                  <w:tcW w:w="751" w:type="pct"/>
                  <w:vAlign w:val="center"/>
                </w:tcPr>
                <w:p>
                  <w:pPr>
                    <w:widowControl/>
                    <w:jc w:val="center"/>
                    <w:textAlignment w:val="center"/>
                    <w:rPr>
                      <w:color w:val="000000"/>
                      <w:kern w:val="0"/>
                      <w:szCs w:val="21"/>
                      <w:lang w:bidi="ar"/>
                    </w:rPr>
                  </w:pPr>
                  <w:r>
                    <w:rPr>
                      <w:rFonts w:hint="eastAsia"/>
                      <w:color w:val="000000"/>
                      <w:kern w:val="0"/>
                      <w:szCs w:val="21"/>
                      <w:lang w:bidi="ar"/>
                    </w:rPr>
                    <w:t>49.6</w:t>
                  </w:r>
                </w:p>
              </w:tc>
              <w:tc>
                <w:tcPr>
                  <w:tcW w:w="756" w:type="pct"/>
                  <w:vAlign w:val="center"/>
                </w:tcPr>
                <w:p>
                  <w:pPr>
                    <w:widowControl/>
                    <w:jc w:val="center"/>
                    <w:textAlignment w:val="center"/>
                    <w:rPr>
                      <w:color w:val="000000"/>
                      <w:szCs w:val="21"/>
                      <w:lang w:eastAsia="en-US"/>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Align w:val="center"/>
                </w:tcPr>
                <w:p>
                  <w:pPr>
                    <w:widowControl/>
                    <w:jc w:val="center"/>
                    <w:textAlignment w:val="center"/>
                    <w:rPr>
                      <w:rFonts w:eastAsiaTheme="minorEastAsia"/>
                      <w:szCs w:val="21"/>
                    </w:rPr>
                  </w:pPr>
                  <w:r>
                    <w:rPr>
                      <w:rFonts w:eastAsiaTheme="minorEastAsia"/>
                      <w:szCs w:val="21"/>
                    </w:rPr>
                    <w:t>镁</w:t>
                  </w:r>
                </w:p>
              </w:tc>
              <w:tc>
                <w:tcPr>
                  <w:tcW w:w="721" w:type="pct"/>
                  <w:vMerge w:val="continue"/>
                  <w:vAlign w:val="center"/>
                </w:tcPr>
                <w:p>
                  <w:pPr>
                    <w:snapToGrid w:val="0"/>
                    <w:jc w:val="center"/>
                    <w:rPr>
                      <w:color w:val="FF0000"/>
                      <w:szCs w:val="21"/>
                    </w:rPr>
                  </w:pPr>
                </w:p>
              </w:tc>
              <w:tc>
                <w:tcPr>
                  <w:tcW w:w="888" w:type="pct"/>
                  <w:vAlign w:val="center"/>
                </w:tcPr>
                <w:p>
                  <w:pPr>
                    <w:widowControl/>
                    <w:jc w:val="center"/>
                    <w:textAlignment w:val="center"/>
                    <w:rPr>
                      <w:color w:val="000000"/>
                      <w:kern w:val="0"/>
                      <w:szCs w:val="21"/>
                      <w:lang w:bidi="ar"/>
                    </w:rPr>
                  </w:pPr>
                  <w:r>
                    <w:rPr>
                      <w:rFonts w:hint="eastAsia"/>
                      <w:color w:val="000000"/>
                      <w:kern w:val="0"/>
                      <w:szCs w:val="21"/>
                      <w:lang w:bidi="ar"/>
                    </w:rPr>
                    <w:t>0.052</w:t>
                  </w:r>
                </w:p>
              </w:tc>
              <w:tc>
                <w:tcPr>
                  <w:tcW w:w="854" w:type="pct"/>
                  <w:vAlign w:val="center"/>
                </w:tcPr>
                <w:p>
                  <w:pPr>
                    <w:widowControl/>
                    <w:jc w:val="center"/>
                    <w:textAlignment w:val="center"/>
                    <w:rPr>
                      <w:color w:val="000000"/>
                      <w:kern w:val="0"/>
                      <w:szCs w:val="21"/>
                      <w:lang w:bidi="ar"/>
                    </w:rPr>
                  </w:pPr>
                  <w:r>
                    <w:rPr>
                      <w:rFonts w:hint="eastAsia"/>
                      <w:color w:val="000000"/>
                      <w:kern w:val="0"/>
                      <w:szCs w:val="21"/>
                      <w:lang w:bidi="ar"/>
                    </w:rPr>
                    <w:t>0.063</w:t>
                  </w:r>
                </w:p>
              </w:tc>
              <w:tc>
                <w:tcPr>
                  <w:tcW w:w="751" w:type="pct"/>
                  <w:vAlign w:val="center"/>
                </w:tcPr>
                <w:p>
                  <w:pPr>
                    <w:widowControl/>
                    <w:jc w:val="center"/>
                    <w:textAlignment w:val="center"/>
                    <w:rPr>
                      <w:color w:val="000000"/>
                      <w:kern w:val="0"/>
                      <w:szCs w:val="21"/>
                      <w:lang w:bidi="ar"/>
                    </w:rPr>
                  </w:pPr>
                  <w:r>
                    <w:rPr>
                      <w:rFonts w:hint="eastAsia"/>
                      <w:color w:val="000000"/>
                      <w:kern w:val="0"/>
                      <w:szCs w:val="21"/>
                      <w:lang w:bidi="ar"/>
                    </w:rPr>
                    <w:t>0.053</w:t>
                  </w:r>
                </w:p>
              </w:tc>
              <w:tc>
                <w:tcPr>
                  <w:tcW w:w="756" w:type="pct"/>
                  <w:vAlign w:val="center"/>
                </w:tcPr>
                <w:p>
                  <w:pPr>
                    <w:widowControl/>
                    <w:jc w:val="center"/>
                    <w:textAlignment w:val="center"/>
                    <w:rPr>
                      <w:color w:val="000000"/>
                      <w:szCs w:val="21"/>
                      <w:lang w:eastAsia="en-US"/>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Align w:val="center"/>
                </w:tcPr>
                <w:p>
                  <w:pPr>
                    <w:widowControl/>
                    <w:jc w:val="center"/>
                    <w:textAlignment w:val="center"/>
                    <w:rPr>
                      <w:rFonts w:eastAsiaTheme="minorEastAsia"/>
                      <w:szCs w:val="21"/>
                    </w:rPr>
                  </w:pPr>
                  <w:r>
                    <w:rPr>
                      <w:rFonts w:eastAsiaTheme="minorEastAsia"/>
                      <w:szCs w:val="21"/>
                    </w:rPr>
                    <w:t>碳酸根</w:t>
                  </w:r>
                </w:p>
              </w:tc>
              <w:tc>
                <w:tcPr>
                  <w:tcW w:w="721" w:type="pct"/>
                  <w:vMerge w:val="continue"/>
                  <w:vAlign w:val="center"/>
                </w:tcPr>
                <w:p>
                  <w:pPr>
                    <w:snapToGrid w:val="0"/>
                    <w:jc w:val="center"/>
                    <w:rPr>
                      <w:color w:val="FF0000"/>
                      <w:szCs w:val="21"/>
                    </w:rPr>
                  </w:pPr>
                </w:p>
              </w:tc>
              <w:tc>
                <w:tcPr>
                  <w:tcW w:w="888" w:type="pct"/>
                  <w:vAlign w:val="center"/>
                </w:tcPr>
                <w:p>
                  <w:pPr>
                    <w:widowControl/>
                    <w:jc w:val="center"/>
                    <w:textAlignment w:val="center"/>
                    <w:rPr>
                      <w:color w:val="000000"/>
                      <w:kern w:val="0"/>
                      <w:szCs w:val="21"/>
                      <w:lang w:bidi="ar"/>
                    </w:rPr>
                  </w:pPr>
                  <w:r>
                    <w:rPr>
                      <w:color w:val="000000"/>
                      <w:kern w:val="0"/>
                      <w:szCs w:val="21"/>
                      <w:lang w:bidi="ar"/>
                    </w:rPr>
                    <w:t>未检出</w:t>
                  </w:r>
                </w:p>
              </w:tc>
              <w:tc>
                <w:tcPr>
                  <w:tcW w:w="854" w:type="pct"/>
                  <w:vAlign w:val="center"/>
                </w:tcPr>
                <w:p>
                  <w:pPr>
                    <w:widowControl/>
                    <w:jc w:val="center"/>
                    <w:textAlignment w:val="center"/>
                    <w:rPr>
                      <w:color w:val="000000"/>
                      <w:kern w:val="0"/>
                      <w:szCs w:val="21"/>
                      <w:lang w:bidi="ar"/>
                    </w:rPr>
                  </w:pPr>
                  <w:r>
                    <w:rPr>
                      <w:color w:val="000000"/>
                      <w:kern w:val="0"/>
                      <w:szCs w:val="21"/>
                      <w:lang w:bidi="ar"/>
                    </w:rPr>
                    <w:t>未检出</w:t>
                  </w:r>
                </w:p>
              </w:tc>
              <w:tc>
                <w:tcPr>
                  <w:tcW w:w="751" w:type="pct"/>
                  <w:vAlign w:val="center"/>
                </w:tcPr>
                <w:p>
                  <w:pPr>
                    <w:widowControl/>
                    <w:jc w:val="center"/>
                    <w:textAlignment w:val="center"/>
                    <w:rPr>
                      <w:color w:val="000000"/>
                      <w:kern w:val="0"/>
                      <w:szCs w:val="21"/>
                      <w:lang w:bidi="ar"/>
                    </w:rPr>
                  </w:pPr>
                  <w:r>
                    <w:rPr>
                      <w:color w:val="000000"/>
                      <w:kern w:val="0"/>
                      <w:szCs w:val="21"/>
                      <w:lang w:bidi="ar"/>
                    </w:rPr>
                    <w:t>未检出</w:t>
                  </w:r>
                </w:p>
              </w:tc>
              <w:tc>
                <w:tcPr>
                  <w:tcW w:w="756" w:type="pct"/>
                  <w:vAlign w:val="center"/>
                </w:tcPr>
                <w:p>
                  <w:pPr>
                    <w:widowControl/>
                    <w:jc w:val="center"/>
                    <w:textAlignment w:val="center"/>
                    <w:rPr>
                      <w:color w:val="000000"/>
                      <w:szCs w:val="21"/>
                      <w:lang w:eastAsia="en-US"/>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1027" w:type="pct"/>
                  <w:vAlign w:val="center"/>
                </w:tcPr>
                <w:p>
                  <w:pPr>
                    <w:widowControl/>
                    <w:jc w:val="center"/>
                    <w:textAlignment w:val="center"/>
                    <w:rPr>
                      <w:rFonts w:eastAsiaTheme="minorEastAsia"/>
                      <w:szCs w:val="21"/>
                    </w:rPr>
                  </w:pPr>
                  <w:r>
                    <w:rPr>
                      <w:rFonts w:eastAsiaTheme="minorEastAsia"/>
                      <w:szCs w:val="21"/>
                    </w:rPr>
                    <w:t>碳酸氢根</w:t>
                  </w:r>
                </w:p>
              </w:tc>
              <w:tc>
                <w:tcPr>
                  <w:tcW w:w="721" w:type="pct"/>
                  <w:vMerge w:val="continue"/>
                  <w:vAlign w:val="center"/>
                </w:tcPr>
                <w:p>
                  <w:pPr>
                    <w:snapToGrid w:val="0"/>
                    <w:jc w:val="center"/>
                    <w:rPr>
                      <w:color w:val="FF0000"/>
                      <w:szCs w:val="21"/>
                    </w:rPr>
                  </w:pPr>
                </w:p>
              </w:tc>
              <w:tc>
                <w:tcPr>
                  <w:tcW w:w="888" w:type="pct"/>
                  <w:vAlign w:val="center"/>
                </w:tcPr>
                <w:p>
                  <w:pPr>
                    <w:widowControl/>
                    <w:jc w:val="center"/>
                    <w:textAlignment w:val="center"/>
                    <w:rPr>
                      <w:color w:val="000000"/>
                      <w:kern w:val="0"/>
                      <w:szCs w:val="21"/>
                      <w:lang w:bidi="ar"/>
                    </w:rPr>
                  </w:pPr>
                  <w:r>
                    <w:rPr>
                      <w:rFonts w:hint="eastAsia"/>
                      <w:color w:val="000000"/>
                      <w:kern w:val="0"/>
                      <w:szCs w:val="21"/>
                      <w:lang w:bidi="ar"/>
                    </w:rPr>
                    <w:t>182</w:t>
                  </w:r>
                </w:p>
              </w:tc>
              <w:tc>
                <w:tcPr>
                  <w:tcW w:w="854" w:type="pct"/>
                  <w:vAlign w:val="center"/>
                </w:tcPr>
                <w:p>
                  <w:pPr>
                    <w:widowControl/>
                    <w:jc w:val="center"/>
                    <w:textAlignment w:val="center"/>
                    <w:rPr>
                      <w:color w:val="000000"/>
                      <w:kern w:val="0"/>
                      <w:szCs w:val="21"/>
                      <w:lang w:bidi="ar"/>
                    </w:rPr>
                  </w:pPr>
                  <w:r>
                    <w:rPr>
                      <w:rFonts w:hint="eastAsia"/>
                      <w:color w:val="000000"/>
                      <w:kern w:val="0"/>
                      <w:szCs w:val="21"/>
                      <w:lang w:bidi="ar"/>
                    </w:rPr>
                    <w:t>171</w:t>
                  </w:r>
                </w:p>
              </w:tc>
              <w:tc>
                <w:tcPr>
                  <w:tcW w:w="751" w:type="pct"/>
                  <w:vAlign w:val="center"/>
                </w:tcPr>
                <w:p>
                  <w:pPr>
                    <w:widowControl/>
                    <w:jc w:val="center"/>
                    <w:textAlignment w:val="center"/>
                    <w:rPr>
                      <w:color w:val="000000"/>
                      <w:kern w:val="0"/>
                      <w:szCs w:val="21"/>
                      <w:lang w:bidi="ar"/>
                    </w:rPr>
                  </w:pPr>
                  <w:r>
                    <w:rPr>
                      <w:rFonts w:hint="eastAsia"/>
                      <w:color w:val="000000"/>
                      <w:kern w:val="0"/>
                      <w:szCs w:val="21"/>
                      <w:lang w:bidi="ar"/>
                    </w:rPr>
                    <w:t>180</w:t>
                  </w:r>
                </w:p>
              </w:tc>
              <w:tc>
                <w:tcPr>
                  <w:tcW w:w="756" w:type="pct"/>
                  <w:vAlign w:val="center"/>
                </w:tcPr>
                <w:p>
                  <w:pPr>
                    <w:widowControl/>
                    <w:jc w:val="center"/>
                    <w:textAlignment w:val="center"/>
                    <w:rPr>
                      <w:color w:val="000000"/>
                      <w:szCs w:val="21"/>
                      <w:lang w:eastAsia="en-US"/>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Align w:val="center"/>
                </w:tcPr>
                <w:p>
                  <w:pPr>
                    <w:pStyle w:val="29"/>
                    <w:spacing w:before="48" w:after="48" w:line="240" w:lineRule="auto"/>
                    <w:ind w:firstLine="0" w:firstLineChars="0"/>
                    <w:rPr>
                      <w:rFonts w:ascii="Times New Roman" w:hAnsi="Times New Roman" w:cs="Times New Roman" w:eastAsiaTheme="minorEastAsia"/>
                      <w:szCs w:val="21"/>
                    </w:rPr>
                  </w:pPr>
                  <w:r>
                    <w:rPr>
                      <w:rFonts w:hint="eastAsia" w:ascii="Times New Roman" w:hAnsi="Times New Roman" w:cs="Times New Roman" w:eastAsiaTheme="minorEastAsia"/>
                      <w:kern w:val="2"/>
                      <w:sz w:val="21"/>
                      <w:szCs w:val="21"/>
                    </w:rPr>
                    <w:t>氯离子</w:t>
                  </w:r>
                </w:p>
              </w:tc>
              <w:tc>
                <w:tcPr>
                  <w:tcW w:w="721" w:type="pct"/>
                  <w:vMerge w:val="continue"/>
                  <w:vAlign w:val="center"/>
                </w:tcPr>
                <w:p>
                  <w:pPr>
                    <w:snapToGrid w:val="0"/>
                    <w:jc w:val="center"/>
                    <w:rPr>
                      <w:color w:val="FF0000"/>
                      <w:szCs w:val="21"/>
                    </w:rPr>
                  </w:pPr>
                </w:p>
              </w:tc>
              <w:tc>
                <w:tcPr>
                  <w:tcW w:w="888" w:type="pct"/>
                  <w:vAlign w:val="center"/>
                </w:tcPr>
                <w:p>
                  <w:pPr>
                    <w:widowControl/>
                    <w:jc w:val="center"/>
                    <w:textAlignment w:val="center"/>
                    <w:rPr>
                      <w:color w:val="000000"/>
                      <w:kern w:val="0"/>
                      <w:szCs w:val="21"/>
                      <w:lang w:bidi="ar"/>
                    </w:rPr>
                  </w:pPr>
                  <w:r>
                    <w:rPr>
                      <w:rFonts w:hint="eastAsia"/>
                      <w:color w:val="000000"/>
                      <w:kern w:val="0"/>
                      <w:szCs w:val="21"/>
                      <w:lang w:bidi="ar"/>
                    </w:rPr>
                    <w:t>20.8</w:t>
                  </w:r>
                </w:p>
              </w:tc>
              <w:tc>
                <w:tcPr>
                  <w:tcW w:w="854" w:type="pct"/>
                  <w:vAlign w:val="center"/>
                </w:tcPr>
                <w:p>
                  <w:pPr>
                    <w:widowControl/>
                    <w:jc w:val="center"/>
                    <w:textAlignment w:val="center"/>
                    <w:rPr>
                      <w:color w:val="000000"/>
                      <w:kern w:val="0"/>
                      <w:szCs w:val="21"/>
                      <w:lang w:bidi="ar"/>
                    </w:rPr>
                  </w:pPr>
                  <w:r>
                    <w:rPr>
                      <w:rFonts w:hint="eastAsia"/>
                      <w:color w:val="000000"/>
                      <w:kern w:val="0"/>
                      <w:szCs w:val="21"/>
                      <w:lang w:bidi="ar"/>
                    </w:rPr>
                    <w:t>19.6</w:t>
                  </w:r>
                </w:p>
              </w:tc>
              <w:tc>
                <w:tcPr>
                  <w:tcW w:w="751" w:type="pct"/>
                  <w:vAlign w:val="center"/>
                </w:tcPr>
                <w:p>
                  <w:pPr>
                    <w:widowControl/>
                    <w:jc w:val="center"/>
                    <w:textAlignment w:val="center"/>
                    <w:rPr>
                      <w:color w:val="000000"/>
                      <w:kern w:val="0"/>
                      <w:szCs w:val="21"/>
                      <w:lang w:bidi="ar"/>
                    </w:rPr>
                  </w:pPr>
                  <w:r>
                    <w:rPr>
                      <w:rFonts w:hint="eastAsia"/>
                      <w:color w:val="000000"/>
                      <w:kern w:val="0"/>
                      <w:szCs w:val="21"/>
                      <w:lang w:bidi="ar"/>
                    </w:rPr>
                    <w:t>20.6</w:t>
                  </w:r>
                </w:p>
              </w:tc>
              <w:tc>
                <w:tcPr>
                  <w:tcW w:w="756" w:type="pct"/>
                  <w:vAlign w:val="center"/>
                </w:tcPr>
                <w:p>
                  <w:pPr>
                    <w:widowControl/>
                    <w:jc w:val="center"/>
                    <w:textAlignment w:val="center"/>
                    <w:rPr>
                      <w:color w:val="000000"/>
                      <w:szCs w:val="21"/>
                      <w:lang w:eastAsia="en-US"/>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Align w:val="center"/>
                </w:tcPr>
                <w:p>
                  <w:pPr>
                    <w:pStyle w:val="29"/>
                    <w:spacing w:before="48" w:after="48" w:line="240" w:lineRule="auto"/>
                    <w:ind w:firstLine="0" w:firstLineChars="0"/>
                    <w:rPr>
                      <w:rFonts w:ascii="Times New Roman" w:hAnsi="Times New Roman" w:cs="Times New Roman" w:eastAsiaTheme="minorEastAsia"/>
                      <w:szCs w:val="21"/>
                    </w:rPr>
                  </w:pPr>
                  <w:r>
                    <w:rPr>
                      <w:rFonts w:hint="eastAsia" w:ascii="Times New Roman" w:hAnsi="Times New Roman" w:cs="Times New Roman" w:eastAsiaTheme="minorEastAsia"/>
                      <w:kern w:val="2"/>
                      <w:sz w:val="21"/>
                      <w:szCs w:val="21"/>
                    </w:rPr>
                    <w:t>硫酸根</w:t>
                  </w:r>
                </w:p>
              </w:tc>
              <w:tc>
                <w:tcPr>
                  <w:tcW w:w="721" w:type="pct"/>
                  <w:vMerge w:val="continue"/>
                  <w:vAlign w:val="center"/>
                </w:tcPr>
                <w:p>
                  <w:pPr>
                    <w:snapToGrid w:val="0"/>
                    <w:jc w:val="center"/>
                    <w:rPr>
                      <w:color w:val="FF0000"/>
                      <w:szCs w:val="21"/>
                    </w:rPr>
                  </w:pPr>
                </w:p>
              </w:tc>
              <w:tc>
                <w:tcPr>
                  <w:tcW w:w="888" w:type="pct"/>
                  <w:vAlign w:val="center"/>
                </w:tcPr>
                <w:p>
                  <w:pPr>
                    <w:widowControl/>
                    <w:jc w:val="center"/>
                    <w:textAlignment w:val="center"/>
                    <w:rPr>
                      <w:color w:val="000000"/>
                      <w:kern w:val="0"/>
                      <w:szCs w:val="21"/>
                      <w:lang w:bidi="ar"/>
                    </w:rPr>
                  </w:pPr>
                  <w:r>
                    <w:rPr>
                      <w:rFonts w:hint="eastAsia"/>
                      <w:color w:val="000000"/>
                      <w:kern w:val="0"/>
                      <w:szCs w:val="21"/>
                      <w:lang w:bidi="ar"/>
                    </w:rPr>
                    <w:t>5.98</w:t>
                  </w:r>
                </w:p>
              </w:tc>
              <w:tc>
                <w:tcPr>
                  <w:tcW w:w="854" w:type="pct"/>
                  <w:vAlign w:val="center"/>
                </w:tcPr>
                <w:p>
                  <w:pPr>
                    <w:widowControl/>
                    <w:jc w:val="center"/>
                    <w:textAlignment w:val="center"/>
                    <w:rPr>
                      <w:color w:val="000000"/>
                      <w:kern w:val="0"/>
                      <w:szCs w:val="21"/>
                      <w:lang w:bidi="ar"/>
                    </w:rPr>
                  </w:pPr>
                  <w:r>
                    <w:rPr>
                      <w:rFonts w:hint="eastAsia"/>
                      <w:color w:val="000000"/>
                      <w:kern w:val="0"/>
                      <w:szCs w:val="21"/>
                      <w:lang w:bidi="ar"/>
                    </w:rPr>
                    <w:t>5.24</w:t>
                  </w:r>
                </w:p>
              </w:tc>
              <w:tc>
                <w:tcPr>
                  <w:tcW w:w="751" w:type="pct"/>
                  <w:vAlign w:val="center"/>
                </w:tcPr>
                <w:p>
                  <w:pPr>
                    <w:widowControl/>
                    <w:jc w:val="center"/>
                    <w:textAlignment w:val="center"/>
                    <w:rPr>
                      <w:color w:val="000000"/>
                      <w:kern w:val="0"/>
                      <w:szCs w:val="21"/>
                      <w:lang w:bidi="ar"/>
                    </w:rPr>
                  </w:pPr>
                  <w:r>
                    <w:rPr>
                      <w:rFonts w:hint="eastAsia"/>
                      <w:color w:val="000000"/>
                      <w:kern w:val="0"/>
                      <w:szCs w:val="21"/>
                      <w:lang w:bidi="ar"/>
                    </w:rPr>
                    <w:t>5.05</w:t>
                  </w:r>
                </w:p>
              </w:tc>
              <w:tc>
                <w:tcPr>
                  <w:tcW w:w="756" w:type="pct"/>
                  <w:vAlign w:val="center"/>
                </w:tcPr>
                <w:p>
                  <w:pPr>
                    <w:widowControl/>
                    <w:jc w:val="center"/>
                    <w:textAlignment w:val="center"/>
                    <w:rPr>
                      <w:color w:val="000000"/>
                      <w:szCs w:val="21"/>
                      <w:lang w:eastAsia="en-US"/>
                    </w:rPr>
                  </w:pPr>
                  <w:r>
                    <w:rPr>
                      <w:color w:val="000000"/>
                      <w:szCs w:val="21"/>
                    </w:rPr>
                    <w:t>mg/L</w:t>
                  </w:r>
                </w:p>
              </w:tc>
            </w:tr>
          </w:tbl>
          <w:p>
            <w:pPr>
              <w:adjustRightInd w:val="0"/>
              <w:snapToGrid w:val="0"/>
              <w:spacing w:line="360" w:lineRule="auto"/>
              <w:rPr>
                <w:color w:val="000000"/>
                <w:sz w:val="24"/>
              </w:rPr>
            </w:pPr>
            <w:r>
              <w:rPr>
                <w:b/>
                <w:color w:val="000000"/>
                <w:szCs w:val="21"/>
              </w:rPr>
              <w:t>注：L表示低于检出线。</w:t>
            </w:r>
          </w:p>
          <w:p>
            <w:pPr>
              <w:pStyle w:val="56"/>
              <w:rPr>
                <w:rFonts w:ascii="Times New Roman" w:hAnsi="Times New Roman" w:cs="Times New Roman"/>
                <w:bCs/>
              </w:rPr>
            </w:pPr>
            <w:r>
              <w:rPr>
                <w:rFonts w:ascii="Times New Roman" w:hAnsi="Times New Roman" w:cs="Times New Roman"/>
                <w:bCs/>
              </w:rPr>
              <w:t>地下水监测结果</w:t>
            </w:r>
            <w:r>
              <w:rPr>
                <w:rFonts w:hint="eastAsia" w:ascii="Times New Roman" w:hAnsi="Times New Roman" w:cs="Times New Roman"/>
                <w:bCs/>
              </w:rPr>
              <w:t>（续）</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1907"/>
              <w:gridCol w:w="2348"/>
              <w:gridCol w:w="20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13" w:type="pct"/>
                  <w:vAlign w:val="center"/>
                </w:tcPr>
                <w:p>
                  <w:pPr>
                    <w:snapToGrid w:val="0"/>
                    <w:jc w:val="center"/>
                    <w:rPr>
                      <w:szCs w:val="21"/>
                    </w:rPr>
                  </w:pPr>
                  <w:r>
                    <w:rPr>
                      <w:szCs w:val="21"/>
                    </w:rPr>
                    <w:t>项目点位</w:t>
                  </w:r>
                </w:p>
              </w:tc>
              <w:tc>
                <w:tcPr>
                  <w:tcW w:w="1062" w:type="pct"/>
                  <w:vAlign w:val="center"/>
                </w:tcPr>
                <w:p>
                  <w:pPr>
                    <w:snapToGrid w:val="0"/>
                    <w:jc w:val="center"/>
                    <w:rPr>
                      <w:szCs w:val="21"/>
                    </w:rPr>
                  </w:pPr>
                  <w:r>
                    <w:rPr>
                      <w:szCs w:val="21"/>
                    </w:rPr>
                    <w:t>监测日期</w:t>
                  </w:r>
                </w:p>
              </w:tc>
              <w:tc>
                <w:tcPr>
                  <w:tcW w:w="1308" w:type="pct"/>
                  <w:vAlign w:val="center"/>
                </w:tcPr>
                <w:p>
                  <w:pPr>
                    <w:jc w:val="center"/>
                    <w:rPr>
                      <w:szCs w:val="21"/>
                    </w:rPr>
                  </w:pPr>
                  <w:r>
                    <w:rPr>
                      <w:rFonts w:hint="eastAsia"/>
                      <w:szCs w:val="21"/>
                    </w:rPr>
                    <w:t>项目所在地</w:t>
                  </w:r>
                </w:p>
              </w:tc>
              <w:tc>
                <w:tcPr>
                  <w:tcW w:w="1116" w:type="pct"/>
                  <w:vAlign w:val="center"/>
                </w:tcPr>
                <w:p>
                  <w:pPr>
                    <w:snapToGrid w:val="0"/>
                    <w:jc w:val="center"/>
                    <w:rPr>
                      <w:szCs w:val="21"/>
                    </w:rPr>
                  </w:pPr>
                  <w:r>
                    <w:rPr>
                      <w:szCs w:val="21"/>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pStyle w:val="29"/>
                    <w:spacing w:before="48" w:after="48" w:line="240" w:lineRule="auto"/>
                    <w:ind w:firstLine="0" w:firstLineChars="0"/>
                    <w:rPr>
                      <w:rFonts w:ascii="Times New Roman" w:hAnsi="Times New Roman" w:eastAsia="宋体" w:cs="Times New Roman"/>
                      <w:szCs w:val="21"/>
                    </w:rPr>
                  </w:pPr>
                  <w:r>
                    <w:rPr>
                      <w:rFonts w:ascii="Times New Roman" w:hAnsi="Times New Roman" w:cs="Times New Roman" w:eastAsiaTheme="minorEastAsia"/>
                      <w:kern w:val="2"/>
                      <w:sz w:val="21"/>
                      <w:szCs w:val="21"/>
                      <w:lang w:val="en-GB" w:eastAsia="en-GB"/>
                    </w:rPr>
                    <w:t>pH</w:t>
                  </w:r>
                </w:p>
              </w:tc>
              <w:tc>
                <w:tcPr>
                  <w:tcW w:w="1062" w:type="pct"/>
                  <w:vMerge w:val="restart"/>
                  <w:vAlign w:val="center"/>
                </w:tcPr>
                <w:p>
                  <w:pPr>
                    <w:snapToGrid w:val="0"/>
                    <w:jc w:val="center"/>
                    <w:rPr>
                      <w:color w:val="FF0000"/>
                      <w:szCs w:val="21"/>
                    </w:rPr>
                  </w:pPr>
                  <w:r>
                    <w:rPr>
                      <w:szCs w:val="21"/>
                    </w:rPr>
                    <w:t>2022.0</w:t>
                  </w:r>
                  <w:r>
                    <w:rPr>
                      <w:rFonts w:hint="eastAsia"/>
                      <w:szCs w:val="21"/>
                    </w:rPr>
                    <w:t>9</w:t>
                  </w:r>
                  <w:r>
                    <w:rPr>
                      <w:szCs w:val="21"/>
                    </w:rPr>
                    <w:t>.</w:t>
                  </w:r>
                  <w:r>
                    <w:rPr>
                      <w:rFonts w:hint="eastAsia"/>
                      <w:szCs w:val="21"/>
                    </w:rPr>
                    <w:t>28</w:t>
                  </w:r>
                </w:p>
              </w:tc>
              <w:tc>
                <w:tcPr>
                  <w:tcW w:w="2348" w:type="dxa"/>
                  <w:vAlign w:val="center"/>
                </w:tcPr>
                <w:p>
                  <w:pPr>
                    <w:widowControl/>
                    <w:jc w:val="center"/>
                    <w:textAlignment w:val="center"/>
                    <w:rPr>
                      <w:szCs w:val="21"/>
                    </w:rPr>
                  </w:pPr>
                  <w:r>
                    <w:rPr>
                      <w:rFonts w:hint="eastAsia"/>
                      <w:color w:val="000000"/>
                      <w:szCs w:val="21"/>
                    </w:rPr>
                    <w:t>7.21</w:t>
                  </w:r>
                </w:p>
              </w:tc>
              <w:tc>
                <w:tcPr>
                  <w:tcW w:w="2004" w:type="dxa"/>
                  <w:vAlign w:val="center"/>
                </w:tcPr>
                <w:p>
                  <w:pPr>
                    <w:widowControl/>
                    <w:jc w:val="center"/>
                    <w:textAlignment w:val="center"/>
                    <w:rPr>
                      <w:szCs w:val="21"/>
                    </w:rPr>
                  </w:pPr>
                  <w:r>
                    <w:rPr>
                      <w:color w:val="000000"/>
                      <w:szCs w:val="21"/>
                    </w:rPr>
                    <w:t>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pStyle w:val="29"/>
                    <w:spacing w:beforeLines="0" w:afterLines="0" w:line="240" w:lineRule="auto"/>
                    <w:ind w:firstLine="0" w:firstLineChars="0"/>
                    <w:rPr>
                      <w:rFonts w:ascii="Times New Roman" w:hAnsi="Times New Roman" w:eastAsia="宋体" w:cs="Times New Roman"/>
                      <w:szCs w:val="21"/>
                    </w:rPr>
                  </w:pPr>
                  <w:r>
                    <w:rPr>
                      <w:rFonts w:ascii="Times New Roman" w:hAnsi="Times New Roman" w:cs="Times New Roman" w:eastAsiaTheme="minorEastAsia"/>
                      <w:kern w:val="2"/>
                      <w:sz w:val="21"/>
                      <w:szCs w:val="21"/>
                      <w:lang w:val="en-GB" w:eastAsia="en-GB"/>
                    </w:rPr>
                    <w:t>六价铬</w:t>
                  </w:r>
                </w:p>
              </w:tc>
              <w:tc>
                <w:tcPr>
                  <w:tcW w:w="1062" w:type="pct"/>
                  <w:vMerge w:val="continue"/>
                  <w:vAlign w:val="center"/>
                </w:tcPr>
                <w:p>
                  <w:pPr>
                    <w:snapToGrid w:val="0"/>
                    <w:jc w:val="center"/>
                    <w:rPr>
                      <w:szCs w:val="21"/>
                    </w:rPr>
                  </w:pPr>
                </w:p>
              </w:tc>
              <w:tc>
                <w:tcPr>
                  <w:tcW w:w="2348" w:type="dxa"/>
                  <w:vAlign w:val="center"/>
                </w:tcPr>
                <w:p>
                  <w:pPr>
                    <w:jc w:val="center"/>
                    <w:rPr>
                      <w:szCs w:val="21"/>
                    </w:rPr>
                  </w:pPr>
                  <w:r>
                    <w:rPr>
                      <w:szCs w:val="21"/>
                    </w:rPr>
                    <w:t>0.004</w:t>
                  </w:r>
                  <w:r>
                    <w:rPr>
                      <w:rFonts w:eastAsiaTheme="minorEastAsia"/>
                      <w:color w:val="000000"/>
                      <w:szCs w:val="21"/>
                      <w:lang w:eastAsia="en-US" w:bidi="en-US"/>
                    </w:rPr>
                    <w:t>(L)</w:t>
                  </w:r>
                </w:p>
              </w:tc>
              <w:tc>
                <w:tcPr>
                  <w:tcW w:w="2004" w:type="dxa"/>
                  <w:vAlign w:val="center"/>
                </w:tcPr>
                <w:p>
                  <w:pPr>
                    <w:widowControl/>
                    <w:jc w:val="center"/>
                    <w:textAlignment w:val="center"/>
                    <w:rPr>
                      <w:szCs w:val="21"/>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pStyle w:val="29"/>
                    <w:spacing w:beforeLines="0" w:afterLines="0" w:line="240" w:lineRule="auto"/>
                    <w:ind w:firstLine="0" w:firstLineChars="0"/>
                    <w:rPr>
                      <w:rFonts w:ascii="Times New Roman" w:hAnsi="Times New Roman" w:eastAsia="宋体" w:cs="Times New Roman"/>
                      <w:szCs w:val="21"/>
                    </w:rPr>
                  </w:pPr>
                  <w:r>
                    <w:rPr>
                      <w:rFonts w:ascii="Times New Roman" w:hAnsi="Times New Roman" w:cs="Times New Roman" w:eastAsiaTheme="minorEastAsia"/>
                      <w:kern w:val="2"/>
                      <w:sz w:val="21"/>
                      <w:szCs w:val="21"/>
                      <w:lang w:val="en-GB" w:eastAsia="en-GB"/>
                    </w:rPr>
                    <w:t>铅</w:t>
                  </w:r>
                </w:p>
              </w:tc>
              <w:tc>
                <w:tcPr>
                  <w:tcW w:w="1062" w:type="pct"/>
                  <w:vMerge w:val="continue"/>
                  <w:vAlign w:val="center"/>
                </w:tcPr>
                <w:p>
                  <w:pPr>
                    <w:snapToGrid w:val="0"/>
                    <w:jc w:val="center"/>
                    <w:rPr>
                      <w:szCs w:val="21"/>
                    </w:rPr>
                  </w:pPr>
                </w:p>
              </w:tc>
              <w:tc>
                <w:tcPr>
                  <w:tcW w:w="2348" w:type="dxa"/>
                  <w:vAlign w:val="center"/>
                </w:tcPr>
                <w:p>
                  <w:pPr>
                    <w:jc w:val="center"/>
                    <w:rPr>
                      <w:szCs w:val="21"/>
                    </w:rPr>
                  </w:pPr>
                  <w:r>
                    <w:rPr>
                      <w:szCs w:val="21"/>
                    </w:rPr>
                    <w:t>0.0025</w:t>
                  </w:r>
                  <w:r>
                    <w:rPr>
                      <w:rFonts w:eastAsiaTheme="minorEastAsia"/>
                      <w:color w:val="000000"/>
                      <w:szCs w:val="21"/>
                      <w:lang w:eastAsia="en-US" w:bidi="en-US"/>
                    </w:rPr>
                    <w:t>(L)</w:t>
                  </w:r>
                </w:p>
              </w:tc>
              <w:tc>
                <w:tcPr>
                  <w:tcW w:w="2004" w:type="dxa"/>
                  <w:vAlign w:val="center"/>
                </w:tcPr>
                <w:p>
                  <w:pPr>
                    <w:widowControl/>
                    <w:jc w:val="center"/>
                    <w:textAlignment w:val="center"/>
                    <w:rPr>
                      <w:szCs w:val="21"/>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pStyle w:val="29"/>
                    <w:spacing w:beforeLines="0" w:afterLines="0" w:line="240" w:lineRule="auto"/>
                    <w:ind w:firstLine="0" w:firstLineChars="0"/>
                    <w:rPr>
                      <w:rFonts w:ascii="Times New Roman" w:hAnsi="Times New Roman" w:eastAsia="宋体" w:cs="Times New Roman"/>
                      <w:szCs w:val="21"/>
                    </w:rPr>
                  </w:pPr>
                  <w:r>
                    <w:rPr>
                      <w:rFonts w:ascii="Times New Roman" w:hAnsi="Times New Roman" w:cs="Times New Roman" w:eastAsiaTheme="minorEastAsia"/>
                      <w:kern w:val="2"/>
                      <w:sz w:val="21"/>
                      <w:szCs w:val="21"/>
                      <w:lang w:val="en-GB" w:eastAsia="en-GB"/>
                    </w:rPr>
                    <w:t>汞</w:t>
                  </w:r>
                </w:p>
              </w:tc>
              <w:tc>
                <w:tcPr>
                  <w:tcW w:w="1062" w:type="pct"/>
                  <w:vMerge w:val="continue"/>
                  <w:vAlign w:val="center"/>
                </w:tcPr>
                <w:p>
                  <w:pPr>
                    <w:snapToGrid w:val="0"/>
                    <w:jc w:val="center"/>
                    <w:rPr>
                      <w:szCs w:val="21"/>
                    </w:rPr>
                  </w:pPr>
                </w:p>
              </w:tc>
              <w:tc>
                <w:tcPr>
                  <w:tcW w:w="2348" w:type="dxa"/>
                  <w:vAlign w:val="center"/>
                </w:tcPr>
                <w:p>
                  <w:pPr>
                    <w:jc w:val="center"/>
                    <w:rPr>
                      <w:szCs w:val="21"/>
                    </w:rPr>
                  </w:pPr>
                  <w:r>
                    <w:rPr>
                      <w:szCs w:val="21"/>
                    </w:rPr>
                    <w:t>0.0001</w:t>
                  </w:r>
                  <w:r>
                    <w:rPr>
                      <w:rFonts w:eastAsiaTheme="minorEastAsia"/>
                      <w:color w:val="000000"/>
                      <w:szCs w:val="21"/>
                      <w:lang w:eastAsia="en-US" w:bidi="en-US"/>
                    </w:rPr>
                    <w:t>(L)</w:t>
                  </w:r>
                </w:p>
              </w:tc>
              <w:tc>
                <w:tcPr>
                  <w:tcW w:w="2004" w:type="dxa"/>
                  <w:vAlign w:val="center"/>
                </w:tcPr>
                <w:p>
                  <w:pPr>
                    <w:widowControl/>
                    <w:jc w:val="center"/>
                    <w:textAlignment w:val="center"/>
                    <w:rPr>
                      <w:szCs w:val="21"/>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widowControl/>
                    <w:jc w:val="center"/>
                    <w:textAlignment w:val="center"/>
                    <w:rPr>
                      <w:color w:val="000000"/>
                      <w:szCs w:val="21"/>
                    </w:rPr>
                  </w:pPr>
                  <w:r>
                    <w:rPr>
                      <w:rFonts w:eastAsiaTheme="minorEastAsia"/>
                      <w:szCs w:val="21"/>
                    </w:rPr>
                    <w:t>氨氮</w:t>
                  </w:r>
                </w:p>
              </w:tc>
              <w:tc>
                <w:tcPr>
                  <w:tcW w:w="1062" w:type="pct"/>
                  <w:vMerge w:val="continue"/>
                  <w:vAlign w:val="center"/>
                </w:tcPr>
                <w:p>
                  <w:pPr>
                    <w:snapToGrid w:val="0"/>
                    <w:jc w:val="center"/>
                    <w:rPr>
                      <w:szCs w:val="21"/>
                    </w:rPr>
                  </w:pPr>
                </w:p>
              </w:tc>
              <w:tc>
                <w:tcPr>
                  <w:tcW w:w="2348" w:type="dxa"/>
                  <w:vAlign w:val="center"/>
                </w:tcPr>
                <w:p>
                  <w:pPr>
                    <w:widowControl/>
                    <w:jc w:val="center"/>
                    <w:textAlignment w:val="center"/>
                    <w:rPr>
                      <w:rFonts w:eastAsiaTheme="minorEastAsia"/>
                      <w:szCs w:val="21"/>
                    </w:rPr>
                  </w:pPr>
                  <w:r>
                    <w:rPr>
                      <w:rFonts w:hint="eastAsia"/>
                      <w:color w:val="000000"/>
                      <w:kern w:val="0"/>
                      <w:szCs w:val="21"/>
                      <w:lang w:bidi="ar"/>
                    </w:rPr>
                    <w:t>0.128</w:t>
                  </w:r>
                </w:p>
              </w:tc>
              <w:tc>
                <w:tcPr>
                  <w:tcW w:w="2004" w:type="dxa"/>
                  <w:vAlign w:val="center"/>
                </w:tcPr>
                <w:p>
                  <w:pPr>
                    <w:widowControl/>
                    <w:jc w:val="center"/>
                    <w:textAlignment w:val="center"/>
                    <w:rPr>
                      <w:szCs w:val="21"/>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513" w:type="pct"/>
                  <w:vAlign w:val="center"/>
                </w:tcPr>
                <w:p>
                  <w:pPr>
                    <w:widowControl/>
                    <w:jc w:val="center"/>
                    <w:textAlignment w:val="center"/>
                    <w:rPr>
                      <w:color w:val="000000"/>
                      <w:szCs w:val="21"/>
                    </w:rPr>
                  </w:pPr>
                  <w:r>
                    <w:rPr>
                      <w:rFonts w:eastAsiaTheme="minorEastAsia"/>
                      <w:szCs w:val="21"/>
                    </w:rPr>
                    <w:t>钾</w:t>
                  </w:r>
                </w:p>
              </w:tc>
              <w:tc>
                <w:tcPr>
                  <w:tcW w:w="1062" w:type="pct"/>
                  <w:vMerge w:val="continue"/>
                  <w:vAlign w:val="center"/>
                </w:tcPr>
                <w:p>
                  <w:pPr>
                    <w:snapToGrid w:val="0"/>
                    <w:jc w:val="center"/>
                    <w:rPr>
                      <w:szCs w:val="21"/>
                    </w:rPr>
                  </w:pPr>
                </w:p>
              </w:tc>
              <w:tc>
                <w:tcPr>
                  <w:tcW w:w="2348" w:type="dxa"/>
                  <w:vAlign w:val="center"/>
                </w:tcPr>
                <w:p>
                  <w:pPr>
                    <w:widowControl/>
                    <w:jc w:val="center"/>
                    <w:textAlignment w:val="center"/>
                    <w:rPr>
                      <w:szCs w:val="21"/>
                    </w:rPr>
                  </w:pPr>
                  <w:r>
                    <w:rPr>
                      <w:rFonts w:hint="eastAsia"/>
                      <w:color w:val="000000"/>
                      <w:kern w:val="0"/>
                      <w:szCs w:val="21"/>
                      <w:lang w:bidi="ar"/>
                    </w:rPr>
                    <w:t>31.2</w:t>
                  </w:r>
                </w:p>
              </w:tc>
              <w:tc>
                <w:tcPr>
                  <w:tcW w:w="2004" w:type="dxa"/>
                  <w:vAlign w:val="center"/>
                </w:tcPr>
                <w:p>
                  <w:pPr>
                    <w:widowControl/>
                    <w:jc w:val="center"/>
                    <w:textAlignment w:val="center"/>
                    <w:rPr>
                      <w:szCs w:val="21"/>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widowControl/>
                    <w:jc w:val="center"/>
                    <w:textAlignment w:val="center"/>
                    <w:rPr>
                      <w:szCs w:val="21"/>
                    </w:rPr>
                  </w:pPr>
                  <w:r>
                    <w:rPr>
                      <w:rFonts w:eastAsiaTheme="minorEastAsia"/>
                      <w:szCs w:val="21"/>
                    </w:rPr>
                    <w:t>钙</w:t>
                  </w:r>
                </w:p>
              </w:tc>
              <w:tc>
                <w:tcPr>
                  <w:tcW w:w="1062" w:type="pct"/>
                  <w:vMerge w:val="continue"/>
                  <w:vAlign w:val="center"/>
                </w:tcPr>
                <w:p>
                  <w:pPr>
                    <w:snapToGrid w:val="0"/>
                    <w:jc w:val="center"/>
                    <w:rPr>
                      <w:szCs w:val="21"/>
                    </w:rPr>
                  </w:pPr>
                </w:p>
              </w:tc>
              <w:tc>
                <w:tcPr>
                  <w:tcW w:w="2348" w:type="dxa"/>
                  <w:vAlign w:val="center"/>
                </w:tcPr>
                <w:p>
                  <w:pPr>
                    <w:widowControl/>
                    <w:jc w:val="center"/>
                    <w:textAlignment w:val="center"/>
                    <w:rPr>
                      <w:szCs w:val="21"/>
                    </w:rPr>
                  </w:pPr>
                  <w:r>
                    <w:rPr>
                      <w:rFonts w:hint="eastAsia"/>
                      <w:color w:val="000000"/>
                      <w:kern w:val="0"/>
                      <w:szCs w:val="21"/>
                      <w:lang w:bidi="ar"/>
                    </w:rPr>
                    <w:t>0.085</w:t>
                  </w:r>
                </w:p>
              </w:tc>
              <w:tc>
                <w:tcPr>
                  <w:tcW w:w="2004" w:type="dxa"/>
                  <w:vAlign w:val="center"/>
                </w:tcPr>
                <w:p>
                  <w:pPr>
                    <w:widowControl/>
                    <w:jc w:val="center"/>
                    <w:textAlignment w:val="center"/>
                    <w:rPr>
                      <w:szCs w:val="21"/>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widowControl/>
                    <w:jc w:val="center"/>
                    <w:textAlignment w:val="center"/>
                    <w:rPr>
                      <w:color w:val="FF0000"/>
                      <w:szCs w:val="21"/>
                    </w:rPr>
                  </w:pPr>
                  <w:r>
                    <w:rPr>
                      <w:rFonts w:eastAsiaTheme="minorEastAsia"/>
                      <w:szCs w:val="21"/>
                    </w:rPr>
                    <w:t>钠</w:t>
                  </w:r>
                </w:p>
              </w:tc>
              <w:tc>
                <w:tcPr>
                  <w:tcW w:w="1062" w:type="pct"/>
                  <w:vMerge w:val="continue"/>
                  <w:vAlign w:val="center"/>
                </w:tcPr>
                <w:p>
                  <w:pPr>
                    <w:snapToGrid w:val="0"/>
                    <w:jc w:val="center"/>
                    <w:rPr>
                      <w:color w:val="FF0000"/>
                      <w:szCs w:val="21"/>
                    </w:rPr>
                  </w:pPr>
                </w:p>
              </w:tc>
              <w:tc>
                <w:tcPr>
                  <w:tcW w:w="2348" w:type="dxa"/>
                  <w:vAlign w:val="center"/>
                </w:tcPr>
                <w:p>
                  <w:pPr>
                    <w:widowControl/>
                    <w:jc w:val="center"/>
                    <w:textAlignment w:val="center"/>
                    <w:rPr>
                      <w:rFonts w:eastAsiaTheme="minorEastAsia"/>
                      <w:color w:val="FF0000"/>
                      <w:szCs w:val="21"/>
                    </w:rPr>
                  </w:pPr>
                  <w:r>
                    <w:rPr>
                      <w:rFonts w:hint="eastAsia"/>
                      <w:color w:val="000000"/>
                      <w:kern w:val="0"/>
                      <w:szCs w:val="21"/>
                      <w:lang w:bidi="ar"/>
                    </w:rPr>
                    <w:t>48.5</w:t>
                  </w:r>
                </w:p>
              </w:tc>
              <w:tc>
                <w:tcPr>
                  <w:tcW w:w="2004" w:type="dxa"/>
                  <w:vAlign w:val="center"/>
                </w:tcPr>
                <w:p>
                  <w:pPr>
                    <w:widowControl/>
                    <w:jc w:val="center"/>
                    <w:textAlignment w:val="center"/>
                    <w:rPr>
                      <w:szCs w:val="21"/>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widowControl/>
                    <w:jc w:val="center"/>
                    <w:textAlignment w:val="center"/>
                    <w:rPr>
                      <w:rFonts w:eastAsiaTheme="minorEastAsia"/>
                      <w:szCs w:val="21"/>
                    </w:rPr>
                  </w:pPr>
                  <w:r>
                    <w:rPr>
                      <w:rFonts w:eastAsiaTheme="minorEastAsia"/>
                      <w:szCs w:val="21"/>
                    </w:rPr>
                    <w:t>镁</w:t>
                  </w:r>
                </w:p>
              </w:tc>
              <w:tc>
                <w:tcPr>
                  <w:tcW w:w="1062" w:type="pct"/>
                  <w:vMerge w:val="continue"/>
                  <w:vAlign w:val="center"/>
                </w:tcPr>
                <w:p>
                  <w:pPr>
                    <w:snapToGrid w:val="0"/>
                    <w:jc w:val="center"/>
                    <w:rPr>
                      <w:color w:val="FF0000"/>
                      <w:szCs w:val="21"/>
                    </w:rPr>
                  </w:pPr>
                </w:p>
              </w:tc>
              <w:tc>
                <w:tcPr>
                  <w:tcW w:w="2348" w:type="dxa"/>
                  <w:vAlign w:val="center"/>
                </w:tcPr>
                <w:p>
                  <w:pPr>
                    <w:widowControl/>
                    <w:jc w:val="center"/>
                    <w:textAlignment w:val="center"/>
                    <w:rPr>
                      <w:color w:val="000000"/>
                      <w:kern w:val="0"/>
                      <w:szCs w:val="21"/>
                      <w:lang w:bidi="ar"/>
                    </w:rPr>
                  </w:pPr>
                  <w:r>
                    <w:rPr>
                      <w:rFonts w:hint="eastAsia"/>
                      <w:color w:val="000000"/>
                      <w:kern w:val="0"/>
                      <w:szCs w:val="21"/>
                      <w:lang w:bidi="ar"/>
                    </w:rPr>
                    <w:t>0.062</w:t>
                  </w:r>
                </w:p>
              </w:tc>
              <w:tc>
                <w:tcPr>
                  <w:tcW w:w="2004" w:type="dxa"/>
                  <w:vAlign w:val="center"/>
                </w:tcPr>
                <w:p>
                  <w:pPr>
                    <w:widowControl/>
                    <w:jc w:val="center"/>
                    <w:textAlignment w:val="center"/>
                    <w:rPr>
                      <w:color w:val="000000"/>
                      <w:szCs w:val="21"/>
                      <w:lang w:eastAsia="en-US"/>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widowControl/>
                    <w:jc w:val="center"/>
                    <w:textAlignment w:val="center"/>
                    <w:rPr>
                      <w:rFonts w:eastAsiaTheme="minorEastAsia"/>
                      <w:szCs w:val="21"/>
                    </w:rPr>
                  </w:pPr>
                  <w:r>
                    <w:rPr>
                      <w:rFonts w:eastAsiaTheme="minorEastAsia"/>
                      <w:szCs w:val="21"/>
                    </w:rPr>
                    <w:t>碳酸根</w:t>
                  </w:r>
                </w:p>
              </w:tc>
              <w:tc>
                <w:tcPr>
                  <w:tcW w:w="1062" w:type="pct"/>
                  <w:vMerge w:val="continue"/>
                  <w:vAlign w:val="center"/>
                </w:tcPr>
                <w:p>
                  <w:pPr>
                    <w:snapToGrid w:val="0"/>
                    <w:jc w:val="center"/>
                    <w:rPr>
                      <w:color w:val="FF0000"/>
                      <w:szCs w:val="21"/>
                    </w:rPr>
                  </w:pPr>
                </w:p>
              </w:tc>
              <w:tc>
                <w:tcPr>
                  <w:tcW w:w="2348" w:type="dxa"/>
                  <w:vAlign w:val="center"/>
                </w:tcPr>
                <w:p>
                  <w:pPr>
                    <w:widowControl/>
                    <w:jc w:val="center"/>
                    <w:textAlignment w:val="center"/>
                    <w:rPr>
                      <w:color w:val="000000"/>
                      <w:kern w:val="0"/>
                      <w:szCs w:val="21"/>
                      <w:lang w:bidi="ar"/>
                    </w:rPr>
                  </w:pPr>
                  <w:r>
                    <w:rPr>
                      <w:color w:val="000000"/>
                      <w:kern w:val="0"/>
                      <w:szCs w:val="21"/>
                      <w:lang w:bidi="ar"/>
                    </w:rPr>
                    <w:t>未检出</w:t>
                  </w:r>
                </w:p>
              </w:tc>
              <w:tc>
                <w:tcPr>
                  <w:tcW w:w="2004" w:type="dxa"/>
                  <w:vAlign w:val="center"/>
                </w:tcPr>
                <w:p>
                  <w:pPr>
                    <w:widowControl/>
                    <w:jc w:val="center"/>
                    <w:textAlignment w:val="center"/>
                    <w:rPr>
                      <w:color w:val="000000"/>
                      <w:szCs w:val="21"/>
                      <w:lang w:eastAsia="en-US"/>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widowControl/>
                    <w:jc w:val="center"/>
                    <w:textAlignment w:val="center"/>
                    <w:rPr>
                      <w:rFonts w:eastAsiaTheme="minorEastAsia"/>
                      <w:szCs w:val="21"/>
                    </w:rPr>
                  </w:pPr>
                  <w:r>
                    <w:rPr>
                      <w:rFonts w:eastAsiaTheme="minorEastAsia"/>
                      <w:szCs w:val="21"/>
                    </w:rPr>
                    <w:t>碳酸氢根</w:t>
                  </w:r>
                </w:p>
              </w:tc>
              <w:tc>
                <w:tcPr>
                  <w:tcW w:w="1062" w:type="pct"/>
                  <w:vMerge w:val="continue"/>
                  <w:vAlign w:val="center"/>
                </w:tcPr>
                <w:p>
                  <w:pPr>
                    <w:snapToGrid w:val="0"/>
                    <w:jc w:val="center"/>
                    <w:rPr>
                      <w:color w:val="FF0000"/>
                      <w:szCs w:val="21"/>
                    </w:rPr>
                  </w:pPr>
                </w:p>
              </w:tc>
              <w:tc>
                <w:tcPr>
                  <w:tcW w:w="2348" w:type="dxa"/>
                  <w:vAlign w:val="center"/>
                </w:tcPr>
                <w:p>
                  <w:pPr>
                    <w:widowControl/>
                    <w:jc w:val="center"/>
                    <w:textAlignment w:val="center"/>
                    <w:rPr>
                      <w:color w:val="000000"/>
                      <w:kern w:val="0"/>
                      <w:szCs w:val="21"/>
                      <w:lang w:bidi="ar"/>
                    </w:rPr>
                  </w:pPr>
                  <w:r>
                    <w:rPr>
                      <w:rFonts w:hint="eastAsia"/>
                      <w:color w:val="000000"/>
                      <w:kern w:val="0"/>
                      <w:szCs w:val="21"/>
                      <w:lang w:bidi="ar"/>
                    </w:rPr>
                    <w:t>175</w:t>
                  </w:r>
                </w:p>
              </w:tc>
              <w:tc>
                <w:tcPr>
                  <w:tcW w:w="2004" w:type="dxa"/>
                  <w:vAlign w:val="center"/>
                </w:tcPr>
                <w:p>
                  <w:pPr>
                    <w:widowControl/>
                    <w:jc w:val="center"/>
                    <w:textAlignment w:val="center"/>
                    <w:rPr>
                      <w:color w:val="000000"/>
                      <w:szCs w:val="21"/>
                      <w:lang w:eastAsia="en-US"/>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pStyle w:val="29"/>
                    <w:spacing w:before="48" w:after="48" w:line="240" w:lineRule="auto"/>
                    <w:ind w:firstLine="0" w:firstLineChars="0"/>
                    <w:rPr>
                      <w:rFonts w:ascii="Times New Roman" w:hAnsi="Times New Roman" w:cs="Times New Roman" w:eastAsiaTheme="minorEastAsia"/>
                      <w:szCs w:val="21"/>
                    </w:rPr>
                  </w:pPr>
                  <w:r>
                    <w:rPr>
                      <w:rFonts w:ascii="Times New Roman" w:hAnsi="Times New Roman" w:cs="Times New Roman" w:eastAsiaTheme="minorEastAsia"/>
                      <w:kern w:val="2"/>
                      <w:sz w:val="21"/>
                      <w:szCs w:val="21"/>
                      <w:lang w:val="en-GB" w:eastAsia="en-GB"/>
                    </w:rPr>
                    <w:t>硫酸盐</w:t>
                  </w:r>
                </w:p>
              </w:tc>
              <w:tc>
                <w:tcPr>
                  <w:tcW w:w="1062" w:type="pct"/>
                  <w:vMerge w:val="continue"/>
                  <w:vAlign w:val="center"/>
                </w:tcPr>
                <w:p>
                  <w:pPr>
                    <w:snapToGrid w:val="0"/>
                    <w:jc w:val="center"/>
                    <w:rPr>
                      <w:color w:val="FF0000"/>
                      <w:szCs w:val="21"/>
                    </w:rPr>
                  </w:pPr>
                </w:p>
              </w:tc>
              <w:tc>
                <w:tcPr>
                  <w:tcW w:w="2348" w:type="dxa"/>
                  <w:vAlign w:val="center"/>
                </w:tcPr>
                <w:p>
                  <w:pPr>
                    <w:widowControl/>
                    <w:jc w:val="center"/>
                    <w:textAlignment w:val="center"/>
                    <w:rPr>
                      <w:color w:val="000000"/>
                      <w:kern w:val="0"/>
                      <w:szCs w:val="21"/>
                      <w:lang w:bidi="ar"/>
                    </w:rPr>
                  </w:pPr>
                  <w:r>
                    <w:rPr>
                      <w:rFonts w:hint="eastAsia"/>
                      <w:color w:val="000000"/>
                      <w:kern w:val="0"/>
                      <w:szCs w:val="21"/>
                      <w:lang w:bidi="ar"/>
                    </w:rPr>
                    <w:t>5.23</w:t>
                  </w:r>
                </w:p>
              </w:tc>
              <w:tc>
                <w:tcPr>
                  <w:tcW w:w="2004" w:type="dxa"/>
                  <w:vAlign w:val="center"/>
                </w:tcPr>
                <w:p>
                  <w:pPr>
                    <w:widowControl/>
                    <w:jc w:val="center"/>
                    <w:textAlignment w:val="center"/>
                    <w:rPr>
                      <w:color w:val="000000"/>
                      <w:szCs w:val="21"/>
                      <w:lang w:eastAsia="en-US"/>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pStyle w:val="29"/>
                    <w:spacing w:beforeLines="0" w:afterLines="0" w:line="240" w:lineRule="auto"/>
                    <w:ind w:firstLine="0" w:firstLineChars="0"/>
                    <w:rPr>
                      <w:rFonts w:ascii="Times New Roman" w:hAnsi="Times New Roman" w:cs="Times New Roman" w:eastAsiaTheme="minorEastAsia"/>
                      <w:szCs w:val="21"/>
                    </w:rPr>
                  </w:pPr>
                  <w:r>
                    <w:rPr>
                      <w:rFonts w:ascii="Times New Roman" w:hAnsi="Times New Roman" w:cs="Times New Roman" w:eastAsiaTheme="minorEastAsia"/>
                      <w:kern w:val="2"/>
                      <w:sz w:val="21"/>
                      <w:szCs w:val="21"/>
                      <w:lang w:val="en-GB" w:eastAsia="en-GB"/>
                    </w:rPr>
                    <w:t>氯化物</w:t>
                  </w:r>
                </w:p>
              </w:tc>
              <w:tc>
                <w:tcPr>
                  <w:tcW w:w="1062" w:type="pct"/>
                  <w:vMerge w:val="continue"/>
                  <w:vAlign w:val="center"/>
                </w:tcPr>
                <w:p>
                  <w:pPr>
                    <w:snapToGrid w:val="0"/>
                    <w:jc w:val="center"/>
                    <w:rPr>
                      <w:color w:val="FF0000"/>
                      <w:szCs w:val="21"/>
                    </w:rPr>
                  </w:pPr>
                </w:p>
              </w:tc>
              <w:tc>
                <w:tcPr>
                  <w:tcW w:w="2348" w:type="dxa"/>
                  <w:vAlign w:val="center"/>
                </w:tcPr>
                <w:p>
                  <w:pPr>
                    <w:widowControl/>
                    <w:jc w:val="center"/>
                    <w:textAlignment w:val="center"/>
                    <w:rPr>
                      <w:color w:val="000000"/>
                      <w:kern w:val="0"/>
                      <w:szCs w:val="21"/>
                      <w:lang w:bidi="ar"/>
                    </w:rPr>
                  </w:pPr>
                  <w:r>
                    <w:rPr>
                      <w:rFonts w:hint="eastAsia"/>
                      <w:color w:val="000000"/>
                      <w:kern w:val="0"/>
                      <w:szCs w:val="21"/>
                      <w:lang w:bidi="ar"/>
                    </w:rPr>
                    <w:t>20.7</w:t>
                  </w:r>
                </w:p>
              </w:tc>
              <w:tc>
                <w:tcPr>
                  <w:tcW w:w="2004" w:type="dxa"/>
                  <w:vAlign w:val="center"/>
                </w:tcPr>
                <w:p>
                  <w:pPr>
                    <w:widowControl/>
                    <w:jc w:val="center"/>
                    <w:textAlignment w:val="center"/>
                    <w:rPr>
                      <w:color w:val="000000"/>
                      <w:szCs w:val="21"/>
                      <w:lang w:eastAsia="en-US"/>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pStyle w:val="29"/>
                    <w:spacing w:before="48" w:after="48" w:line="240" w:lineRule="auto"/>
                    <w:ind w:firstLine="0" w:firstLineChars="0"/>
                    <w:rPr>
                      <w:rFonts w:ascii="Times New Roman" w:hAnsi="Times New Roman" w:cs="Times New Roman" w:eastAsiaTheme="minorEastAsia"/>
                      <w:szCs w:val="21"/>
                    </w:rPr>
                  </w:pPr>
                  <w:r>
                    <w:rPr>
                      <w:rFonts w:ascii="Times New Roman" w:hAnsi="Times New Roman" w:cs="Times New Roman" w:eastAsiaTheme="minorEastAsia"/>
                      <w:kern w:val="2"/>
                      <w:sz w:val="21"/>
                      <w:szCs w:val="21"/>
                      <w:lang w:val="en-GB" w:eastAsia="en-GB"/>
                    </w:rPr>
                    <w:t>总硬度</w:t>
                  </w:r>
                </w:p>
              </w:tc>
              <w:tc>
                <w:tcPr>
                  <w:tcW w:w="1062" w:type="pct"/>
                  <w:vMerge w:val="continue"/>
                  <w:vAlign w:val="center"/>
                </w:tcPr>
                <w:p>
                  <w:pPr>
                    <w:snapToGrid w:val="0"/>
                    <w:jc w:val="center"/>
                    <w:rPr>
                      <w:color w:val="FF0000"/>
                      <w:szCs w:val="21"/>
                    </w:rPr>
                  </w:pPr>
                </w:p>
              </w:tc>
              <w:tc>
                <w:tcPr>
                  <w:tcW w:w="2348" w:type="dxa"/>
                  <w:vAlign w:val="center"/>
                </w:tcPr>
                <w:p>
                  <w:pPr>
                    <w:widowControl/>
                    <w:jc w:val="center"/>
                    <w:textAlignment w:val="center"/>
                    <w:rPr>
                      <w:color w:val="000000"/>
                      <w:kern w:val="0"/>
                      <w:szCs w:val="21"/>
                      <w:lang w:bidi="ar"/>
                    </w:rPr>
                  </w:pPr>
                  <w:r>
                    <w:rPr>
                      <w:rFonts w:hint="eastAsia"/>
                      <w:color w:val="000000"/>
                      <w:kern w:val="0"/>
                      <w:szCs w:val="21"/>
                      <w:lang w:bidi="ar"/>
                    </w:rPr>
                    <w:t>232</w:t>
                  </w:r>
                </w:p>
              </w:tc>
              <w:tc>
                <w:tcPr>
                  <w:tcW w:w="2004" w:type="dxa"/>
                  <w:vAlign w:val="center"/>
                </w:tcPr>
                <w:p>
                  <w:pPr>
                    <w:widowControl/>
                    <w:jc w:val="center"/>
                    <w:textAlignment w:val="center"/>
                    <w:rPr>
                      <w:color w:val="000000"/>
                      <w:szCs w:val="21"/>
                      <w:lang w:eastAsia="en-US"/>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pStyle w:val="29"/>
                    <w:spacing w:before="48" w:after="48" w:line="240" w:lineRule="auto"/>
                    <w:ind w:firstLine="0" w:firstLineChars="0"/>
                    <w:rPr>
                      <w:rFonts w:ascii="Times New Roman" w:hAnsi="Times New Roman" w:cs="Times New Roman" w:eastAsiaTheme="minorEastAsia"/>
                      <w:szCs w:val="21"/>
                    </w:rPr>
                  </w:pPr>
                  <w:r>
                    <w:rPr>
                      <w:rFonts w:ascii="Times New Roman" w:hAnsi="Times New Roman" w:cs="Times New Roman" w:eastAsiaTheme="minorEastAsia"/>
                      <w:kern w:val="2"/>
                      <w:sz w:val="21"/>
                      <w:szCs w:val="21"/>
                      <w:lang w:val="en-GB" w:eastAsia="en-GB"/>
                    </w:rPr>
                    <w:t>耗氧量</w:t>
                  </w:r>
                </w:p>
              </w:tc>
              <w:tc>
                <w:tcPr>
                  <w:tcW w:w="1062" w:type="pct"/>
                  <w:vMerge w:val="continue"/>
                  <w:vAlign w:val="center"/>
                </w:tcPr>
                <w:p>
                  <w:pPr>
                    <w:snapToGrid w:val="0"/>
                    <w:jc w:val="center"/>
                    <w:rPr>
                      <w:color w:val="FF0000"/>
                      <w:szCs w:val="21"/>
                    </w:rPr>
                  </w:pPr>
                </w:p>
              </w:tc>
              <w:tc>
                <w:tcPr>
                  <w:tcW w:w="2348" w:type="dxa"/>
                  <w:vAlign w:val="center"/>
                </w:tcPr>
                <w:p>
                  <w:pPr>
                    <w:widowControl/>
                    <w:jc w:val="center"/>
                    <w:textAlignment w:val="center"/>
                    <w:rPr>
                      <w:color w:val="000000"/>
                      <w:kern w:val="0"/>
                      <w:szCs w:val="21"/>
                      <w:lang w:bidi="ar"/>
                    </w:rPr>
                  </w:pPr>
                  <w:r>
                    <w:rPr>
                      <w:rFonts w:hint="eastAsia"/>
                      <w:color w:val="000000"/>
                      <w:kern w:val="0"/>
                      <w:szCs w:val="21"/>
                      <w:lang w:bidi="ar"/>
                    </w:rPr>
                    <w:t>1.78</w:t>
                  </w:r>
                </w:p>
              </w:tc>
              <w:tc>
                <w:tcPr>
                  <w:tcW w:w="2004" w:type="dxa"/>
                  <w:vAlign w:val="center"/>
                </w:tcPr>
                <w:p>
                  <w:pPr>
                    <w:widowControl/>
                    <w:jc w:val="center"/>
                    <w:textAlignment w:val="center"/>
                    <w:rPr>
                      <w:color w:val="000000"/>
                      <w:szCs w:val="21"/>
                      <w:lang w:eastAsia="en-US"/>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pStyle w:val="29"/>
                    <w:spacing w:before="48" w:after="48" w:line="240" w:lineRule="auto"/>
                    <w:ind w:firstLine="0" w:firstLineChars="0"/>
                    <w:rPr>
                      <w:rFonts w:ascii="Times New Roman" w:hAnsi="Times New Roman" w:cs="Times New Roman" w:eastAsiaTheme="minorEastAsia"/>
                      <w:szCs w:val="21"/>
                    </w:rPr>
                  </w:pPr>
                  <w:r>
                    <w:rPr>
                      <w:rFonts w:ascii="Times New Roman" w:hAnsi="Times New Roman" w:cs="Times New Roman" w:eastAsiaTheme="minorEastAsia"/>
                      <w:kern w:val="2"/>
                      <w:sz w:val="21"/>
                      <w:szCs w:val="21"/>
                      <w:lang w:val="en-GB" w:eastAsia="en-GB"/>
                    </w:rPr>
                    <w:t>溶解性总固体</w:t>
                  </w:r>
                </w:p>
              </w:tc>
              <w:tc>
                <w:tcPr>
                  <w:tcW w:w="1062" w:type="pct"/>
                  <w:vMerge w:val="continue"/>
                  <w:vAlign w:val="center"/>
                </w:tcPr>
                <w:p>
                  <w:pPr>
                    <w:snapToGrid w:val="0"/>
                    <w:jc w:val="center"/>
                    <w:rPr>
                      <w:color w:val="FF0000"/>
                      <w:szCs w:val="21"/>
                    </w:rPr>
                  </w:pPr>
                </w:p>
              </w:tc>
              <w:tc>
                <w:tcPr>
                  <w:tcW w:w="2348" w:type="dxa"/>
                  <w:vAlign w:val="center"/>
                </w:tcPr>
                <w:p>
                  <w:pPr>
                    <w:widowControl/>
                    <w:jc w:val="center"/>
                    <w:textAlignment w:val="center"/>
                    <w:rPr>
                      <w:color w:val="000000"/>
                      <w:kern w:val="0"/>
                      <w:szCs w:val="21"/>
                      <w:lang w:bidi="ar"/>
                    </w:rPr>
                  </w:pPr>
                  <w:r>
                    <w:rPr>
                      <w:rFonts w:hint="eastAsia"/>
                      <w:color w:val="000000"/>
                      <w:kern w:val="0"/>
                      <w:szCs w:val="21"/>
                      <w:lang w:bidi="ar"/>
                    </w:rPr>
                    <w:t>275</w:t>
                  </w:r>
                </w:p>
              </w:tc>
              <w:tc>
                <w:tcPr>
                  <w:tcW w:w="2004" w:type="dxa"/>
                  <w:vAlign w:val="center"/>
                </w:tcPr>
                <w:p>
                  <w:pPr>
                    <w:widowControl/>
                    <w:jc w:val="center"/>
                    <w:textAlignment w:val="center"/>
                    <w:rPr>
                      <w:color w:val="000000"/>
                      <w:szCs w:val="21"/>
                      <w:lang w:eastAsia="en-US"/>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widowControl/>
                    <w:jc w:val="center"/>
                    <w:textAlignment w:val="center"/>
                    <w:rPr>
                      <w:rFonts w:eastAsiaTheme="minorEastAsia"/>
                      <w:szCs w:val="21"/>
                      <w:lang w:val="en-GB" w:eastAsia="en-GB"/>
                    </w:rPr>
                  </w:pPr>
                  <w:r>
                    <w:rPr>
                      <w:rFonts w:hint="eastAsia" w:eastAsiaTheme="minorEastAsia"/>
                      <w:szCs w:val="21"/>
                    </w:rPr>
                    <w:t>石油类</w:t>
                  </w:r>
                </w:p>
              </w:tc>
              <w:tc>
                <w:tcPr>
                  <w:tcW w:w="1062" w:type="pct"/>
                  <w:vMerge w:val="continue"/>
                  <w:vAlign w:val="center"/>
                </w:tcPr>
                <w:p>
                  <w:pPr>
                    <w:snapToGrid w:val="0"/>
                    <w:jc w:val="center"/>
                    <w:rPr>
                      <w:color w:val="FF0000"/>
                      <w:szCs w:val="21"/>
                    </w:rPr>
                  </w:pPr>
                </w:p>
              </w:tc>
              <w:tc>
                <w:tcPr>
                  <w:tcW w:w="2348" w:type="dxa"/>
                  <w:vAlign w:val="center"/>
                </w:tcPr>
                <w:p>
                  <w:pPr>
                    <w:widowControl/>
                    <w:jc w:val="center"/>
                    <w:textAlignment w:val="center"/>
                    <w:rPr>
                      <w:color w:val="000000"/>
                      <w:kern w:val="0"/>
                      <w:szCs w:val="21"/>
                      <w:lang w:bidi="ar"/>
                    </w:rPr>
                  </w:pPr>
                  <w:r>
                    <w:rPr>
                      <w:szCs w:val="21"/>
                    </w:rPr>
                    <w:t>0.0</w:t>
                  </w:r>
                  <w:r>
                    <w:rPr>
                      <w:rFonts w:hint="eastAsia"/>
                      <w:szCs w:val="21"/>
                    </w:rPr>
                    <w:t>1</w:t>
                  </w:r>
                  <w:r>
                    <w:rPr>
                      <w:rFonts w:eastAsiaTheme="minorEastAsia"/>
                      <w:color w:val="000000"/>
                      <w:szCs w:val="21"/>
                      <w:lang w:eastAsia="en-US" w:bidi="en-US"/>
                    </w:rPr>
                    <w:t>(L)</w:t>
                  </w:r>
                </w:p>
              </w:tc>
              <w:tc>
                <w:tcPr>
                  <w:tcW w:w="2004" w:type="dxa"/>
                  <w:vAlign w:val="center"/>
                </w:tcPr>
                <w:p>
                  <w:pPr>
                    <w:widowControl/>
                    <w:jc w:val="center"/>
                    <w:textAlignment w:val="center"/>
                    <w:rPr>
                      <w:color w:val="000000"/>
                      <w:szCs w:val="21"/>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pStyle w:val="29"/>
                    <w:spacing w:before="48" w:after="48" w:line="240" w:lineRule="auto"/>
                    <w:ind w:firstLine="0" w:firstLineChars="0"/>
                    <w:rPr>
                      <w:rFonts w:ascii="Times New Roman" w:hAnsi="Times New Roman" w:cs="Times New Roman" w:eastAsiaTheme="minorEastAsia"/>
                      <w:kern w:val="2"/>
                      <w:sz w:val="21"/>
                      <w:szCs w:val="21"/>
                      <w:lang w:val="en-GB" w:eastAsia="en-GB"/>
                    </w:rPr>
                  </w:pPr>
                  <w:r>
                    <w:rPr>
                      <w:rFonts w:hint="eastAsia" w:ascii="Times New Roman" w:hAnsi="Times New Roman" w:cs="Times New Roman" w:eastAsiaTheme="minorEastAsia"/>
                      <w:kern w:val="2"/>
                      <w:sz w:val="21"/>
                      <w:szCs w:val="21"/>
                    </w:rPr>
                    <w:t>氯离子</w:t>
                  </w:r>
                </w:p>
              </w:tc>
              <w:tc>
                <w:tcPr>
                  <w:tcW w:w="1062" w:type="pct"/>
                  <w:vMerge w:val="continue"/>
                  <w:vAlign w:val="center"/>
                </w:tcPr>
                <w:p>
                  <w:pPr>
                    <w:snapToGrid w:val="0"/>
                    <w:jc w:val="center"/>
                    <w:rPr>
                      <w:color w:val="FF0000"/>
                      <w:szCs w:val="21"/>
                    </w:rPr>
                  </w:pPr>
                </w:p>
              </w:tc>
              <w:tc>
                <w:tcPr>
                  <w:tcW w:w="2348" w:type="dxa"/>
                  <w:vAlign w:val="center"/>
                </w:tcPr>
                <w:p>
                  <w:pPr>
                    <w:widowControl/>
                    <w:jc w:val="center"/>
                    <w:textAlignment w:val="center"/>
                    <w:rPr>
                      <w:color w:val="000000"/>
                      <w:kern w:val="0"/>
                      <w:szCs w:val="21"/>
                      <w:lang w:bidi="ar"/>
                    </w:rPr>
                  </w:pPr>
                  <w:r>
                    <w:rPr>
                      <w:rFonts w:hint="eastAsia"/>
                      <w:color w:val="000000"/>
                      <w:kern w:val="0"/>
                      <w:szCs w:val="21"/>
                      <w:lang w:bidi="ar"/>
                    </w:rPr>
                    <w:t>22.8</w:t>
                  </w:r>
                </w:p>
              </w:tc>
              <w:tc>
                <w:tcPr>
                  <w:tcW w:w="2004" w:type="dxa"/>
                  <w:vAlign w:val="center"/>
                </w:tcPr>
                <w:p>
                  <w:pPr>
                    <w:widowControl/>
                    <w:jc w:val="center"/>
                    <w:textAlignment w:val="center"/>
                    <w:rPr>
                      <w:color w:val="000000"/>
                      <w:szCs w:val="21"/>
                    </w:rPr>
                  </w:pPr>
                  <w:r>
                    <w:rPr>
                      <w:color w:val="00000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pct"/>
                  <w:vAlign w:val="center"/>
                </w:tcPr>
                <w:p>
                  <w:pPr>
                    <w:pStyle w:val="29"/>
                    <w:spacing w:before="48" w:after="48" w:line="240" w:lineRule="auto"/>
                    <w:ind w:firstLine="0" w:firstLineChars="0"/>
                    <w:rPr>
                      <w:rFonts w:ascii="Times New Roman" w:hAnsi="Times New Roman" w:cs="Times New Roman" w:eastAsiaTheme="minorEastAsia"/>
                      <w:kern w:val="2"/>
                      <w:sz w:val="21"/>
                      <w:szCs w:val="21"/>
                      <w:lang w:val="en-GB" w:eastAsia="en-GB"/>
                    </w:rPr>
                  </w:pPr>
                  <w:r>
                    <w:rPr>
                      <w:rFonts w:hint="eastAsia" w:ascii="Times New Roman" w:hAnsi="Times New Roman" w:cs="Times New Roman" w:eastAsiaTheme="minorEastAsia"/>
                      <w:kern w:val="2"/>
                      <w:sz w:val="21"/>
                      <w:szCs w:val="21"/>
                    </w:rPr>
                    <w:t>硫酸根</w:t>
                  </w:r>
                </w:p>
              </w:tc>
              <w:tc>
                <w:tcPr>
                  <w:tcW w:w="1062" w:type="pct"/>
                  <w:vMerge w:val="continue"/>
                  <w:vAlign w:val="center"/>
                </w:tcPr>
                <w:p>
                  <w:pPr>
                    <w:snapToGrid w:val="0"/>
                    <w:jc w:val="center"/>
                    <w:rPr>
                      <w:color w:val="FF0000"/>
                      <w:szCs w:val="21"/>
                    </w:rPr>
                  </w:pPr>
                </w:p>
              </w:tc>
              <w:tc>
                <w:tcPr>
                  <w:tcW w:w="2348" w:type="dxa"/>
                  <w:vAlign w:val="center"/>
                </w:tcPr>
                <w:p>
                  <w:pPr>
                    <w:widowControl/>
                    <w:jc w:val="center"/>
                    <w:textAlignment w:val="center"/>
                    <w:rPr>
                      <w:color w:val="000000"/>
                      <w:kern w:val="0"/>
                      <w:szCs w:val="21"/>
                      <w:lang w:bidi="ar"/>
                    </w:rPr>
                  </w:pPr>
                  <w:r>
                    <w:rPr>
                      <w:rFonts w:hint="eastAsia"/>
                      <w:color w:val="000000"/>
                      <w:kern w:val="0"/>
                      <w:szCs w:val="21"/>
                      <w:lang w:bidi="ar"/>
                    </w:rPr>
                    <w:t>6.58</w:t>
                  </w:r>
                </w:p>
              </w:tc>
              <w:tc>
                <w:tcPr>
                  <w:tcW w:w="2004" w:type="dxa"/>
                  <w:vAlign w:val="center"/>
                </w:tcPr>
                <w:p>
                  <w:pPr>
                    <w:widowControl/>
                    <w:jc w:val="center"/>
                    <w:textAlignment w:val="center"/>
                    <w:rPr>
                      <w:color w:val="000000"/>
                      <w:szCs w:val="21"/>
                    </w:rPr>
                  </w:pPr>
                  <w:r>
                    <w:rPr>
                      <w:color w:val="000000"/>
                      <w:szCs w:val="21"/>
                    </w:rPr>
                    <w:t>mg/L</w:t>
                  </w:r>
                </w:p>
              </w:tc>
            </w:tr>
          </w:tbl>
          <w:p>
            <w:pPr>
              <w:adjustRightInd w:val="0"/>
              <w:snapToGrid w:val="0"/>
              <w:spacing w:line="360" w:lineRule="auto"/>
              <w:rPr>
                <w:color w:val="000000"/>
                <w:sz w:val="24"/>
              </w:rPr>
            </w:pPr>
            <w:r>
              <w:rPr>
                <w:b/>
                <w:color w:val="000000"/>
                <w:szCs w:val="21"/>
              </w:rPr>
              <w:t>注：L表示低于检出线。</w:t>
            </w:r>
          </w:p>
          <w:p>
            <w:pPr>
              <w:adjustRightInd w:val="0"/>
              <w:snapToGrid w:val="0"/>
              <w:spacing w:line="360" w:lineRule="auto"/>
              <w:ind w:firstLine="480" w:firstLineChars="200"/>
              <w:rPr>
                <w:color w:val="000000"/>
                <w:sz w:val="24"/>
              </w:rPr>
            </w:pPr>
            <w:r>
              <w:rPr>
                <w:color w:val="000000"/>
                <w:sz w:val="24"/>
              </w:rPr>
              <w:t>（6）评价结果及分析</w:t>
            </w:r>
          </w:p>
          <w:p>
            <w:pPr>
              <w:adjustRightInd w:val="0"/>
              <w:snapToGrid w:val="0"/>
              <w:spacing w:line="360" w:lineRule="auto"/>
              <w:ind w:firstLine="480" w:firstLineChars="200"/>
              <w:jc w:val="left"/>
              <w:rPr>
                <w:color w:val="000000"/>
                <w:sz w:val="24"/>
              </w:rPr>
            </w:pPr>
            <w:r>
              <w:rPr>
                <w:color w:val="000000"/>
                <w:sz w:val="24"/>
              </w:rPr>
              <w:t>评价结果及分析详见下表。</w:t>
            </w:r>
          </w:p>
          <w:p>
            <w:pPr>
              <w:pStyle w:val="56"/>
              <w:rPr>
                <w:rFonts w:ascii="Times New Roman" w:hAnsi="Times New Roman" w:cs="Times New Roman"/>
                <w:bCs/>
              </w:rPr>
            </w:pPr>
            <w:r>
              <w:rPr>
                <w:rFonts w:ascii="Times New Roman" w:hAnsi="Times New Roman" w:cs="Times New Roman"/>
                <w:bCs/>
              </w:rPr>
              <w:t>地下水评价结果</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2186"/>
              <w:gridCol w:w="1458"/>
              <w:gridCol w:w="1577"/>
              <w:gridCol w:w="15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06" w:type="pct"/>
                  <w:vAlign w:val="center"/>
                </w:tcPr>
                <w:p>
                  <w:pPr>
                    <w:snapToGrid w:val="0"/>
                    <w:jc w:val="center"/>
                    <w:rPr>
                      <w:szCs w:val="21"/>
                    </w:rPr>
                  </w:pPr>
                  <w:r>
                    <w:rPr>
                      <w:szCs w:val="21"/>
                    </w:rPr>
                    <w:t>项目点位</w:t>
                  </w:r>
                </w:p>
              </w:tc>
              <w:tc>
                <w:tcPr>
                  <w:tcW w:w="1217" w:type="pct"/>
                  <w:vAlign w:val="center"/>
                </w:tcPr>
                <w:p>
                  <w:pPr>
                    <w:jc w:val="center"/>
                    <w:rPr>
                      <w:szCs w:val="21"/>
                    </w:rPr>
                  </w:pPr>
                  <w:r>
                    <w:rPr>
                      <w:szCs w:val="21"/>
                    </w:rPr>
                    <w:t>1#高粉坊屯</w:t>
                  </w:r>
                </w:p>
              </w:tc>
              <w:tc>
                <w:tcPr>
                  <w:tcW w:w="812" w:type="pct"/>
                  <w:vAlign w:val="center"/>
                </w:tcPr>
                <w:p>
                  <w:pPr>
                    <w:jc w:val="center"/>
                    <w:rPr>
                      <w:szCs w:val="21"/>
                    </w:rPr>
                  </w:pPr>
                  <w:r>
                    <w:rPr>
                      <w:rFonts w:eastAsiaTheme="minorEastAsia"/>
                      <w:szCs w:val="21"/>
                    </w:rPr>
                    <w:t>2#纯阳村</w:t>
                  </w:r>
                </w:p>
              </w:tc>
              <w:tc>
                <w:tcPr>
                  <w:tcW w:w="878" w:type="pct"/>
                  <w:vAlign w:val="center"/>
                </w:tcPr>
                <w:p>
                  <w:pPr>
                    <w:jc w:val="center"/>
                    <w:rPr>
                      <w:szCs w:val="21"/>
                    </w:rPr>
                  </w:pPr>
                  <w:r>
                    <w:rPr>
                      <w:szCs w:val="21"/>
                    </w:rPr>
                    <w:t>3#李家屯</w:t>
                  </w:r>
                </w:p>
              </w:tc>
              <w:tc>
                <w:tcPr>
                  <w:tcW w:w="884" w:type="pct"/>
                  <w:vAlign w:val="center"/>
                </w:tcPr>
                <w:p>
                  <w:pPr>
                    <w:snapToGrid w:val="0"/>
                    <w:jc w:val="center"/>
                    <w:rPr>
                      <w:szCs w:val="21"/>
                    </w:rPr>
                  </w:pPr>
                  <w:r>
                    <w:rPr>
                      <w:rFonts w:hint="eastAsia"/>
                      <w:szCs w:val="21"/>
                    </w:rPr>
                    <w:t>项目所在地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206" w:type="pct"/>
                  <w:vAlign w:val="center"/>
                </w:tcPr>
                <w:p>
                  <w:pPr>
                    <w:jc w:val="center"/>
                    <w:rPr>
                      <w:szCs w:val="21"/>
                    </w:rPr>
                  </w:pPr>
                  <w:r>
                    <w:rPr>
                      <w:rFonts w:eastAsiaTheme="minorEastAsia"/>
                      <w:szCs w:val="21"/>
                    </w:rPr>
                    <w:t>pH</w:t>
                  </w:r>
                </w:p>
              </w:tc>
              <w:tc>
                <w:tcPr>
                  <w:tcW w:w="1217" w:type="pct"/>
                  <w:vAlign w:val="center"/>
                </w:tcPr>
                <w:p>
                  <w:pPr>
                    <w:spacing w:line="320" w:lineRule="exact"/>
                    <w:jc w:val="center"/>
                    <w:rPr>
                      <w:rFonts w:eastAsiaTheme="minorEastAsia"/>
                      <w:szCs w:val="21"/>
                    </w:rPr>
                  </w:pPr>
                  <w:r>
                    <w:rPr>
                      <w:rFonts w:eastAsiaTheme="minorEastAsia"/>
                      <w:szCs w:val="21"/>
                    </w:rPr>
                    <w:t xml:space="preserve">0.29 </w:t>
                  </w:r>
                </w:p>
              </w:tc>
              <w:tc>
                <w:tcPr>
                  <w:tcW w:w="812" w:type="pct"/>
                  <w:vAlign w:val="center"/>
                </w:tcPr>
                <w:p>
                  <w:pPr>
                    <w:spacing w:line="320" w:lineRule="exact"/>
                    <w:jc w:val="center"/>
                    <w:rPr>
                      <w:rFonts w:eastAsiaTheme="minorEastAsia"/>
                      <w:szCs w:val="21"/>
                    </w:rPr>
                  </w:pPr>
                  <w:r>
                    <w:rPr>
                      <w:rFonts w:eastAsiaTheme="minorEastAsia"/>
                      <w:szCs w:val="21"/>
                    </w:rPr>
                    <w:t xml:space="preserve">0.37 </w:t>
                  </w:r>
                </w:p>
              </w:tc>
              <w:tc>
                <w:tcPr>
                  <w:tcW w:w="878" w:type="pct"/>
                  <w:vAlign w:val="center"/>
                </w:tcPr>
                <w:p>
                  <w:pPr>
                    <w:spacing w:line="320" w:lineRule="exact"/>
                    <w:jc w:val="center"/>
                    <w:rPr>
                      <w:rFonts w:eastAsiaTheme="minorEastAsia"/>
                      <w:szCs w:val="21"/>
                    </w:rPr>
                  </w:pPr>
                  <w:r>
                    <w:rPr>
                      <w:rFonts w:eastAsiaTheme="minorEastAsia"/>
                      <w:szCs w:val="21"/>
                    </w:rPr>
                    <w:t xml:space="preserve">0.31 </w:t>
                  </w:r>
                </w:p>
              </w:tc>
              <w:tc>
                <w:tcPr>
                  <w:tcW w:w="884" w:type="pct"/>
                  <w:vAlign w:val="center"/>
                </w:tcPr>
                <w:p>
                  <w:pPr>
                    <w:snapToGrid w:val="0"/>
                    <w:jc w:val="center"/>
                    <w:rPr>
                      <w:szCs w:val="21"/>
                    </w:rPr>
                  </w:pPr>
                  <w:r>
                    <w:rPr>
                      <w:rFonts w:hint="eastAsia"/>
                      <w:szCs w:val="21"/>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pct"/>
                  <w:vAlign w:val="center"/>
                </w:tcPr>
                <w:p>
                  <w:pPr>
                    <w:ind w:left="-105" w:leftChars="-50" w:right="-105" w:rightChars="-50"/>
                    <w:jc w:val="center"/>
                    <w:rPr>
                      <w:szCs w:val="21"/>
                    </w:rPr>
                  </w:pPr>
                  <w:r>
                    <w:rPr>
                      <w:rFonts w:eastAsiaTheme="minorEastAsia"/>
                      <w:szCs w:val="21"/>
                    </w:rPr>
                    <w:t>溶解性总固体</w:t>
                  </w:r>
                </w:p>
              </w:tc>
              <w:tc>
                <w:tcPr>
                  <w:tcW w:w="1217" w:type="pct"/>
                  <w:vAlign w:val="center"/>
                </w:tcPr>
                <w:p>
                  <w:pPr>
                    <w:spacing w:line="320" w:lineRule="exact"/>
                    <w:jc w:val="center"/>
                    <w:rPr>
                      <w:rFonts w:eastAsiaTheme="minorEastAsia"/>
                      <w:szCs w:val="21"/>
                    </w:rPr>
                  </w:pPr>
                  <w:r>
                    <w:rPr>
                      <w:rFonts w:eastAsiaTheme="minorEastAsia"/>
                      <w:szCs w:val="21"/>
                    </w:rPr>
                    <w:t>0.258</w:t>
                  </w:r>
                </w:p>
              </w:tc>
              <w:tc>
                <w:tcPr>
                  <w:tcW w:w="812" w:type="pct"/>
                  <w:vAlign w:val="center"/>
                </w:tcPr>
                <w:p>
                  <w:pPr>
                    <w:spacing w:line="320" w:lineRule="exact"/>
                    <w:jc w:val="center"/>
                    <w:rPr>
                      <w:rFonts w:eastAsiaTheme="minorEastAsia"/>
                      <w:szCs w:val="21"/>
                    </w:rPr>
                  </w:pPr>
                  <w:r>
                    <w:rPr>
                      <w:rFonts w:eastAsiaTheme="minorEastAsia"/>
                      <w:szCs w:val="21"/>
                    </w:rPr>
                    <w:t>0.276</w:t>
                  </w:r>
                </w:p>
              </w:tc>
              <w:tc>
                <w:tcPr>
                  <w:tcW w:w="878" w:type="pct"/>
                  <w:vAlign w:val="center"/>
                </w:tcPr>
                <w:p>
                  <w:pPr>
                    <w:spacing w:line="320" w:lineRule="exact"/>
                    <w:jc w:val="center"/>
                    <w:rPr>
                      <w:rFonts w:eastAsiaTheme="minorEastAsia"/>
                      <w:szCs w:val="21"/>
                    </w:rPr>
                  </w:pPr>
                  <w:r>
                    <w:rPr>
                      <w:rFonts w:eastAsiaTheme="minorEastAsia"/>
                      <w:szCs w:val="21"/>
                    </w:rPr>
                    <w:t>0.289</w:t>
                  </w:r>
                </w:p>
              </w:tc>
              <w:tc>
                <w:tcPr>
                  <w:tcW w:w="884" w:type="pct"/>
                  <w:vAlign w:val="center"/>
                </w:tcPr>
                <w:p>
                  <w:pPr>
                    <w:snapToGrid w:val="0"/>
                    <w:jc w:val="center"/>
                    <w:rPr>
                      <w:szCs w:val="21"/>
                    </w:rPr>
                  </w:pPr>
                  <w:r>
                    <w:rPr>
                      <w:rFonts w:hint="eastAsia"/>
                      <w:szCs w:val="21"/>
                    </w:rPr>
                    <w:t>0.275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206" w:type="pct"/>
                  <w:vAlign w:val="center"/>
                </w:tcPr>
                <w:p>
                  <w:pPr>
                    <w:jc w:val="center"/>
                    <w:rPr>
                      <w:szCs w:val="21"/>
                    </w:rPr>
                  </w:pPr>
                  <w:r>
                    <w:rPr>
                      <w:rFonts w:eastAsiaTheme="minorEastAsia"/>
                      <w:szCs w:val="21"/>
                    </w:rPr>
                    <w:t>氨氮</w:t>
                  </w:r>
                </w:p>
              </w:tc>
              <w:tc>
                <w:tcPr>
                  <w:tcW w:w="1217" w:type="pct"/>
                  <w:vAlign w:val="center"/>
                </w:tcPr>
                <w:p>
                  <w:pPr>
                    <w:spacing w:line="320" w:lineRule="exact"/>
                    <w:jc w:val="center"/>
                    <w:rPr>
                      <w:rFonts w:eastAsiaTheme="minorEastAsia"/>
                      <w:szCs w:val="21"/>
                    </w:rPr>
                  </w:pPr>
                  <w:r>
                    <w:rPr>
                      <w:rFonts w:eastAsiaTheme="minorEastAsia"/>
                      <w:szCs w:val="21"/>
                    </w:rPr>
                    <w:t>0.286</w:t>
                  </w:r>
                </w:p>
              </w:tc>
              <w:tc>
                <w:tcPr>
                  <w:tcW w:w="812" w:type="pct"/>
                  <w:vAlign w:val="center"/>
                </w:tcPr>
                <w:p>
                  <w:pPr>
                    <w:spacing w:line="320" w:lineRule="exact"/>
                    <w:jc w:val="center"/>
                    <w:rPr>
                      <w:rFonts w:eastAsiaTheme="minorEastAsia"/>
                      <w:szCs w:val="21"/>
                    </w:rPr>
                  </w:pPr>
                  <w:r>
                    <w:rPr>
                      <w:rFonts w:eastAsiaTheme="minorEastAsia"/>
                      <w:szCs w:val="21"/>
                    </w:rPr>
                    <w:t>0.192</w:t>
                  </w:r>
                </w:p>
              </w:tc>
              <w:tc>
                <w:tcPr>
                  <w:tcW w:w="878" w:type="pct"/>
                  <w:vAlign w:val="center"/>
                </w:tcPr>
                <w:p>
                  <w:pPr>
                    <w:spacing w:line="320" w:lineRule="exact"/>
                    <w:jc w:val="center"/>
                    <w:rPr>
                      <w:rFonts w:eastAsiaTheme="minorEastAsia"/>
                      <w:szCs w:val="21"/>
                    </w:rPr>
                  </w:pPr>
                  <w:r>
                    <w:rPr>
                      <w:rFonts w:eastAsiaTheme="minorEastAsia"/>
                      <w:szCs w:val="21"/>
                    </w:rPr>
                    <w:t>0.248</w:t>
                  </w:r>
                </w:p>
              </w:tc>
              <w:tc>
                <w:tcPr>
                  <w:tcW w:w="884" w:type="pct"/>
                  <w:vAlign w:val="center"/>
                </w:tcPr>
                <w:p>
                  <w:pPr>
                    <w:snapToGrid w:val="0"/>
                    <w:jc w:val="center"/>
                    <w:rPr>
                      <w:szCs w:val="21"/>
                    </w:rPr>
                  </w:pPr>
                  <w:r>
                    <w:rPr>
                      <w:rFonts w:hint="eastAsia"/>
                      <w:szCs w:val="21"/>
                    </w:rPr>
                    <w:t>0.256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206" w:type="pct"/>
                  <w:vAlign w:val="center"/>
                </w:tcPr>
                <w:p>
                  <w:pPr>
                    <w:widowControl/>
                    <w:jc w:val="center"/>
                    <w:rPr>
                      <w:szCs w:val="21"/>
                    </w:rPr>
                  </w:pPr>
                  <w:r>
                    <w:rPr>
                      <w:rFonts w:eastAsiaTheme="minorEastAsia"/>
                      <w:kern w:val="0"/>
                      <w:szCs w:val="21"/>
                    </w:rPr>
                    <w:t>硝酸盐氮</w:t>
                  </w:r>
                </w:p>
              </w:tc>
              <w:tc>
                <w:tcPr>
                  <w:tcW w:w="1217" w:type="pct"/>
                  <w:vAlign w:val="center"/>
                </w:tcPr>
                <w:p>
                  <w:pPr>
                    <w:spacing w:line="320" w:lineRule="exact"/>
                    <w:jc w:val="center"/>
                    <w:rPr>
                      <w:rFonts w:eastAsiaTheme="minorEastAsia"/>
                      <w:szCs w:val="21"/>
                    </w:rPr>
                  </w:pPr>
                  <w:r>
                    <w:rPr>
                      <w:rFonts w:eastAsiaTheme="minorEastAsia"/>
                      <w:szCs w:val="21"/>
                    </w:rPr>
                    <w:t>0.175</w:t>
                  </w:r>
                </w:p>
              </w:tc>
              <w:tc>
                <w:tcPr>
                  <w:tcW w:w="812" w:type="pct"/>
                  <w:vAlign w:val="center"/>
                </w:tcPr>
                <w:p>
                  <w:pPr>
                    <w:spacing w:line="320" w:lineRule="exact"/>
                    <w:jc w:val="center"/>
                    <w:rPr>
                      <w:rFonts w:eastAsiaTheme="minorEastAsia"/>
                      <w:szCs w:val="21"/>
                    </w:rPr>
                  </w:pPr>
                  <w:r>
                    <w:rPr>
                      <w:rFonts w:eastAsiaTheme="minorEastAsia"/>
                      <w:szCs w:val="21"/>
                    </w:rPr>
                    <w:t>0.14</w:t>
                  </w:r>
                </w:p>
              </w:tc>
              <w:tc>
                <w:tcPr>
                  <w:tcW w:w="878" w:type="pct"/>
                  <w:vAlign w:val="center"/>
                </w:tcPr>
                <w:p>
                  <w:pPr>
                    <w:spacing w:line="320" w:lineRule="exact"/>
                    <w:jc w:val="center"/>
                    <w:rPr>
                      <w:rFonts w:eastAsiaTheme="minorEastAsia"/>
                      <w:szCs w:val="21"/>
                    </w:rPr>
                  </w:pPr>
                  <w:r>
                    <w:rPr>
                      <w:rFonts w:eastAsiaTheme="minorEastAsia"/>
                      <w:szCs w:val="21"/>
                    </w:rPr>
                    <w:t>0.22</w:t>
                  </w:r>
                </w:p>
              </w:tc>
              <w:tc>
                <w:tcPr>
                  <w:tcW w:w="884" w:type="pct"/>
                  <w:vAlign w:val="center"/>
                </w:tcPr>
                <w:p>
                  <w:pPr>
                    <w:snapToGrid w:val="0"/>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pct"/>
                  <w:vAlign w:val="center"/>
                </w:tcPr>
                <w:p>
                  <w:pPr>
                    <w:widowControl/>
                    <w:jc w:val="center"/>
                    <w:rPr>
                      <w:color w:val="000000"/>
                      <w:szCs w:val="21"/>
                    </w:rPr>
                  </w:pPr>
                  <w:r>
                    <w:rPr>
                      <w:rFonts w:eastAsiaTheme="minorEastAsia"/>
                      <w:kern w:val="0"/>
                      <w:szCs w:val="21"/>
                    </w:rPr>
                    <w:t>亚硝酸盐氮</w:t>
                  </w:r>
                </w:p>
              </w:tc>
              <w:tc>
                <w:tcPr>
                  <w:tcW w:w="1217" w:type="pct"/>
                  <w:vAlign w:val="center"/>
                </w:tcPr>
                <w:p>
                  <w:pPr>
                    <w:spacing w:line="320" w:lineRule="exact"/>
                    <w:jc w:val="center"/>
                    <w:rPr>
                      <w:rFonts w:eastAsiaTheme="minorEastAsia"/>
                      <w:szCs w:val="21"/>
                    </w:rPr>
                  </w:pPr>
                  <w:r>
                    <w:rPr>
                      <w:rFonts w:eastAsiaTheme="minorEastAsia"/>
                      <w:szCs w:val="21"/>
                    </w:rPr>
                    <w:t>/</w:t>
                  </w:r>
                </w:p>
              </w:tc>
              <w:tc>
                <w:tcPr>
                  <w:tcW w:w="812" w:type="pct"/>
                  <w:vAlign w:val="center"/>
                </w:tcPr>
                <w:p>
                  <w:pPr>
                    <w:spacing w:line="320" w:lineRule="exact"/>
                    <w:jc w:val="center"/>
                    <w:rPr>
                      <w:rFonts w:eastAsiaTheme="minorEastAsia"/>
                      <w:szCs w:val="21"/>
                    </w:rPr>
                  </w:pPr>
                  <w:r>
                    <w:rPr>
                      <w:rFonts w:eastAsiaTheme="minorEastAsia"/>
                      <w:szCs w:val="21"/>
                    </w:rPr>
                    <w:t>/</w:t>
                  </w:r>
                </w:p>
              </w:tc>
              <w:tc>
                <w:tcPr>
                  <w:tcW w:w="878" w:type="pct"/>
                  <w:vAlign w:val="center"/>
                </w:tcPr>
                <w:p>
                  <w:pPr>
                    <w:spacing w:line="320" w:lineRule="exact"/>
                    <w:jc w:val="center"/>
                    <w:rPr>
                      <w:rFonts w:eastAsiaTheme="minorEastAsia"/>
                      <w:szCs w:val="21"/>
                    </w:rPr>
                  </w:pPr>
                  <w:r>
                    <w:rPr>
                      <w:rFonts w:eastAsiaTheme="minorEastAsia"/>
                      <w:szCs w:val="21"/>
                    </w:rPr>
                    <w:t>/</w:t>
                  </w:r>
                </w:p>
              </w:tc>
              <w:tc>
                <w:tcPr>
                  <w:tcW w:w="884" w:type="pct"/>
                  <w:vAlign w:val="center"/>
                </w:tcPr>
                <w:p>
                  <w:pPr>
                    <w:snapToGrid w:val="0"/>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pct"/>
                  <w:vAlign w:val="center"/>
                </w:tcPr>
                <w:p>
                  <w:pPr>
                    <w:ind w:left="-105" w:leftChars="-50" w:right="-105" w:rightChars="-50"/>
                    <w:jc w:val="center"/>
                    <w:rPr>
                      <w:color w:val="000000"/>
                      <w:szCs w:val="21"/>
                    </w:rPr>
                  </w:pPr>
                  <w:r>
                    <w:rPr>
                      <w:rFonts w:eastAsiaTheme="minorEastAsia"/>
                      <w:szCs w:val="21"/>
                    </w:rPr>
                    <w:t>总硬度</w:t>
                  </w:r>
                </w:p>
              </w:tc>
              <w:tc>
                <w:tcPr>
                  <w:tcW w:w="1217" w:type="pct"/>
                  <w:vAlign w:val="center"/>
                </w:tcPr>
                <w:p>
                  <w:pPr>
                    <w:spacing w:line="320" w:lineRule="exact"/>
                    <w:jc w:val="center"/>
                    <w:rPr>
                      <w:rFonts w:eastAsiaTheme="minorEastAsia"/>
                      <w:szCs w:val="21"/>
                    </w:rPr>
                  </w:pPr>
                  <w:r>
                    <w:rPr>
                      <w:rFonts w:eastAsiaTheme="minorEastAsia"/>
                      <w:szCs w:val="21"/>
                    </w:rPr>
                    <w:t xml:space="preserve">0.50 </w:t>
                  </w:r>
                </w:p>
              </w:tc>
              <w:tc>
                <w:tcPr>
                  <w:tcW w:w="812" w:type="pct"/>
                  <w:vAlign w:val="center"/>
                </w:tcPr>
                <w:p>
                  <w:pPr>
                    <w:spacing w:line="320" w:lineRule="exact"/>
                    <w:jc w:val="center"/>
                    <w:rPr>
                      <w:rFonts w:eastAsiaTheme="minorEastAsia"/>
                      <w:szCs w:val="21"/>
                    </w:rPr>
                  </w:pPr>
                  <w:r>
                    <w:rPr>
                      <w:rFonts w:eastAsiaTheme="minorEastAsia"/>
                      <w:szCs w:val="21"/>
                    </w:rPr>
                    <w:t xml:space="preserve">0.57 </w:t>
                  </w:r>
                </w:p>
              </w:tc>
              <w:tc>
                <w:tcPr>
                  <w:tcW w:w="878" w:type="pct"/>
                  <w:vAlign w:val="center"/>
                </w:tcPr>
                <w:p>
                  <w:pPr>
                    <w:spacing w:line="320" w:lineRule="exact"/>
                    <w:jc w:val="center"/>
                    <w:rPr>
                      <w:rFonts w:eastAsiaTheme="minorEastAsia"/>
                      <w:szCs w:val="21"/>
                    </w:rPr>
                  </w:pPr>
                  <w:r>
                    <w:rPr>
                      <w:rFonts w:eastAsiaTheme="minorEastAsia"/>
                      <w:szCs w:val="21"/>
                    </w:rPr>
                    <w:t xml:space="preserve">0.45 </w:t>
                  </w:r>
                </w:p>
              </w:tc>
              <w:tc>
                <w:tcPr>
                  <w:tcW w:w="884" w:type="pct"/>
                  <w:vAlign w:val="center"/>
                </w:tcPr>
                <w:p>
                  <w:pPr>
                    <w:snapToGrid w:val="0"/>
                    <w:jc w:val="center"/>
                    <w:rPr>
                      <w:szCs w:val="21"/>
                    </w:rPr>
                  </w:pPr>
                  <w:r>
                    <w:rPr>
                      <w:rFonts w:hint="eastAsia"/>
                      <w:szCs w:val="21"/>
                    </w:rPr>
                    <w:t>0.51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pct"/>
                  <w:vAlign w:val="center"/>
                </w:tcPr>
                <w:p>
                  <w:pPr>
                    <w:widowControl/>
                    <w:jc w:val="center"/>
                    <w:rPr>
                      <w:szCs w:val="21"/>
                    </w:rPr>
                  </w:pPr>
                  <w:r>
                    <w:rPr>
                      <w:rFonts w:eastAsiaTheme="minorEastAsia"/>
                      <w:kern w:val="0"/>
                      <w:szCs w:val="21"/>
                    </w:rPr>
                    <w:t>细菌总数</w:t>
                  </w:r>
                </w:p>
              </w:tc>
              <w:tc>
                <w:tcPr>
                  <w:tcW w:w="1217" w:type="pct"/>
                  <w:vAlign w:val="center"/>
                </w:tcPr>
                <w:p>
                  <w:pPr>
                    <w:spacing w:line="320" w:lineRule="exact"/>
                    <w:jc w:val="center"/>
                    <w:rPr>
                      <w:rFonts w:eastAsiaTheme="minorEastAsia"/>
                      <w:szCs w:val="21"/>
                    </w:rPr>
                  </w:pPr>
                  <w:r>
                    <w:rPr>
                      <w:rFonts w:eastAsiaTheme="minorEastAsia"/>
                      <w:szCs w:val="21"/>
                    </w:rPr>
                    <w:t>0.35</w:t>
                  </w:r>
                </w:p>
              </w:tc>
              <w:tc>
                <w:tcPr>
                  <w:tcW w:w="812" w:type="pct"/>
                  <w:vAlign w:val="center"/>
                </w:tcPr>
                <w:p>
                  <w:pPr>
                    <w:spacing w:line="320" w:lineRule="exact"/>
                    <w:jc w:val="center"/>
                    <w:rPr>
                      <w:rFonts w:eastAsiaTheme="minorEastAsia"/>
                      <w:szCs w:val="21"/>
                    </w:rPr>
                  </w:pPr>
                  <w:r>
                    <w:rPr>
                      <w:rFonts w:eastAsiaTheme="minorEastAsia"/>
                      <w:szCs w:val="21"/>
                    </w:rPr>
                    <w:t>0.28</w:t>
                  </w:r>
                </w:p>
              </w:tc>
              <w:tc>
                <w:tcPr>
                  <w:tcW w:w="878" w:type="pct"/>
                  <w:vAlign w:val="center"/>
                </w:tcPr>
                <w:p>
                  <w:pPr>
                    <w:spacing w:line="320" w:lineRule="exact"/>
                    <w:jc w:val="center"/>
                    <w:rPr>
                      <w:rFonts w:eastAsiaTheme="minorEastAsia"/>
                      <w:szCs w:val="21"/>
                    </w:rPr>
                  </w:pPr>
                  <w:r>
                    <w:rPr>
                      <w:rFonts w:eastAsiaTheme="minorEastAsia"/>
                      <w:szCs w:val="21"/>
                    </w:rPr>
                    <w:t>0.44</w:t>
                  </w:r>
                </w:p>
              </w:tc>
              <w:tc>
                <w:tcPr>
                  <w:tcW w:w="884" w:type="pct"/>
                  <w:vAlign w:val="center"/>
                </w:tcPr>
                <w:p>
                  <w:pPr>
                    <w:snapToGrid w:val="0"/>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pct"/>
                  <w:vAlign w:val="center"/>
                </w:tcPr>
                <w:p>
                  <w:pPr>
                    <w:jc w:val="center"/>
                    <w:rPr>
                      <w:szCs w:val="21"/>
                    </w:rPr>
                  </w:pPr>
                  <w:r>
                    <w:rPr>
                      <w:rFonts w:eastAsiaTheme="minorEastAsia"/>
                      <w:szCs w:val="21"/>
                    </w:rPr>
                    <w:t>石油类</w:t>
                  </w:r>
                </w:p>
              </w:tc>
              <w:tc>
                <w:tcPr>
                  <w:tcW w:w="1217" w:type="pct"/>
                  <w:vAlign w:val="center"/>
                </w:tcPr>
                <w:p>
                  <w:pPr>
                    <w:spacing w:line="320" w:lineRule="exact"/>
                    <w:jc w:val="center"/>
                    <w:rPr>
                      <w:rFonts w:eastAsiaTheme="minorEastAsia"/>
                      <w:szCs w:val="21"/>
                    </w:rPr>
                  </w:pPr>
                  <w:r>
                    <w:rPr>
                      <w:rFonts w:eastAsiaTheme="minorEastAsia"/>
                      <w:szCs w:val="21"/>
                    </w:rPr>
                    <w:t>/</w:t>
                  </w:r>
                </w:p>
              </w:tc>
              <w:tc>
                <w:tcPr>
                  <w:tcW w:w="812" w:type="pct"/>
                  <w:vAlign w:val="center"/>
                </w:tcPr>
                <w:p>
                  <w:pPr>
                    <w:spacing w:line="320" w:lineRule="exact"/>
                    <w:jc w:val="center"/>
                    <w:rPr>
                      <w:rFonts w:eastAsiaTheme="minorEastAsia"/>
                      <w:szCs w:val="21"/>
                    </w:rPr>
                  </w:pPr>
                  <w:r>
                    <w:rPr>
                      <w:rFonts w:eastAsiaTheme="minorEastAsia"/>
                      <w:szCs w:val="21"/>
                    </w:rPr>
                    <w:t>/</w:t>
                  </w:r>
                </w:p>
              </w:tc>
              <w:tc>
                <w:tcPr>
                  <w:tcW w:w="878" w:type="pct"/>
                  <w:vAlign w:val="center"/>
                </w:tcPr>
                <w:p>
                  <w:pPr>
                    <w:spacing w:line="320" w:lineRule="exact"/>
                    <w:jc w:val="center"/>
                    <w:rPr>
                      <w:rFonts w:eastAsiaTheme="minorEastAsia"/>
                      <w:szCs w:val="21"/>
                    </w:rPr>
                  </w:pPr>
                  <w:r>
                    <w:rPr>
                      <w:rFonts w:eastAsiaTheme="minorEastAsia"/>
                      <w:szCs w:val="21"/>
                    </w:rPr>
                    <w:t>/</w:t>
                  </w:r>
                </w:p>
              </w:tc>
              <w:tc>
                <w:tcPr>
                  <w:tcW w:w="884" w:type="pct"/>
                  <w:vAlign w:val="center"/>
                </w:tcPr>
                <w:p>
                  <w:pPr>
                    <w:snapToGrid w:val="0"/>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pct"/>
                  <w:vAlign w:val="center"/>
                </w:tcPr>
                <w:p>
                  <w:pPr>
                    <w:pStyle w:val="29"/>
                    <w:spacing w:beforeLines="0" w:afterLines="0" w:line="240" w:lineRule="auto"/>
                    <w:ind w:firstLine="0" w:firstLineChars="0"/>
                    <w:rPr>
                      <w:rFonts w:ascii="Times New Roman" w:hAnsi="Times New Roman" w:cs="Times New Roman" w:eastAsiaTheme="minorEastAsia"/>
                      <w:szCs w:val="21"/>
                    </w:rPr>
                  </w:pPr>
                  <w:r>
                    <w:rPr>
                      <w:rFonts w:ascii="Times New Roman" w:hAnsi="Times New Roman" w:cs="Times New Roman" w:eastAsiaTheme="minorEastAsia"/>
                      <w:kern w:val="2"/>
                      <w:sz w:val="21"/>
                      <w:szCs w:val="21"/>
                      <w:lang w:val="en-GB" w:eastAsia="en-GB"/>
                    </w:rPr>
                    <w:t>六价铬</w:t>
                  </w:r>
                </w:p>
              </w:tc>
              <w:tc>
                <w:tcPr>
                  <w:tcW w:w="2186" w:type="dxa"/>
                  <w:vAlign w:val="center"/>
                </w:tcPr>
                <w:p>
                  <w:pPr>
                    <w:spacing w:line="320" w:lineRule="exact"/>
                    <w:jc w:val="center"/>
                    <w:rPr>
                      <w:rFonts w:eastAsiaTheme="minorEastAsia"/>
                      <w:szCs w:val="21"/>
                    </w:rPr>
                  </w:pPr>
                  <w:r>
                    <w:rPr>
                      <w:rFonts w:eastAsiaTheme="minorEastAsia"/>
                      <w:szCs w:val="21"/>
                    </w:rPr>
                    <w:t>/</w:t>
                  </w:r>
                </w:p>
              </w:tc>
              <w:tc>
                <w:tcPr>
                  <w:tcW w:w="1458" w:type="dxa"/>
                  <w:vAlign w:val="center"/>
                </w:tcPr>
                <w:p>
                  <w:pPr>
                    <w:spacing w:line="320" w:lineRule="exact"/>
                    <w:jc w:val="center"/>
                    <w:rPr>
                      <w:rFonts w:eastAsiaTheme="minorEastAsia"/>
                      <w:szCs w:val="21"/>
                    </w:rPr>
                  </w:pPr>
                  <w:r>
                    <w:rPr>
                      <w:rFonts w:eastAsiaTheme="minorEastAsia"/>
                      <w:szCs w:val="21"/>
                    </w:rPr>
                    <w:t>/</w:t>
                  </w:r>
                </w:p>
              </w:tc>
              <w:tc>
                <w:tcPr>
                  <w:tcW w:w="1577" w:type="dxa"/>
                  <w:vAlign w:val="center"/>
                </w:tcPr>
                <w:p>
                  <w:pPr>
                    <w:spacing w:line="320" w:lineRule="exact"/>
                    <w:jc w:val="center"/>
                    <w:rPr>
                      <w:rFonts w:eastAsiaTheme="minorEastAsia"/>
                      <w:szCs w:val="21"/>
                    </w:rPr>
                  </w:pPr>
                  <w:r>
                    <w:rPr>
                      <w:rFonts w:eastAsiaTheme="minorEastAsia"/>
                      <w:szCs w:val="21"/>
                    </w:rPr>
                    <w:t>/</w:t>
                  </w:r>
                </w:p>
              </w:tc>
              <w:tc>
                <w:tcPr>
                  <w:tcW w:w="884" w:type="pct"/>
                  <w:vAlign w:val="center"/>
                </w:tcPr>
                <w:p>
                  <w:pPr>
                    <w:snapToGrid w:val="0"/>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pct"/>
                  <w:vAlign w:val="center"/>
                </w:tcPr>
                <w:p>
                  <w:pPr>
                    <w:pStyle w:val="29"/>
                    <w:spacing w:beforeLines="0" w:afterLines="0" w:line="240" w:lineRule="auto"/>
                    <w:ind w:firstLine="0" w:firstLineChars="0"/>
                    <w:rPr>
                      <w:rFonts w:ascii="Times New Roman" w:hAnsi="Times New Roman" w:cs="Times New Roman" w:eastAsiaTheme="minorEastAsia"/>
                      <w:szCs w:val="21"/>
                    </w:rPr>
                  </w:pPr>
                  <w:r>
                    <w:rPr>
                      <w:rFonts w:ascii="Times New Roman" w:hAnsi="Times New Roman" w:cs="Times New Roman" w:eastAsiaTheme="minorEastAsia"/>
                      <w:kern w:val="2"/>
                      <w:sz w:val="21"/>
                      <w:szCs w:val="21"/>
                      <w:lang w:val="en-GB" w:eastAsia="en-GB"/>
                    </w:rPr>
                    <w:t>铅</w:t>
                  </w:r>
                </w:p>
              </w:tc>
              <w:tc>
                <w:tcPr>
                  <w:tcW w:w="2186" w:type="dxa"/>
                  <w:vAlign w:val="center"/>
                </w:tcPr>
                <w:p>
                  <w:pPr>
                    <w:spacing w:line="320" w:lineRule="exact"/>
                    <w:jc w:val="center"/>
                    <w:rPr>
                      <w:rFonts w:eastAsiaTheme="minorEastAsia"/>
                      <w:szCs w:val="21"/>
                    </w:rPr>
                  </w:pPr>
                  <w:r>
                    <w:rPr>
                      <w:rFonts w:eastAsiaTheme="minorEastAsia"/>
                      <w:szCs w:val="21"/>
                    </w:rPr>
                    <w:t>/</w:t>
                  </w:r>
                </w:p>
              </w:tc>
              <w:tc>
                <w:tcPr>
                  <w:tcW w:w="1458" w:type="dxa"/>
                  <w:vAlign w:val="center"/>
                </w:tcPr>
                <w:p>
                  <w:pPr>
                    <w:spacing w:line="320" w:lineRule="exact"/>
                    <w:jc w:val="center"/>
                    <w:rPr>
                      <w:rFonts w:eastAsiaTheme="minorEastAsia"/>
                      <w:szCs w:val="21"/>
                    </w:rPr>
                  </w:pPr>
                  <w:r>
                    <w:rPr>
                      <w:rFonts w:eastAsiaTheme="minorEastAsia"/>
                      <w:szCs w:val="21"/>
                    </w:rPr>
                    <w:t>/</w:t>
                  </w:r>
                </w:p>
              </w:tc>
              <w:tc>
                <w:tcPr>
                  <w:tcW w:w="1577" w:type="dxa"/>
                  <w:vAlign w:val="center"/>
                </w:tcPr>
                <w:p>
                  <w:pPr>
                    <w:spacing w:line="320" w:lineRule="exact"/>
                    <w:jc w:val="center"/>
                    <w:rPr>
                      <w:rFonts w:eastAsiaTheme="minorEastAsia"/>
                      <w:szCs w:val="21"/>
                    </w:rPr>
                  </w:pPr>
                  <w:r>
                    <w:rPr>
                      <w:rFonts w:eastAsiaTheme="minorEastAsia"/>
                      <w:szCs w:val="21"/>
                    </w:rPr>
                    <w:t>/</w:t>
                  </w:r>
                </w:p>
              </w:tc>
              <w:tc>
                <w:tcPr>
                  <w:tcW w:w="884" w:type="pct"/>
                  <w:vAlign w:val="center"/>
                </w:tcPr>
                <w:p>
                  <w:pPr>
                    <w:snapToGrid w:val="0"/>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pct"/>
                  <w:vAlign w:val="center"/>
                </w:tcPr>
                <w:p>
                  <w:pPr>
                    <w:pStyle w:val="29"/>
                    <w:spacing w:beforeLines="0" w:afterLines="0" w:line="240" w:lineRule="auto"/>
                    <w:ind w:firstLine="0" w:firstLineChars="0"/>
                    <w:rPr>
                      <w:rFonts w:ascii="Times New Roman" w:hAnsi="Times New Roman" w:cs="Times New Roman" w:eastAsiaTheme="minorEastAsia"/>
                      <w:szCs w:val="21"/>
                    </w:rPr>
                  </w:pPr>
                  <w:r>
                    <w:rPr>
                      <w:rFonts w:ascii="Times New Roman" w:hAnsi="Times New Roman" w:cs="Times New Roman" w:eastAsiaTheme="minorEastAsia"/>
                      <w:kern w:val="2"/>
                      <w:sz w:val="21"/>
                      <w:szCs w:val="21"/>
                      <w:lang w:val="en-GB" w:eastAsia="en-GB"/>
                    </w:rPr>
                    <w:t>汞</w:t>
                  </w:r>
                </w:p>
              </w:tc>
              <w:tc>
                <w:tcPr>
                  <w:tcW w:w="2186" w:type="dxa"/>
                  <w:vAlign w:val="center"/>
                </w:tcPr>
                <w:p>
                  <w:pPr>
                    <w:spacing w:line="320" w:lineRule="exact"/>
                    <w:jc w:val="center"/>
                    <w:rPr>
                      <w:rFonts w:eastAsiaTheme="minorEastAsia"/>
                      <w:szCs w:val="21"/>
                    </w:rPr>
                  </w:pPr>
                  <w:r>
                    <w:rPr>
                      <w:rFonts w:eastAsiaTheme="minorEastAsia"/>
                      <w:szCs w:val="21"/>
                    </w:rPr>
                    <w:t>/</w:t>
                  </w:r>
                </w:p>
              </w:tc>
              <w:tc>
                <w:tcPr>
                  <w:tcW w:w="1458" w:type="dxa"/>
                  <w:vAlign w:val="center"/>
                </w:tcPr>
                <w:p>
                  <w:pPr>
                    <w:spacing w:line="320" w:lineRule="exact"/>
                    <w:jc w:val="center"/>
                    <w:rPr>
                      <w:rFonts w:eastAsiaTheme="minorEastAsia"/>
                      <w:szCs w:val="21"/>
                    </w:rPr>
                  </w:pPr>
                  <w:r>
                    <w:rPr>
                      <w:rFonts w:eastAsiaTheme="minorEastAsia"/>
                      <w:szCs w:val="21"/>
                    </w:rPr>
                    <w:t>/</w:t>
                  </w:r>
                </w:p>
              </w:tc>
              <w:tc>
                <w:tcPr>
                  <w:tcW w:w="1577" w:type="dxa"/>
                  <w:vAlign w:val="center"/>
                </w:tcPr>
                <w:p>
                  <w:pPr>
                    <w:spacing w:line="320" w:lineRule="exact"/>
                    <w:jc w:val="center"/>
                    <w:rPr>
                      <w:rFonts w:eastAsiaTheme="minorEastAsia"/>
                      <w:szCs w:val="21"/>
                    </w:rPr>
                  </w:pPr>
                  <w:r>
                    <w:rPr>
                      <w:rFonts w:eastAsiaTheme="minorEastAsia"/>
                      <w:szCs w:val="21"/>
                    </w:rPr>
                    <w:t>/</w:t>
                  </w:r>
                </w:p>
              </w:tc>
              <w:tc>
                <w:tcPr>
                  <w:tcW w:w="884" w:type="pct"/>
                  <w:vAlign w:val="center"/>
                </w:tcPr>
                <w:p>
                  <w:pPr>
                    <w:snapToGrid w:val="0"/>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pct"/>
                  <w:vAlign w:val="center"/>
                </w:tcPr>
                <w:p>
                  <w:pPr>
                    <w:widowControl/>
                    <w:jc w:val="center"/>
                    <w:textAlignment w:val="center"/>
                    <w:rPr>
                      <w:rFonts w:eastAsiaTheme="minorEastAsia"/>
                      <w:szCs w:val="21"/>
                    </w:rPr>
                  </w:pPr>
                  <w:r>
                    <w:rPr>
                      <w:rFonts w:eastAsiaTheme="minorEastAsia"/>
                      <w:szCs w:val="21"/>
                      <w:lang w:val="en-GB" w:eastAsia="en-GB"/>
                    </w:rPr>
                    <w:t>耗氧量</w:t>
                  </w:r>
                </w:p>
              </w:tc>
              <w:tc>
                <w:tcPr>
                  <w:tcW w:w="2186" w:type="dxa"/>
                  <w:vAlign w:val="center"/>
                </w:tcPr>
                <w:p>
                  <w:pPr>
                    <w:spacing w:line="320" w:lineRule="exact"/>
                    <w:jc w:val="center"/>
                    <w:rPr>
                      <w:rFonts w:eastAsiaTheme="minorEastAsia"/>
                      <w:szCs w:val="21"/>
                    </w:rPr>
                  </w:pPr>
                  <w:r>
                    <w:rPr>
                      <w:rFonts w:eastAsiaTheme="minorEastAsia"/>
                      <w:szCs w:val="21"/>
                    </w:rPr>
                    <w:t>/</w:t>
                  </w:r>
                </w:p>
              </w:tc>
              <w:tc>
                <w:tcPr>
                  <w:tcW w:w="1458" w:type="dxa"/>
                  <w:vAlign w:val="center"/>
                </w:tcPr>
                <w:p>
                  <w:pPr>
                    <w:spacing w:line="320" w:lineRule="exact"/>
                    <w:jc w:val="center"/>
                    <w:rPr>
                      <w:rFonts w:eastAsiaTheme="minorEastAsia"/>
                      <w:szCs w:val="21"/>
                    </w:rPr>
                  </w:pPr>
                  <w:r>
                    <w:rPr>
                      <w:rFonts w:eastAsiaTheme="minorEastAsia"/>
                      <w:szCs w:val="21"/>
                    </w:rPr>
                    <w:t>/</w:t>
                  </w:r>
                </w:p>
              </w:tc>
              <w:tc>
                <w:tcPr>
                  <w:tcW w:w="1577" w:type="dxa"/>
                  <w:vAlign w:val="center"/>
                </w:tcPr>
                <w:p>
                  <w:pPr>
                    <w:spacing w:line="320" w:lineRule="exact"/>
                    <w:jc w:val="center"/>
                    <w:rPr>
                      <w:rFonts w:eastAsiaTheme="minorEastAsia"/>
                      <w:szCs w:val="21"/>
                    </w:rPr>
                  </w:pPr>
                  <w:r>
                    <w:rPr>
                      <w:rFonts w:eastAsiaTheme="minorEastAsia"/>
                      <w:szCs w:val="21"/>
                    </w:rPr>
                    <w:t>/</w:t>
                  </w:r>
                </w:p>
              </w:tc>
              <w:tc>
                <w:tcPr>
                  <w:tcW w:w="884" w:type="pct"/>
                  <w:vAlign w:val="center"/>
                </w:tcPr>
                <w:p>
                  <w:pPr>
                    <w:snapToGrid w:val="0"/>
                    <w:jc w:val="center"/>
                    <w:rPr>
                      <w:szCs w:val="21"/>
                    </w:rPr>
                  </w:pPr>
                  <w:r>
                    <w:rPr>
                      <w:rFonts w:hint="eastAsia"/>
                      <w:szCs w:val="21"/>
                    </w:rPr>
                    <w:t>0.59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pct"/>
                  <w:vAlign w:val="center"/>
                </w:tcPr>
                <w:p>
                  <w:pPr>
                    <w:pStyle w:val="29"/>
                    <w:spacing w:before="48" w:after="48" w:line="240" w:lineRule="auto"/>
                    <w:ind w:firstLine="0" w:firstLineChars="0"/>
                    <w:rPr>
                      <w:rFonts w:ascii="Times New Roman" w:hAnsi="Times New Roman" w:cs="Times New Roman" w:eastAsiaTheme="minorEastAsia"/>
                      <w:szCs w:val="21"/>
                    </w:rPr>
                  </w:pPr>
                  <w:r>
                    <w:rPr>
                      <w:rFonts w:hint="eastAsia" w:ascii="Times New Roman" w:hAnsi="Times New Roman" w:cs="Times New Roman" w:eastAsiaTheme="minorEastAsia"/>
                      <w:kern w:val="2"/>
                      <w:sz w:val="21"/>
                      <w:szCs w:val="21"/>
                    </w:rPr>
                    <w:t>氯离子</w:t>
                  </w:r>
                </w:p>
              </w:tc>
              <w:tc>
                <w:tcPr>
                  <w:tcW w:w="2186" w:type="dxa"/>
                  <w:vAlign w:val="center"/>
                </w:tcPr>
                <w:p>
                  <w:pPr>
                    <w:spacing w:line="320" w:lineRule="exact"/>
                    <w:jc w:val="center"/>
                    <w:rPr>
                      <w:rFonts w:eastAsiaTheme="minorEastAsia"/>
                      <w:szCs w:val="21"/>
                    </w:rPr>
                  </w:pPr>
                  <w:r>
                    <w:rPr>
                      <w:rFonts w:eastAsiaTheme="minorEastAsia"/>
                      <w:szCs w:val="21"/>
                    </w:rPr>
                    <w:t>/</w:t>
                  </w:r>
                </w:p>
              </w:tc>
              <w:tc>
                <w:tcPr>
                  <w:tcW w:w="1458" w:type="dxa"/>
                  <w:vAlign w:val="center"/>
                </w:tcPr>
                <w:p>
                  <w:pPr>
                    <w:spacing w:line="320" w:lineRule="exact"/>
                    <w:jc w:val="center"/>
                    <w:rPr>
                      <w:rFonts w:eastAsiaTheme="minorEastAsia"/>
                      <w:szCs w:val="21"/>
                    </w:rPr>
                  </w:pPr>
                  <w:r>
                    <w:rPr>
                      <w:rFonts w:eastAsiaTheme="minorEastAsia"/>
                      <w:szCs w:val="21"/>
                    </w:rPr>
                    <w:t>/</w:t>
                  </w:r>
                </w:p>
              </w:tc>
              <w:tc>
                <w:tcPr>
                  <w:tcW w:w="1577" w:type="dxa"/>
                  <w:vAlign w:val="center"/>
                </w:tcPr>
                <w:p>
                  <w:pPr>
                    <w:spacing w:line="320" w:lineRule="exact"/>
                    <w:jc w:val="center"/>
                    <w:rPr>
                      <w:rFonts w:eastAsiaTheme="minorEastAsia"/>
                      <w:szCs w:val="21"/>
                    </w:rPr>
                  </w:pPr>
                  <w:r>
                    <w:rPr>
                      <w:rFonts w:eastAsiaTheme="minorEastAsia"/>
                      <w:szCs w:val="21"/>
                    </w:rPr>
                    <w:t>/</w:t>
                  </w:r>
                </w:p>
              </w:tc>
              <w:tc>
                <w:tcPr>
                  <w:tcW w:w="884" w:type="pct"/>
                  <w:vAlign w:val="center"/>
                </w:tcPr>
                <w:p>
                  <w:pPr>
                    <w:snapToGrid w:val="0"/>
                    <w:jc w:val="center"/>
                    <w:rPr>
                      <w:szCs w:val="21"/>
                    </w:rPr>
                  </w:pPr>
                  <w:r>
                    <w:rPr>
                      <w:rFonts w:hint="eastAsia"/>
                      <w:szCs w:val="21"/>
                    </w:rPr>
                    <w:t>0.63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pct"/>
                  <w:vAlign w:val="center"/>
                </w:tcPr>
                <w:p>
                  <w:pPr>
                    <w:pStyle w:val="29"/>
                    <w:spacing w:before="48" w:after="48" w:line="240" w:lineRule="auto"/>
                    <w:ind w:firstLine="0" w:firstLineChars="0"/>
                    <w:rPr>
                      <w:rFonts w:ascii="Times New Roman" w:hAnsi="Times New Roman" w:cs="Times New Roman" w:eastAsiaTheme="minorEastAsia"/>
                      <w:szCs w:val="21"/>
                    </w:rPr>
                  </w:pPr>
                  <w:r>
                    <w:rPr>
                      <w:rFonts w:hint="eastAsia" w:ascii="Times New Roman" w:hAnsi="Times New Roman" w:cs="Times New Roman" w:eastAsiaTheme="minorEastAsia"/>
                      <w:kern w:val="2"/>
                      <w:sz w:val="21"/>
                      <w:szCs w:val="21"/>
                    </w:rPr>
                    <w:t>硫酸盐</w:t>
                  </w:r>
                </w:p>
              </w:tc>
              <w:tc>
                <w:tcPr>
                  <w:tcW w:w="2186" w:type="dxa"/>
                  <w:vAlign w:val="center"/>
                </w:tcPr>
                <w:p>
                  <w:pPr>
                    <w:spacing w:line="320" w:lineRule="exact"/>
                    <w:jc w:val="center"/>
                    <w:rPr>
                      <w:rFonts w:eastAsiaTheme="minorEastAsia"/>
                      <w:szCs w:val="21"/>
                    </w:rPr>
                  </w:pPr>
                  <w:r>
                    <w:rPr>
                      <w:rFonts w:eastAsiaTheme="minorEastAsia"/>
                      <w:szCs w:val="21"/>
                    </w:rPr>
                    <w:t>/</w:t>
                  </w:r>
                </w:p>
              </w:tc>
              <w:tc>
                <w:tcPr>
                  <w:tcW w:w="1458" w:type="dxa"/>
                  <w:vAlign w:val="center"/>
                </w:tcPr>
                <w:p>
                  <w:pPr>
                    <w:spacing w:line="320" w:lineRule="exact"/>
                    <w:jc w:val="center"/>
                    <w:rPr>
                      <w:rFonts w:eastAsiaTheme="minorEastAsia"/>
                      <w:szCs w:val="21"/>
                    </w:rPr>
                  </w:pPr>
                  <w:r>
                    <w:rPr>
                      <w:rFonts w:eastAsiaTheme="minorEastAsia"/>
                      <w:szCs w:val="21"/>
                    </w:rPr>
                    <w:t>/</w:t>
                  </w:r>
                </w:p>
              </w:tc>
              <w:tc>
                <w:tcPr>
                  <w:tcW w:w="1577" w:type="dxa"/>
                  <w:vAlign w:val="center"/>
                </w:tcPr>
                <w:p>
                  <w:pPr>
                    <w:spacing w:line="320" w:lineRule="exact"/>
                    <w:jc w:val="center"/>
                    <w:rPr>
                      <w:rFonts w:eastAsiaTheme="minorEastAsia"/>
                      <w:szCs w:val="21"/>
                    </w:rPr>
                  </w:pPr>
                  <w:r>
                    <w:rPr>
                      <w:rFonts w:eastAsiaTheme="minorEastAsia"/>
                      <w:szCs w:val="21"/>
                    </w:rPr>
                    <w:t>/</w:t>
                  </w:r>
                </w:p>
              </w:tc>
              <w:tc>
                <w:tcPr>
                  <w:tcW w:w="884" w:type="pct"/>
                  <w:vAlign w:val="center"/>
                </w:tcPr>
                <w:p>
                  <w:pPr>
                    <w:snapToGrid w:val="0"/>
                    <w:jc w:val="center"/>
                    <w:rPr>
                      <w:szCs w:val="21"/>
                    </w:rPr>
                  </w:pPr>
                  <w:r>
                    <w:rPr>
                      <w:rFonts w:hint="eastAsia"/>
                      <w:szCs w:val="21"/>
                    </w:rPr>
                    <w:t>0.026</w:t>
                  </w:r>
                </w:p>
              </w:tc>
            </w:tr>
          </w:tbl>
          <w:p>
            <w:pPr>
              <w:adjustRightInd w:val="0"/>
              <w:snapToGrid w:val="0"/>
              <w:spacing w:line="360" w:lineRule="auto"/>
              <w:ind w:firstLine="480" w:firstLineChars="200"/>
              <w:jc w:val="left"/>
              <w:rPr>
                <w:sz w:val="24"/>
              </w:rPr>
            </w:pPr>
            <w:r>
              <w:rPr>
                <w:sz w:val="24"/>
              </w:rPr>
              <w:t>（7）地下水质量现状评价</w:t>
            </w:r>
          </w:p>
          <w:p>
            <w:pPr>
              <w:adjustRightInd w:val="0"/>
              <w:snapToGrid w:val="0"/>
              <w:spacing w:line="360" w:lineRule="auto"/>
              <w:ind w:firstLine="480" w:firstLineChars="200"/>
              <w:jc w:val="left"/>
              <w:rPr>
                <w:rFonts w:eastAsiaTheme="minorEastAsia"/>
                <w:sz w:val="24"/>
              </w:rPr>
            </w:pPr>
            <w:r>
              <w:rPr>
                <w:sz w:val="24"/>
              </w:rPr>
              <w:t>从监测点位评价结果可以看出，</w:t>
            </w:r>
            <w:r>
              <w:rPr>
                <w:sz w:val="24"/>
                <w:lang w:val="zh-CN"/>
              </w:rPr>
              <w:t>本项目所在区域地下水各监测点各项监测指标满足GB/T14848-</w:t>
            </w:r>
            <w:r>
              <w:rPr>
                <w:sz w:val="24"/>
              </w:rPr>
              <w:t>2017</w:t>
            </w:r>
            <w:r>
              <w:rPr>
                <w:sz w:val="24"/>
                <w:lang w:val="zh-CN"/>
              </w:rPr>
              <w:t>《地下水质量标准》中的Ⅲ类标准要求，说明区域地下水环境质量较好</w:t>
            </w:r>
            <w:r>
              <w:rPr>
                <w:sz w:val="24"/>
              </w:rPr>
              <w:t>。</w:t>
            </w:r>
            <w:bookmarkEnd w:id="5"/>
            <w:bookmarkEnd w:id="6"/>
            <w:bookmarkEnd w:id="7"/>
            <w:bookmarkEnd w:id="8"/>
            <w:bookmarkEnd w:id="9"/>
            <w:bookmarkEnd w:id="10"/>
          </w:p>
          <w:p>
            <w:pPr>
              <w:spacing w:line="360" w:lineRule="auto"/>
              <w:ind w:firstLine="482" w:firstLineChars="200"/>
              <w:rPr>
                <w:b/>
                <w:bCs/>
                <w:sz w:val="24"/>
                <w:szCs w:val="20"/>
              </w:rPr>
            </w:pPr>
            <w:r>
              <w:rPr>
                <w:b/>
                <w:bCs/>
                <w:sz w:val="24"/>
                <w:szCs w:val="20"/>
              </w:rPr>
              <w:t>5、土壤环境</w:t>
            </w:r>
          </w:p>
          <w:p>
            <w:pPr>
              <w:spacing w:line="360" w:lineRule="auto"/>
              <w:ind w:firstLine="480" w:firstLineChars="200"/>
              <w:rPr>
                <w:color w:val="000000"/>
                <w:sz w:val="24"/>
              </w:rPr>
            </w:pPr>
            <w:r>
              <w:rPr>
                <w:color w:val="000000"/>
                <w:sz w:val="24"/>
              </w:rPr>
              <w:t>（1）监测点的布设</w:t>
            </w:r>
          </w:p>
          <w:p>
            <w:pPr>
              <w:spacing w:line="360" w:lineRule="auto"/>
              <w:ind w:firstLine="480" w:firstLineChars="200"/>
              <w:rPr>
                <w:b/>
              </w:rPr>
            </w:pPr>
            <w:r>
              <w:rPr>
                <w:color w:val="000000"/>
                <w:sz w:val="24"/>
              </w:rPr>
              <w:t>根据本项目用地范围已全部硬底化，对项目所在地区域土壤进行环境质量现状监测，评价范围内共布设</w:t>
            </w:r>
            <w:r>
              <w:rPr>
                <w:rFonts w:hint="eastAsia"/>
                <w:color w:val="000000"/>
                <w:sz w:val="24"/>
              </w:rPr>
              <w:t>2</w:t>
            </w:r>
            <w:r>
              <w:rPr>
                <w:color w:val="000000"/>
                <w:sz w:val="24"/>
              </w:rPr>
              <w:t>个监测点位，具体布设情况详</w:t>
            </w:r>
            <w:r>
              <w:rPr>
                <w:sz w:val="24"/>
              </w:rPr>
              <w:t>见表</w:t>
            </w:r>
            <w:r>
              <w:rPr>
                <w:rFonts w:hint="eastAsia"/>
                <w:sz w:val="24"/>
              </w:rPr>
              <w:t>23</w:t>
            </w:r>
            <w:r>
              <w:rPr>
                <w:sz w:val="24"/>
              </w:rPr>
              <w:t>及图</w:t>
            </w:r>
            <w:r>
              <w:rPr>
                <w:rFonts w:hint="eastAsia"/>
                <w:sz w:val="24"/>
              </w:rPr>
              <w:t>4</w:t>
            </w:r>
            <w:r>
              <w:rPr>
                <w:sz w:val="24"/>
              </w:rPr>
              <w:t>。</w:t>
            </w:r>
          </w:p>
          <w:p>
            <w:pPr>
              <w:pStyle w:val="56"/>
              <w:rPr>
                <w:rFonts w:ascii="Times New Roman" w:hAnsi="Times New Roman" w:cs="Times New Roman"/>
                <w:bCs/>
              </w:rPr>
            </w:pPr>
            <w:r>
              <w:rPr>
                <w:rFonts w:ascii="Times New Roman" w:hAnsi="Times New Roman" w:cs="Times New Roman"/>
                <w:bCs/>
              </w:rPr>
              <w:t>土壤监测点位布设情况</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2507"/>
              <w:gridCol w:w="1494"/>
              <w:gridCol w:w="42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vAlign w:val="center"/>
                </w:tcPr>
                <w:p>
                  <w:pPr>
                    <w:snapToGrid w:val="0"/>
                    <w:jc w:val="center"/>
                    <w:rPr>
                      <w:szCs w:val="21"/>
                    </w:rPr>
                  </w:pPr>
                  <w:r>
                    <w:rPr>
                      <w:szCs w:val="21"/>
                    </w:rPr>
                    <w:t>序号</w:t>
                  </w:r>
                </w:p>
              </w:tc>
              <w:tc>
                <w:tcPr>
                  <w:tcW w:w="1396" w:type="pct"/>
                  <w:vAlign w:val="center"/>
                </w:tcPr>
                <w:p>
                  <w:pPr>
                    <w:snapToGrid w:val="0"/>
                    <w:jc w:val="center"/>
                    <w:rPr>
                      <w:szCs w:val="21"/>
                    </w:rPr>
                  </w:pPr>
                  <w:r>
                    <w:rPr>
                      <w:szCs w:val="21"/>
                    </w:rPr>
                    <w:t>布点位置</w:t>
                  </w:r>
                </w:p>
              </w:tc>
              <w:tc>
                <w:tcPr>
                  <w:tcW w:w="832" w:type="pct"/>
                  <w:vAlign w:val="center"/>
                </w:tcPr>
                <w:p>
                  <w:pPr>
                    <w:snapToGrid w:val="0"/>
                    <w:jc w:val="center"/>
                    <w:rPr>
                      <w:szCs w:val="21"/>
                    </w:rPr>
                  </w:pPr>
                  <w:r>
                    <w:rPr>
                      <w:szCs w:val="21"/>
                    </w:rPr>
                    <w:t>取样深度</w:t>
                  </w:r>
                </w:p>
              </w:tc>
              <w:tc>
                <w:tcPr>
                  <w:tcW w:w="2341" w:type="pct"/>
                  <w:vAlign w:val="center"/>
                </w:tcPr>
                <w:p>
                  <w:pPr>
                    <w:snapToGrid w:val="0"/>
                    <w:jc w:val="center"/>
                    <w:rPr>
                      <w:szCs w:val="21"/>
                    </w:rPr>
                  </w:pPr>
                  <w:r>
                    <w:rPr>
                      <w:szCs w:val="21"/>
                    </w:rPr>
                    <w:t>监测因子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snapToGrid w:val="0"/>
                    <w:jc w:val="center"/>
                    <w:rPr>
                      <w:szCs w:val="21"/>
                    </w:rPr>
                  </w:pPr>
                  <w:r>
                    <w:rPr>
                      <w:szCs w:val="21"/>
                    </w:rPr>
                    <w:t>1</w:t>
                  </w:r>
                </w:p>
              </w:tc>
              <w:tc>
                <w:tcPr>
                  <w:tcW w:w="2507" w:type="dxa"/>
                  <w:vAlign w:val="center"/>
                </w:tcPr>
                <w:p>
                  <w:pPr>
                    <w:snapToGrid w:val="0"/>
                    <w:jc w:val="center"/>
                    <w:rPr>
                      <w:szCs w:val="21"/>
                    </w:rPr>
                  </w:pPr>
                  <w:r>
                    <w:rPr>
                      <w:szCs w:val="21"/>
                    </w:rPr>
                    <w:t>车间附近土壤</w:t>
                  </w:r>
                </w:p>
              </w:tc>
              <w:tc>
                <w:tcPr>
                  <w:tcW w:w="832" w:type="pct"/>
                  <w:vAlign w:val="center"/>
                </w:tcPr>
                <w:p>
                  <w:pPr>
                    <w:snapToGrid w:val="0"/>
                    <w:jc w:val="center"/>
                  </w:pPr>
                  <w:r>
                    <w:rPr>
                      <w:szCs w:val="21"/>
                    </w:rPr>
                    <w:t>0-0.2m</w:t>
                  </w:r>
                </w:p>
              </w:tc>
              <w:tc>
                <w:tcPr>
                  <w:tcW w:w="4204" w:type="dxa"/>
                  <w:vAlign w:val="center"/>
                </w:tcPr>
                <w:p>
                  <w:pPr>
                    <w:jc w:val="center"/>
                    <w:rPr>
                      <w:szCs w:val="21"/>
                    </w:rPr>
                  </w:pPr>
                  <w:r>
                    <w:rPr>
                      <w:szCs w:val="21"/>
                    </w:rPr>
                    <w:t>GB36600-2018中基本45项+石油烃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snapToGrid w:val="0"/>
                    <w:jc w:val="center"/>
                    <w:rPr>
                      <w:szCs w:val="21"/>
                    </w:rPr>
                  </w:pPr>
                  <w:r>
                    <w:rPr>
                      <w:rFonts w:hint="eastAsia"/>
                      <w:szCs w:val="21"/>
                    </w:rPr>
                    <w:t>2</w:t>
                  </w:r>
                </w:p>
              </w:tc>
              <w:tc>
                <w:tcPr>
                  <w:tcW w:w="2507" w:type="dxa"/>
                  <w:vAlign w:val="center"/>
                </w:tcPr>
                <w:p>
                  <w:pPr>
                    <w:snapToGrid w:val="0"/>
                    <w:jc w:val="center"/>
                    <w:rPr>
                      <w:szCs w:val="21"/>
                    </w:rPr>
                  </w:pPr>
                  <w:r>
                    <w:rPr>
                      <w:rFonts w:hint="eastAsia"/>
                      <w:szCs w:val="21"/>
                    </w:rPr>
                    <w:t>北侧农田</w:t>
                  </w:r>
                </w:p>
              </w:tc>
              <w:tc>
                <w:tcPr>
                  <w:tcW w:w="832" w:type="pct"/>
                  <w:vAlign w:val="center"/>
                </w:tcPr>
                <w:p>
                  <w:pPr>
                    <w:snapToGrid w:val="0"/>
                    <w:jc w:val="center"/>
                    <w:rPr>
                      <w:szCs w:val="21"/>
                    </w:rPr>
                  </w:pPr>
                  <w:r>
                    <w:rPr>
                      <w:szCs w:val="21"/>
                    </w:rPr>
                    <w:t>0-0.2m</w:t>
                  </w:r>
                </w:p>
              </w:tc>
              <w:tc>
                <w:tcPr>
                  <w:tcW w:w="4204" w:type="dxa"/>
                  <w:vAlign w:val="center"/>
                </w:tcPr>
                <w:p>
                  <w:pPr>
                    <w:jc w:val="center"/>
                    <w:rPr>
                      <w:szCs w:val="21"/>
                    </w:rPr>
                  </w:pPr>
                  <w:r>
                    <w:rPr>
                      <w:szCs w:val="21"/>
                    </w:rPr>
                    <w:t>pH、镉、汞、砷、铅、铬（六价）、铜、镍、锌，石油烃</w:t>
                  </w:r>
                </w:p>
              </w:tc>
            </w:tr>
          </w:tbl>
          <w:p>
            <w:pPr>
              <w:adjustRightInd w:val="0"/>
              <w:snapToGrid w:val="0"/>
              <w:spacing w:line="360" w:lineRule="auto"/>
              <w:ind w:firstLine="480" w:firstLineChars="200"/>
              <w:rPr>
                <w:color w:val="000000"/>
                <w:kern w:val="0"/>
                <w:sz w:val="24"/>
              </w:rPr>
            </w:pPr>
            <w:r>
              <w:rPr>
                <w:color w:val="000000"/>
                <w:kern w:val="0"/>
                <w:sz w:val="24"/>
              </w:rPr>
              <w:t>（2）监测项目</w:t>
            </w:r>
          </w:p>
          <w:p>
            <w:pPr>
              <w:adjustRightInd w:val="0"/>
              <w:snapToGrid w:val="0"/>
              <w:spacing w:line="360" w:lineRule="auto"/>
              <w:ind w:firstLine="480" w:firstLineChars="200"/>
              <w:rPr>
                <w:color w:val="000000"/>
                <w:kern w:val="0"/>
                <w:sz w:val="24"/>
              </w:rPr>
            </w:pPr>
            <w:r>
              <w:rPr>
                <w:color w:val="000000"/>
                <w:kern w:val="0"/>
                <w:sz w:val="24"/>
              </w:rPr>
              <w:t>（3）监测单位及时间</w:t>
            </w:r>
          </w:p>
          <w:p>
            <w:pPr>
              <w:adjustRightInd w:val="0"/>
              <w:snapToGrid w:val="0"/>
              <w:spacing w:line="360" w:lineRule="auto"/>
              <w:ind w:firstLine="480" w:firstLineChars="200"/>
              <w:rPr>
                <w:sz w:val="24"/>
              </w:rPr>
            </w:pPr>
            <w:r>
              <w:rPr>
                <w:color w:val="000000"/>
                <w:sz w:val="24"/>
              </w:rPr>
              <w:t>监测单位：</w:t>
            </w:r>
            <w:r>
              <w:rPr>
                <w:sz w:val="24"/>
              </w:rPr>
              <w:t>吉林省港湾检测有限责任公司；</w:t>
            </w:r>
          </w:p>
          <w:p>
            <w:pPr>
              <w:adjustRightInd w:val="0"/>
              <w:snapToGrid w:val="0"/>
              <w:spacing w:line="360" w:lineRule="auto"/>
              <w:ind w:firstLine="480" w:firstLineChars="200"/>
              <w:rPr>
                <w:color w:val="000000"/>
                <w:sz w:val="24"/>
              </w:rPr>
            </w:pPr>
            <w:r>
              <w:rPr>
                <w:sz w:val="24"/>
              </w:rPr>
              <w:t>监测时间：</w:t>
            </w:r>
            <w:r>
              <w:rPr>
                <w:color w:val="000000"/>
                <w:sz w:val="24"/>
              </w:rPr>
              <w:t>2022年</w:t>
            </w:r>
            <w:r>
              <w:rPr>
                <w:rFonts w:hint="eastAsia"/>
                <w:color w:val="000000"/>
                <w:sz w:val="24"/>
              </w:rPr>
              <w:t>9</w:t>
            </w:r>
            <w:r>
              <w:rPr>
                <w:color w:val="000000"/>
                <w:sz w:val="24"/>
              </w:rPr>
              <w:t>月2</w:t>
            </w:r>
            <w:r>
              <w:rPr>
                <w:rFonts w:hint="eastAsia"/>
                <w:color w:val="000000"/>
                <w:sz w:val="24"/>
              </w:rPr>
              <w:t>8</w:t>
            </w:r>
            <w:r>
              <w:rPr>
                <w:color w:val="000000"/>
                <w:sz w:val="24"/>
              </w:rPr>
              <w:t>日。</w:t>
            </w:r>
          </w:p>
          <w:p>
            <w:pPr>
              <w:spacing w:line="360" w:lineRule="auto"/>
              <w:ind w:firstLine="480" w:firstLineChars="200"/>
              <w:rPr>
                <w:snapToGrid w:val="0"/>
                <w:color w:val="000000"/>
                <w:sz w:val="24"/>
              </w:rPr>
            </w:pPr>
            <w:r>
              <w:rPr>
                <w:snapToGrid w:val="0"/>
                <w:color w:val="000000"/>
                <w:sz w:val="24"/>
              </w:rPr>
              <w:t>（4）评价方法</w:t>
            </w:r>
          </w:p>
          <w:p>
            <w:pPr>
              <w:spacing w:line="360" w:lineRule="auto"/>
              <w:ind w:firstLine="480" w:firstLineChars="200"/>
              <w:rPr>
                <w:snapToGrid w:val="0"/>
                <w:color w:val="000000"/>
                <w:sz w:val="24"/>
              </w:rPr>
            </w:pPr>
            <w:r>
              <w:rPr>
                <w:color w:val="000000"/>
                <w:sz w:val="24"/>
              </w:rPr>
              <w:t>土壤环境质量现状评价采用单项标准指数法，其数学模式如下：</w:t>
            </w:r>
          </w:p>
          <w:p>
            <w:pPr>
              <w:spacing w:line="360" w:lineRule="auto"/>
              <w:ind w:firstLine="480" w:firstLineChars="200"/>
              <w:rPr>
                <w:i/>
                <w:snapToGrid w:val="0"/>
                <w:color w:val="000000"/>
                <w:sz w:val="24"/>
              </w:rPr>
            </w:pPr>
            <w:r>
              <w:rPr>
                <w:snapToGrid w:val="0"/>
                <w:color w:val="000000"/>
                <w:sz w:val="24"/>
              </w:rPr>
              <w:t xml:space="preserve">计算公式如下：     </w:t>
            </w:r>
            <w:r>
              <w:rPr>
                <w:i/>
                <w:snapToGrid w:val="0"/>
                <w:color w:val="000000"/>
                <w:sz w:val="24"/>
              </w:rPr>
              <w:t xml:space="preserve"> </w:t>
            </w:r>
          </w:p>
          <w:p>
            <w:pPr>
              <w:spacing w:line="360" w:lineRule="auto"/>
              <w:ind w:firstLine="1800" w:firstLineChars="750"/>
              <w:rPr>
                <w:snapToGrid w:val="0"/>
                <w:color w:val="000000"/>
                <w:sz w:val="24"/>
                <w:vertAlign w:val="subscript"/>
              </w:rPr>
            </w:pPr>
            <w:r>
              <w:rPr>
                <w:snapToGrid w:val="0"/>
                <w:color w:val="000000"/>
                <w:sz w:val="24"/>
              </w:rPr>
              <w:t>P</w:t>
            </w:r>
            <w:r>
              <w:rPr>
                <w:snapToGrid w:val="0"/>
                <w:color w:val="000000"/>
                <w:sz w:val="24"/>
                <w:vertAlign w:val="subscript"/>
              </w:rPr>
              <w:t>i</w:t>
            </w:r>
            <w:r>
              <w:rPr>
                <w:snapToGrid w:val="0"/>
                <w:color w:val="000000"/>
                <w:sz w:val="24"/>
              </w:rPr>
              <w:t>=C</w:t>
            </w:r>
            <w:r>
              <w:rPr>
                <w:snapToGrid w:val="0"/>
                <w:color w:val="000000"/>
                <w:sz w:val="24"/>
                <w:vertAlign w:val="subscript"/>
              </w:rPr>
              <w:t>i</w:t>
            </w:r>
            <w:r>
              <w:rPr>
                <w:snapToGrid w:val="0"/>
                <w:color w:val="000000"/>
                <w:sz w:val="24"/>
              </w:rPr>
              <w:t>/S</w:t>
            </w:r>
            <w:r>
              <w:rPr>
                <w:snapToGrid w:val="0"/>
                <w:color w:val="000000"/>
                <w:sz w:val="24"/>
                <w:vertAlign w:val="subscript"/>
              </w:rPr>
              <w:t>i</w:t>
            </w:r>
          </w:p>
          <w:p>
            <w:pPr>
              <w:spacing w:line="360" w:lineRule="auto"/>
              <w:ind w:firstLine="480" w:firstLineChars="200"/>
              <w:rPr>
                <w:snapToGrid w:val="0"/>
                <w:color w:val="000000"/>
                <w:sz w:val="24"/>
              </w:rPr>
            </w:pPr>
            <w:r>
              <w:rPr>
                <w:snapToGrid w:val="0"/>
                <w:color w:val="000000"/>
                <w:sz w:val="24"/>
              </w:rPr>
              <w:t>式中：P</w:t>
            </w:r>
            <w:r>
              <w:rPr>
                <w:snapToGrid w:val="0"/>
                <w:color w:val="000000"/>
                <w:sz w:val="24"/>
                <w:vertAlign w:val="subscript"/>
              </w:rPr>
              <w:t>i</w:t>
            </w:r>
            <w:r>
              <w:rPr>
                <w:snapToGrid w:val="0"/>
                <w:color w:val="000000"/>
                <w:sz w:val="24"/>
              </w:rPr>
              <w:t>—第i种污染物的污染指数；</w:t>
            </w:r>
          </w:p>
          <w:p>
            <w:pPr>
              <w:spacing w:line="360" w:lineRule="auto"/>
              <w:ind w:firstLine="480" w:firstLineChars="200"/>
              <w:rPr>
                <w:snapToGrid w:val="0"/>
                <w:color w:val="000000"/>
                <w:sz w:val="24"/>
              </w:rPr>
            </w:pPr>
            <w:r>
              <w:rPr>
                <w:snapToGrid w:val="0"/>
                <w:color w:val="000000"/>
                <w:sz w:val="24"/>
              </w:rPr>
              <w:t xml:space="preserve">      C</w:t>
            </w:r>
            <w:r>
              <w:rPr>
                <w:snapToGrid w:val="0"/>
                <w:color w:val="000000"/>
                <w:sz w:val="24"/>
                <w:vertAlign w:val="subscript"/>
              </w:rPr>
              <w:t>i</w:t>
            </w:r>
            <w:r>
              <w:rPr>
                <w:snapToGrid w:val="0"/>
                <w:color w:val="000000"/>
                <w:sz w:val="24"/>
              </w:rPr>
              <w:t>—第i种污染物的实测浓度，mg/kg；</w:t>
            </w:r>
          </w:p>
          <w:p>
            <w:pPr>
              <w:spacing w:line="360" w:lineRule="auto"/>
              <w:ind w:firstLine="480" w:firstLineChars="200"/>
              <w:rPr>
                <w:snapToGrid w:val="0"/>
                <w:color w:val="000000"/>
                <w:sz w:val="24"/>
              </w:rPr>
            </w:pPr>
            <w:r>
              <w:rPr>
                <w:snapToGrid w:val="0"/>
                <w:color w:val="000000"/>
                <w:sz w:val="24"/>
              </w:rPr>
              <w:t xml:space="preserve">      S</w:t>
            </w:r>
            <w:r>
              <w:rPr>
                <w:snapToGrid w:val="0"/>
                <w:color w:val="000000"/>
                <w:sz w:val="24"/>
                <w:vertAlign w:val="subscript"/>
              </w:rPr>
              <w:t>i</w:t>
            </w:r>
            <w:r>
              <w:rPr>
                <w:snapToGrid w:val="0"/>
                <w:color w:val="000000"/>
                <w:sz w:val="24"/>
              </w:rPr>
              <w:t>—第i种污染物的评价标准，mg/kg。</w:t>
            </w:r>
          </w:p>
          <w:p>
            <w:pPr>
              <w:spacing w:line="360" w:lineRule="auto"/>
              <w:ind w:firstLine="480" w:firstLineChars="200"/>
              <w:rPr>
                <w:snapToGrid w:val="0"/>
                <w:color w:val="000000"/>
                <w:sz w:val="24"/>
              </w:rPr>
            </w:pPr>
            <w:r>
              <w:rPr>
                <w:snapToGrid w:val="0"/>
                <w:color w:val="000000"/>
                <w:sz w:val="24"/>
              </w:rPr>
              <w:t>P</w:t>
            </w:r>
            <w:r>
              <w:rPr>
                <w:snapToGrid w:val="0"/>
                <w:color w:val="000000"/>
                <w:sz w:val="24"/>
                <w:vertAlign w:val="subscript"/>
              </w:rPr>
              <w:t>i</w:t>
            </w:r>
            <w:r>
              <w:rPr>
                <w:snapToGrid w:val="0"/>
                <w:color w:val="000000"/>
                <w:sz w:val="24"/>
              </w:rPr>
              <w:t>＞1，则不能满足标准要求，反之则满足标准要求。</w:t>
            </w:r>
          </w:p>
          <w:p>
            <w:pPr>
              <w:spacing w:line="360" w:lineRule="auto"/>
              <w:ind w:firstLine="480" w:firstLineChars="200"/>
              <w:rPr>
                <w:bCs/>
                <w:iCs/>
                <w:snapToGrid w:val="0"/>
                <w:color w:val="000000"/>
                <w:sz w:val="24"/>
              </w:rPr>
            </w:pPr>
            <w:r>
              <w:rPr>
                <w:bCs/>
                <w:iCs/>
                <w:snapToGrid w:val="0"/>
                <w:color w:val="000000"/>
                <w:sz w:val="24"/>
              </w:rPr>
              <w:t>（5）评价标准</w:t>
            </w:r>
          </w:p>
          <w:p>
            <w:pPr>
              <w:spacing w:line="360" w:lineRule="auto"/>
              <w:ind w:firstLine="480" w:firstLineChars="200"/>
              <w:rPr>
                <w:snapToGrid w:val="0"/>
                <w:color w:val="000000"/>
                <w:sz w:val="24"/>
              </w:rPr>
            </w:pPr>
            <w:r>
              <w:rPr>
                <w:snapToGrid w:val="0"/>
                <w:color w:val="000000"/>
                <w:sz w:val="24"/>
              </w:rPr>
              <w:t>区域土壤环境执行</w:t>
            </w:r>
            <w:r>
              <w:rPr>
                <w:rFonts w:eastAsiaTheme="minorEastAsia"/>
                <w:sz w:val="24"/>
              </w:rPr>
              <w:t>《</w:t>
            </w:r>
            <w:r>
              <w:rPr>
                <w:rFonts w:hint="eastAsia" w:eastAsiaTheme="minorEastAsia"/>
                <w:sz w:val="24"/>
              </w:rPr>
              <w:t>土壤环境质量 建设用地土壤污染风险管控标准（试行）</w:t>
            </w:r>
            <w:r>
              <w:rPr>
                <w:rFonts w:eastAsiaTheme="minorEastAsia"/>
                <w:sz w:val="24"/>
              </w:rPr>
              <w:t>》（GB36600-2018）</w:t>
            </w:r>
            <w:r>
              <w:rPr>
                <w:snapToGrid w:val="0"/>
                <w:color w:val="000000"/>
                <w:sz w:val="24"/>
              </w:rPr>
              <w:t>中二级标准。</w:t>
            </w:r>
          </w:p>
          <w:p>
            <w:pPr>
              <w:numPr>
                <w:ilvl w:val="0"/>
                <w:numId w:val="3"/>
              </w:numPr>
              <w:spacing w:line="360" w:lineRule="auto"/>
              <w:ind w:firstLine="480" w:firstLineChars="200"/>
              <w:rPr>
                <w:color w:val="000000"/>
                <w:sz w:val="24"/>
              </w:rPr>
            </w:pPr>
            <w:r>
              <w:rPr>
                <w:snapToGrid w:val="0"/>
                <w:color w:val="000000"/>
                <w:sz w:val="24"/>
              </w:rPr>
              <w:t>评价结果</w:t>
            </w:r>
          </w:p>
          <w:p>
            <w:pPr>
              <w:spacing w:line="360" w:lineRule="auto"/>
              <w:ind w:firstLine="480" w:firstLineChars="200"/>
              <w:rPr>
                <w:snapToGrid w:val="0"/>
                <w:color w:val="000000"/>
                <w:sz w:val="24"/>
              </w:rPr>
            </w:pPr>
            <w:r>
              <w:rPr>
                <w:snapToGrid w:val="0"/>
                <w:color w:val="000000"/>
                <w:sz w:val="24"/>
              </w:rPr>
              <w:t>根据现状监测结果及评价标准得到的监测及评价结果分别见表</w:t>
            </w:r>
            <w:r>
              <w:rPr>
                <w:rFonts w:hint="eastAsia"/>
                <w:snapToGrid w:val="0"/>
                <w:color w:val="000000"/>
                <w:sz w:val="24"/>
              </w:rPr>
              <w:t>24</w:t>
            </w:r>
            <w:r>
              <w:rPr>
                <w:snapToGrid w:val="0"/>
                <w:color w:val="000000"/>
                <w:sz w:val="24"/>
              </w:rPr>
              <w:t>。</w:t>
            </w:r>
          </w:p>
          <w:p>
            <w:pPr>
              <w:pStyle w:val="56"/>
              <w:rPr>
                <w:rFonts w:ascii="Times New Roman" w:hAnsi="Times New Roman" w:cs="Times New Roman"/>
                <w:bCs/>
              </w:rPr>
            </w:pPr>
            <w:r>
              <w:rPr>
                <w:rFonts w:ascii="Times New Roman" w:hAnsi="Times New Roman" w:cs="Times New Roman"/>
                <w:bCs/>
              </w:rPr>
              <w:t>土壤现状监测结果</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23"/>
              <w:gridCol w:w="2283"/>
              <w:gridCol w:w="1304"/>
              <w:gridCol w:w="1282"/>
              <w:gridCol w:w="12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项目点位</w:t>
                  </w:r>
                </w:p>
              </w:tc>
              <w:tc>
                <w:tcPr>
                  <w:tcW w:w="1271" w:type="pct"/>
                  <w:vAlign w:val="center"/>
                </w:tcPr>
                <w:p>
                  <w:pPr>
                    <w:jc w:val="center"/>
                    <w:rPr>
                      <w:szCs w:val="21"/>
                    </w:rPr>
                  </w:pPr>
                  <w:r>
                    <w:rPr>
                      <w:rFonts w:hint="eastAsia"/>
                      <w:szCs w:val="21"/>
                    </w:rPr>
                    <w:t>1#</w:t>
                  </w:r>
                  <w:r>
                    <w:rPr>
                      <w:szCs w:val="21"/>
                    </w:rPr>
                    <w:t>车间附近</w:t>
                  </w:r>
                  <w:r>
                    <w:rPr>
                      <w:rFonts w:hint="eastAsia"/>
                      <w:szCs w:val="21"/>
                    </w:rPr>
                    <w:t>1m</w:t>
                  </w:r>
                </w:p>
              </w:tc>
              <w:tc>
                <w:tcPr>
                  <w:tcW w:w="726" w:type="pct"/>
                  <w:vAlign w:val="center"/>
                </w:tcPr>
                <w:p>
                  <w:pPr>
                    <w:jc w:val="center"/>
                    <w:rPr>
                      <w:szCs w:val="21"/>
                    </w:rPr>
                  </w:pPr>
                  <w:r>
                    <w:rPr>
                      <w:szCs w:val="21"/>
                    </w:rPr>
                    <w:t>单位</w:t>
                  </w:r>
                </w:p>
              </w:tc>
              <w:tc>
                <w:tcPr>
                  <w:tcW w:w="714" w:type="pct"/>
                  <w:vAlign w:val="center"/>
                </w:tcPr>
                <w:p>
                  <w:pPr>
                    <w:jc w:val="center"/>
                    <w:rPr>
                      <w:szCs w:val="21"/>
                    </w:rPr>
                  </w:pPr>
                  <w:r>
                    <w:rPr>
                      <w:szCs w:val="21"/>
                    </w:rPr>
                    <w:t>筛选值</w:t>
                  </w:r>
                </w:p>
              </w:tc>
              <w:tc>
                <w:tcPr>
                  <w:tcW w:w="714" w:type="pct"/>
                  <w:vAlign w:val="center"/>
                </w:tcPr>
                <w:p>
                  <w:pPr>
                    <w:jc w:val="center"/>
                    <w:rPr>
                      <w:szCs w:val="21"/>
                    </w:rPr>
                  </w:pPr>
                  <w:r>
                    <w:rPr>
                      <w:szCs w:val="21"/>
                    </w:rPr>
                    <w:t>管制值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石油烃</w:t>
                  </w:r>
                </w:p>
              </w:tc>
              <w:tc>
                <w:tcPr>
                  <w:tcW w:w="2283" w:type="dxa"/>
                  <w:vAlign w:val="center"/>
                </w:tcPr>
                <w:p>
                  <w:pPr>
                    <w:jc w:val="center"/>
                    <w:rPr>
                      <w:color w:val="000000"/>
                      <w:szCs w:val="21"/>
                    </w:rPr>
                  </w:pPr>
                  <w:r>
                    <w:rPr>
                      <w:color w:val="000000"/>
                      <w:szCs w:val="21"/>
                    </w:rPr>
                    <w:t>未检出</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4500</w:t>
                  </w:r>
                </w:p>
              </w:tc>
              <w:tc>
                <w:tcPr>
                  <w:tcW w:w="714" w:type="pct"/>
                  <w:vAlign w:val="center"/>
                </w:tcPr>
                <w:p>
                  <w:pPr>
                    <w:jc w:val="center"/>
                    <w:rPr>
                      <w:szCs w:val="21"/>
                    </w:rPr>
                  </w:pPr>
                  <w:r>
                    <w:rPr>
                      <w:szCs w:val="21"/>
                    </w:rPr>
                    <w:t>9000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砷</w:t>
                  </w:r>
                </w:p>
              </w:tc>
              <w:tc>
                <w:tcPr>
                  <w:tcW w:w="1991" w:type="dxa"/>
                  <w:vAlign w:val="center"/>
                </w:tcPr>
                <w:p>
                  <w:pPr>
                    <w:jc w:val="center"/>
                    <w:rPr>
                      <w:color w:val="000000"/>
                      <w:szCs w:val="21"/>
                    </w:rPr>
                  </w:pPr>
                  <w:r>
                    <w:rPr>
                      <w:rFonts w:hint="eastAsia"/>
                      <w:color w:val="000000"/>
                      <w:szCs w:val="21"/>
                    </w:rPr>
                    <w:t>10.8</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60</w:t>
                  </w:r>
                </w:p>
              </w:tc>
              <w:tc>
                <w:tcPr>
                  <w:tcW w:w="714" w:type="pct"/>
                  <w:vAlign w:val="center"/>
                </w:tcPr>
                <w:p>
                  <w:pPr>
                    <w:jc w:val="center"/>
                    <w:rPr>
                      <w:szCs w:val="21"/>
                    </w:rPr>
                  </w:pPr>
                  <w:r>
                    <w:rPr>
                      <w:szCs w:val="21"/>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镉</w:t>
                  </w:r>
                </w:p>
              </w:tc>
              <w:tc>
                <w:tcPr>
                  <w:tcW w:w="1991" w:type="dxa"/>
                  <w:vAlign w:val="center"/>
                </w:tcPr>
                <w:p>
                  <w:pPr>
                    <w:jc w:val="center"/>
                    <w:rPr>
                      <w:color w:val="000000"/>
                      <w:szCs w:val="21"/>
                    </w:rPr>
                  </w:pPr>
                  <w:r>
                    <w:rPr>
                      <w:rFonts w:hint="eastAsia"/>
                      <w:color w:val="000000"/>
                      <w:szCs w:val="21"/>
                    </w:rPr>
                    <w:t>0.32</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65</w:t>
                  </w:r>
                </w:p>
              </w:tc>
              <w:tc>
                <w:tcPr>
                  <w:tcW w:w="714" w:type="pct"/>
                  <w:vAlign w:val="center"/>
                </w:tcPr>
                <w:p>
                  <w:pPr>
                    <w:jc w:val="center"/>
                    <w:rPr>
                      <w:szCs w:val="21"/>
                    </w:rPr>
                  </w:pPr>
                  <w:r>
                    <w:rPr>
                      <w:szCs w:val="21"/>
                    </w:rPr>
                    <w:t>172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铬（六价）</w:t>
                  </w:r>
                </w:p>
              </w:tc>
              <w:tc>
                <w:tcPr>
                  <w:tcW w:w="1991" w:type="dxa"/>
                  <w:vAlign w:val="center"/>
                </w:tcPr>
                <w:p>
                  <w:pPr>
                    <w:jc w:val="center"/>
                    <w:rPr>
                      <w:color w:val="000000"/>
                      <w:szCs w:val="21"/>
                    </w:rPr>
                  </w:pPr>
                  <w:r>
                    <w:rPr>
                      <w:color w:val="000000"/>
                      <w:szCs w:val="21"/>
                    </w:rPr>
                    <w:t>未检出</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5.7</w:t>
                  </w:r>
                </w:p>
              </w:tc>
              <w:tc>
                <w:tcPr>
                  <w:tcW w:w="714" w:type="pct"/>
                  <w:vAlign w:val="center"/>
                </w:tcPr>
                <w:p>
                  <w:pPr>
                    <w:jc w:val="center"/>
                    <w:rPr>
                      <w:szCs w:val="21"/>
                    </w:rPr>
                  </w:pPr>
                  <w:r>
                    <w:rPr>
                      <w:szCs w:val="21"/>
                    </w:rPr>
                    <w:t>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铜</w:t>
                  </w:r>
                </w:p>
              </w:tc>
              <w:tc>
                <w:tcPr>
                  <w:tcW w:w="1991" w:type="dxa"/>
                  <w:vAlign w:val="center"/>
                </w:tcPr>
                <w:p>
                  <w:pPr>
                    <w:jc w:val="center"/>
                    <w:rPr>
                      <w:color w:val="000000"/>
                      <w:szCs w:val="21"/>
                    </w:rPr>
                  </w:pPr>
                  <w:r>
                    <w:rPr>
                      <w:rFonts w:hint="eastAsia"/>
                      <w:color w:val="000000"/>
                      <w:szCs w:val="21"/>
                    </w:rPr>
                    <w:t>32</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18000</w:t>
                  </w:r>
                </w:p>
              </w:tc>
              <w:tc>
                <w:tcPr>
                  <w:tcW w:w="714" w:type="pct"/>
                  <w:vAlign w:val="center"/>
                </w:tcPr>
                <w:p>
                  <w:pPr>
                    <w:jc w:val="center"/>
                    <w:rPr>
                      <w:szCs w:val="21"/>
                    </w:rPr>
                  </w:pPr>
                  <w:r>
                    <w:rPr>
                      <w:szCs w:val="21"/>
                    </w:rPr>
                    <w:t>36000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铅</w:t>
                  </w:r>
                </w:p>
              </w:tc>
              <w:tc>
                <w:tcPr>
                  <w:tcW w:w="1991" w:type="dxa"/>
                  <w:vAlign w:val="center"/>
                </w:tcPr>
                <w:p>
                  <w:pPr>
                    <w:jc w:val="center"/>
                    <w:rPr>
                      <w:color w:val="000000"/>
                      <w:szCs w:val="21"/>
                    </w:rPr>
                  </w:pPr>
                  <w:r>
                    <w:rPr>
                      <w:rFonts w:hint="eastAsia"/>
                      <w:color w:val="000000"/>
                      <w:szCs w:val="21"/>
                    </w:rPr>
                    <w:t>31.5</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800</w:t>
                  </w:r>
                </w:p>
              </w:tc>
              <w:tc>
                <w:tcPr>
                  <w:tcW w:w="714" w:type="pct"/>
                  <w:vAlign w:val="center"/>
                </w:tcPr>
                <w:p>
                  <w:pPr>
                    <w:jc w:val="center"/>
                    <w:rPr>
                      <w:szCs w:val="21"/>
                    </w:rPr>
                  </w:pPr>
                  <w:r>
                    <w:rPr>
                      <w:szCs w:val="21"/>
                    </w:rPr>
                    <w:t>2500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汞</w:t>
                  </w:r>
                </w:p>
              </w:tc>
              <w:tc>
                <w:tcPr>
                  <w:tcW w:w="1991" w:type="dxa"/>
                  <w:vAlign w:val="center"/>
                </w:tcPr>
                <w:p>
                  <w:pPr>
                    <w:widowControl/>
                    <w:jc w:val="center"/>
                    <w:textAlignment w:val="center"/>
                    <w:rPr>
                      <w:color w:val="000000"/>
                      <w:szCs w:val="21"/>
                    </w:rPr>
                  </w:pPr>
                  <w:r>
                    <w:rPr>
                      <w:rFonts w:hint="eastAsia"/>
                      <w:color w:val="000000"/>
                      <w:kern w:val="0"/>
                      <w:szCs w:val="21"/>
                      <w:lang w:bidi="ar"/>
                    </w:rPr>
                    <w:t>0.026</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38</w:t>
                  </w:r>
                </w:p>
              </w:tc>
              <w:tc>
                <w:tcPr>
                  <w:tcW w:w="714" w:type="pct"/>
                  <w:vAlign w:val="center"/>
                </w:tcPr>
                <w:p>
                  <w:pPr>
                    <w:jc w:val="center"/>
                    <w:rPr>
                      <w:szCs w:val="21"/>
                    </w:rPr>
                  </w:pPr>
                  <w:r>
                    <w:rPr>
                      <w:szCs w:val="21"/>
                    </w:rPr>
                    <w:t>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镍</w:t>
                  </w:r>
                </w:p>
              </w:tc>
              <w:tc>
                <w:tcPr>
                  <w:tcW w:w="1991" w:type="dxa"/>
                  <w:vAlign w:val="center"/>
                </w:tcPr>
                <w:p>
                  <w:pPr>
                    <w:widowControl/>
                    <w:jc w:val="center"/>
                    <w:textAlignment w:val="center"/>
                    <w:rPr>
                      <w:color w:val="000000"/>
                      <w:szCs w:val="21"/>
                    </w:rPr>
                  </w:pPr>
                  <w:r>
                    <w:rPr>
                      <w:rFonts w:hint="eastAsia"/>
                      <w:color w:val="000000"/>
                      <w:kern w:val="0"/>
                      <w:szCs w:val="21"/>
                      <w:lang w:bidi="ar"/>
                    </w:rPr>
                    <w:t>34</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900</w:t>
                  </w:r>
                </w:p>
              </w:tc>
              <w:tc>
                <w:tcPr>
                  <w:tcW w:w="714" w:type="pct"/>
                  <w:vAlign w:val="center"/>
                </w:tcPr>
                <w:p>
                  <w:pPr>
                    <w:jc w:val="center"/>
                    <w:rPr>
                      <w:szCs w:val="21"/>
                    </w:rPr>
                  </w:pPr>
                  <w:r>
                    <w:rPr>
                      <w:szCs w:val="21"/>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四氯化碳</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2.8</w:t>
                  </w:r>
                </w:p>
              </w:tc>
              <w:tc>
                <w:tcPr>
                  <w:tcW w:w="714" w:type="pct"/>
                  <w:vAlign w:val="center"/>
                </w:tcPr>
                <w:p>
                  <w:pPr>
                    <w:jc w:val="center"/>
                    <w:rPr>
                      <w:szCs w:val="21"/>
                    </w:rPr>
                  </w:pPr>
                  <w:r>
                    <w:rPr>
                      <w:szCs w:val="21"/>
                    </w:rPr>
                    <w:t>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氯仿</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0.9</w:t>
                  </w:r>
                </w:p>
              </w:tc>
              <w:tc>
                <w:tcPr>
                  <w:tcW w:w="714" w:type="pct"/>
                  <w:vAlign w:val="center"/>
                </w:tcPr>
                <w:p>
                  <w:pPr>
                    <w:jc w:val="center"/>
                    <w:rPr>
                      <w:szCs w:val="21"/>
                    </w:rPr>
                  </w:pPr>
                  <w:r>
                    <w:rPr>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氯甲烷</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37</w:t>
                  </w:r>
                </w:p>
              </w:tc>
              <w:tc>
                <w:tcPr>
                  <w:tcW w:w="714" w:type="pct"/>
                  <w:vAlign w:val="center"/>
                </w:tcPr>
                <w:p>
                  <w:pPr>
                    <w:jc w:val="center"/>
                    <w:rPr>
                      <w:szCs w:val="21"/>
                    </w:rPr>
                  </w:pPr>
                  <w:r>
                    <w:rPr>
                      <w:szCs w:val="21"/>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1</w:t>
                  </w:r>
                  <w:r>
                    <w:rPr>
                      <w:rFonts w:hint="eastAsia"/>
                      <w:szCs w:val="21"/>
                    </w:rPr>
                    <w:t>，</w:t>
                  </w:r>
                  <w:r>
                    <w:rPr>
                      <w:szCs w:val="21"/>
                    </w:rPr>
                    <w:t>1</w:t>
                  </w:r>
                  <w:r>
                    <w:rPr>
                      <w:rFonts w:hint="eastAsia"/>
                      <w:szCs w:val="21"/>
                    </w:rPr>
                    <w:t>－</w:t>
                  </w:r>
                  <w:r>
                    <w:rPr>
                      <w:szCs w:val="21"/>
                    </w:rPr>
                    <w:t>二氯乙烷</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9</w:t>
                  </w:r>
                </w:p>
              </w:tc>
              <w:tc>
                <w:tcPr>
                  <w:tcW w:w="714" w:type="pct"/>
                  <w:vAlign w:val="center"/>
                </w:tcPr>
                <w:p>
                  <w:pPr>
                    <w:jc w:val="center"/>
                    <w:rPr>
                      <w:szCs w:val="21"/>
                    </w:rPr>
                  </w:pPr>
                  <w:r>
                    <w:rPr>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1</w:t>
                  </w:r>
                  <w:r>
                    <w:rPr>
                      <w:rFonts w:hint="eastAsia"/>
                      <w:szCs w:val="21"/>
                    </w:rPr>
                    <w:t>，</w:t>
                  </w:r>
                  <w:r>
                    <w:rPr>
                      <w:szCs w:val="21"/>
                    </w:rPr>
                    <w:t>2</w:t>
                  </w:r>
                  <w:r>
                    <w:rPr>
                      <w:rFonts w:hint="eastAsia"/>
                      <w:szCs w:val="21"/>
                    </w:rPr>
                    <w:t>－</w:t>
                  </w:r>
                  <w:r>
                    <w:rPr>
                      <w:szCs w:val="21"/>
                    </w:rPr>
                    <w:t>二氯乙烷</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5</w:t>
                  </w:r>
                </w:p>
              </w:tc>
              <w:tc>
                <w:tcPr>
                  <w:tcW w:w="714" w:type="pct"/>
                  <w:vAlign w:val="center"/>
                </w:tcPr>
                <w:p>
                  <w:pPr>
                    <w:jc w:val="center"/>
                    <w:rPr>
                      <w:szCs w:val="21"/>
                    </w:rPr>
                  </w:pPr>
                  <w:r>
                    <w:rPr>
                      <w:szCs w:val="21"/>
                    </w:rPr>
                    <w:t>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1</w:t>
                  </w:r>
                  <w:r>
                    <w:rPr>
                      <w:rFonts w:hint="eastAsia"/>
                      <w:szCs w:val="21"/>
                    </w:rPr>
                    <w:t>，</w:t>
                  </w:r>
                  <w:r>
                    <w:rPr>
                      <w:szCs w:val="21"/>
                    </w:rPr>
                    <w:t>1</w:t>
                  </w:r>
                  <w:r>
                    <w:rPr>
                      <w:rFonts w:hint="eastAsia"/>
                      <w:szCs w:val="21"/>
                    </w:rPr>
                    <w:t>－</w:t>
                  </w:r>
                  <w:r>
                    <w:rPr>
                      <w:szCs w:val="21"/>
                    </w:rPr>
                    <w:t>二氯乙烯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66</w:t>
                  </w:r>
                </w:p>
              </w:tc>
              <w:tc>
                <w:tcPr>
                  <w:tcW w:w="714" w:type="pct"/>
                  <w:vAlign w:val="center"/>
                </w:tcPr>
                <w:p>
                  <w:pPr>
                    <w:jc w:val="center"/>
                    <w:rPr>
                      <w:szCs w:val="21"/>
                    </w:rPr>
                  </w:pPr>
                  <w:r>
                    <w:rPr>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顺</w:t>
                  </w:r>
                  <w:r>
                    <w:rPr>
                      <w:rFonts w:hint="eastAsia"/>
                      <w:szCs w:val="21"/>
                    </w:rPr>
                    <w:t>－</w:t>
                  </w:r>
                  <w:r>
                    <w:rPr>
                      <w:szCs w:val="21"/>
                    </w:rPr>
                    <w:t>1</w:t>
                  </w:r>
                  <w:r>
                    <w:rPr>
                      <w:rFonts w:hint="eastAsia"/>
                      <w:szCs w:val="21"/>
                    </w:rPr>
                    <w:t>，</w:t>
                  </w:r>
                  <w:r>
                    <w:rPr>
                      <w:szCs w:val="21"/>
                    </w:rPr>
                    <w:t>2</w:t>
                  </w:r>
                  <w:r>
                    <w:rPr>
                      <w:rFonts w:hint="eastAsia"/>
                      <w:szCs w:val="21"/>
                    </w:rPr>
                    <w:t>－</w:t>
                  </w:r>
                  <w:r>
                    <w:rPr>
                      <w:szCs w:val="21"/>
                    </w:rPr>
                    <w:t>二氯乙烯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596</w:t>
                  </w:r>
                </w:p>
              </w:tc>
              <w:tc>
                <w:tcPr>
                  <w:tcW w:w="714" w:type="pct"/>
                  <w:vAlign w:val="center"/>
                </w:tcPr>
                <w:p>
                  <w:pPr>
                    <w:jc w:val="center"/>
                    <w:rPr>
                      <w:szCs w:val="21"/>
                    </w:rPr>
                  </w:pPr>
                  <w:r>
                    <w:rPr>
                      <w:szCs w:val="21"/>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反</w:t>
                  </w:r>
                  <w:r>
                    <w:rPr>
                      <w:rFonts w:hint="eastAsia"/>
                      <w:szCs w:val="21"/>
                    </w:rPr>
                    <w:t>－</w:t>
                  </w:r>
                  <w:r>
                    <w:rPr>
                      <w:szCs w:val="21"/>
                    </w:rPr>
                    <w:t>1</w:t>
                  </w:r>
                  <w:r>
                    <w:rPr>
                      <w:rFonts w:hint="eastAsia"/>
                      <w:szCs w:val="21"/>
                    </w:rPr>
                    <w:t>，</w:t>
                  </w:r>
                  <w:r>
                    <w:rPr>
                      <w:szCs w:val="21"/>
                    </w:rPr>
                    <w:t>2</w:t>
                  </w:r>
                  <w:r>
                    <w:rPr>
                      <w:rFonts w:hint="eastAsia"/>
                      <w:szCs w:val="21"/>
                    </w:rPr>
                    <w:t>－</w:t>
                  </w:r>
                  <w:r>
                    <w:rPr>
                      <w:szCs w:val="21"/>
                    </w:rPr>
                    <w:t>二氯乙烯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54</w:t>
                  </w:r>
                </w:p>
              </w:tc>
              <w:tc>
                <w:tcPr>
                  <w:tcW w:w="714" w:type="pct"/>
                  <w:vAlign w:val="center"/>
                </w:tcPr>
                <w:p>
                  <w:pPr>
                    <w:jc w:val="center"/>
                    <w:rPr>
                      <w:szCs w:val="21"/>
                    </w:rPr>
                  </w:pPr>
                  <w:r>
                    <w:rPr>
                      <w:szCs w:val="21"/>
                    </w:rPr>
                    <w:t>163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二氯甲烷</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616</w:t>
                  </w:r>
                </w:p>
              </w:tc>
              <w:tc>
                <w:tcPr>
                  <w:tcW w:w="714" w:type="pct"/>
                  <w:vAlign w:val="center"/>
                </w:tcPr>
                <w:p>
                  <w:pPr>
                    <w:jc w:val="center"/>
                    <w:rPr>
                      <w:szCs w:val="21"/>
                    </w:rPr>
                  </w:pPr>
                  <w:r>
                    <w:rPr>
                      <w:szCs w:val="21"/>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1</w:t>
                  </w:r>
                  <w:r>
                    <w:rPr>
                      <w:rFonts w:hint="eastAsia"/>
                      <w:szCs w:val="21"/>
                    </w:rPr>
                    <w:t>，</w:t>
                  </w:r>
                  <w:r>
                    <w:rPr>
                      <w:szCs w:val="21"/>
                    </w:rPr>
                    <w:t>2</w:t>
                  </w:r>
                  <w:r>
                    <w:rPr>
                      <w:rFonts w:hint="eastAsia"/>
                      <w:szCs w:val="21"/>
                    </w:rPr>
                    <w:t>－</w:t>
                  </w:r>
                  <w:r>
                    <w:rPr>
                      <w:szCs w:val="21"/>
                    </w:rPr>
                    <w:t>二氯丙烷</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5</w:t>
                  </w:r>
                </w:p>
              </w:tc>
              <w:tc>
                <w:tcPr>
                  <w:tcW w:w="714" w:type="pct"/>
                  <w:vAlign w:val="center"/>
                </w:tcPr>
                <w:p>
                  <w:pPr>
                    <w:jc w:val="center"/>
                    <w:rPr>
                      <w:szCs w:val="21"/>
                    </w:rPr>
                  </w:pPr>
                  <w:r>
                    <w:rPr>
                      <w:szCs w:val="21"/>
                    </w:rPr>
                    <w:t>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1</w:t>
                  </w:r>
                  <w:r>
                    <w:rPr>
                      <w:rFonts w:hint="eastAsia"/>
                      <w:szCs w:val="21"/>
                    </w:rPr>
                    <w:t>，</w:t>
                  </w:r>
                  <w:r>
                    <w:rPr>
                      <w:szCs w:val="21"/>
                    </w:rPr>
                    <w:t>1</w:t>
                  </w:r>
                  <w:r>
                    <w:rPr>
                      <w:rFonts w:hint="eastAsia"/>
                      <w:szCs w:val="21"/>
                    </w:rPr>
                    <w:t>，</w:t>
                  </w:r>
                  <w:r>
                    <w:rPr>
                      <w:szCs w:val="21"/>
                    </w:rPr>
                    <w:t>1</w:t>
                  </w:r>
                  <w:r>
                    <w:rPr>
                      <w:rFonts w:hint="eastAsia"/>
                      <w:szCs w:val="21"/>
                    </w:rPr>
                    <w:t>，</w:t>
                  </w:r>
                  <w:r>
                    <w:rPr>
                      <w:szCs w:val="21"/>
                    </w:rPr>
                    <w:t>2</w:t>
                  </w:r>
                  <w:r>
                    <w:rPr>
                      <w:rFonts w:hint="eastAsia"/>
                      <w:szCs w:val="21"/>
                    </w:rPr>
                    <w:t>－</w:t>
                  </w:r>
                  <w:r>
                    <w:rPr>
                      <w:szCs w:val="21"/>
                    </w:rPr>
                    <w:t>四氯乙烷</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10</w:t>
                  </w:r>
                </w:p>
              </w:tc>
              <w:tc>
                <w:tcPr>
                  <w:tcW w:w="714" w:type="pct"/>
                  <w:vAlign w:val="center"/>
                </w:tcPr>
                <w:p>
                  <w:pPr>
                    <w:jc w:val="center"/>
                    <w:rPr>
                      <w:szCs w:val="21"/>
                    </w:rPr>
                  </w:pPr>
                  <w:r>
                    <w:rPr>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1</w:t>
                  </w:r>
                  <w:r>
                    <w:rPr>
                      <w:rFonts w:hint="eastAsia"/>
                      <w:szCs w:val="21"/>
                    </w:rPr>
                    <w:t>，</w:t>
                  </w:r>
                  <w:r>
                    <w:rPr>
                      <w:szCs w:val="21"/>
                    </w:rPr>
                    <w:t>1</w:t>
                  </w:r>
                  <w:r>
                    <w:rPr>
                      <w:rFonts w:hint="eastAsia"/>
                      <w:szCs w:val="21"/>
                    </w:rPr>
                    <w:t>，</w:t>
                  </w:r>
                  <w:r>
                    <w:rPr>
                      <w:szCs w:val="21"/>
                    </w:rPr>
                    <w:t>2</w:t>
                  </w:r>
                  <w:r>
                    <w:rPr>
                      <w:rFonts w:hint="eastAsia"/>
                      <w:szCs w:val="21"/>
                    </w:rPr>
                    <w:t>，</w:t>
                  </w:r>
                  <w:r>
                    <w:rPr>
                      <w:szCs w:val="21"/>
                    </w:rPr>
                    <w:t>2</w:t>
                  </w:r>
                  <w:r>
                    <w:rPr>
                      <w:rFonts w:hint="eastAsia"/>
                      <w:szCs w:val="21"/>
                    </w:rPr>
                    <w:t>－</w:t>
                  </w:r>
                  <w:r>
                    <w:rPr>
                      <w:szCs w:val="21"/>
                    </w:rPr>
                    <w:t>四氯乙烷</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6.8</w:t>
                  </w:r>
                </w:p>
              </w:tc>
              <w:tc>
                <w:tcPr>
                  <w:tcW w:w="714" w:type="pct"/>
                  <w:vAlign w:val="center"/>
                </w:tcPr>
                <w:p>
                  <w:pPr>
                    <w:jc w:val="center"/>
                    <w:rPr>
                      <w:szCs w:val="21"/>
                    </w:rPr>
                  </w:pPr>
                  <w:r>
                    <w:rPr>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四氯乙烯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53</w:t>
                  </w:r>
                </w:p>
              </w:tc>
              <w:tc>
                <w:tcPr>
                  <w:tcW w:w="714" w:type="pct"/>
                  <w:vAlign w:val="center"/>
                </w:tcPr>
                <w:p>
                  <w:pPr>
                    <w:jc w:val="center"/>
                    <w:rPr>
                      <w:szCs w:val="21"/>
                    </w:rPr>
                  </w:pPr>
                  <w:r>
                    <w:rPr>
                      <w:szCs w:val="21"/>
                    </w:rPr>
                    <w:t>183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1</w:t>
                  </w:r>
                  <w:r>
                    <w:rPr>
                      <w:rFonts w:hint="eastAsia"/>
                      <w:szCs w:val="21"/>
                    </w:rPr>
                    <w:t>，</w:t>
                  </w:r>
                  <w:r>
                    <w:rPr>
                      <w:szCs w:val="21"/>
                    </w:rPr>
                    <w:t>1</w:t>
                  </w:r>
                  <w:r>
                    <w:rPr>
                      <w:rFonts w:hint="eastAsia"/>
                      <w:szCs w:val="21"/>
                    </w:rPr>
                    <w:t>，</w:t>
                  </w:r>
                  <w:r>
                    <w:rPr>
                      <w:szCs w:val="21"/>
                    </w:rPr>
                    <w:t>1</w:t>
                  </w:r>
                  <w:r>
                    <w:rPr>
                      <w:rFonts w:hint="eastAsia"/>
                      <w:szCs w:val="21"/>
                    </w:rPr>
                    <w:t>－</w:t>
                  </w:r>
                  <w:r>
                    <w:rPr>
                      <w:szCs w:val="21"/>
                    </w:rPr>
                    <w:t>三氯乙烷</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840</w:t>
                  </w:r>
                </w:p>
              </w:tc>
              <w:tc>
                <w:tcPr>
                  <w:tcW w:w="714" w:type="pct"/>
                  <w:vAlign w:val="center"/>
                </w:tcPr>
                <w:p>
                  <w:pPr>
                    <w:jc w:val="center"/>
                    <w:rPr>
                      <w:szCs w:val="21"/>
                    </w:rPr>
                  </w:pPr>
                  <w:r>
                    <w:rPr>
                      <w:szCs w:val="21"/>
                    </w:rPr>
                    <w:t>840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1</w:t>
                  </w:r>
                  <w:r>
                    <w:rPr>
                      <w:rFonts w:hint="eastAsia"/>
                      <w:szCs w:val="21"/>
                    </w:rPr>
                    <w:t>，</w:t>
                  </w:r>
                  <w:r>
                    <w:rPr>
                      <w:szCs w:val="21"/>
                    </w:rPr>
                    <w:t>1</w:t>
                  </w:r>
                  <w:r>
                    <w:rPr>
                      <w:rFonts w:hint="eastAsia"/>
                      <w:szCs w:val="21"/>
                    </w:rPr>
                    <w:t>，</w:t>
                  </w:r>
                  <w:r>
                    <w:rPr>
                      <w:szCs w:val="21"/>
                    </w:rPr>
                    <w:t>2</w:t>
                  </w:r>
                  <w:r>
                    <w:rPr>
                      <w:rFonts w:hint="eastAsia"/>
                      <w:szCs w:val="21"/>
                    </w:rPr>
                    <w:t>－</w:t>
                  </w:r>
                  <w:r>
                    <w:rPr>
                      <w:szCs w:val="21"/>
                    </w:rPr>
                    <w:t>三氯乙烷</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2.8</w:t>
                  </w:r>
                </w:p>
              </w:tc>
              <w:tc>
                <w:tcPr>
                  <w:tcW w:w="714" w:type="pct"/>
                  <w:vAlign w:val="center"/>
                </w:tcPr>
                <w:p>
                  <w:pPr>
                    <w:jc w:val="center"/>
                    <w:rPr>
                      <w:szCs w:val="21"/>
                    </w:rPr>
                  </w:pPr>
                  <w:r>
                    <w:rPr>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三氯乙烯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2.8</w:t>
                  </w:r>
                </w:p>
              </w:tc>
              <w:tc>
                <w:tcPr>
                  <w:tcW w:w="714" w:type="pct"/>
                  <w:vAlign w:val="center"/>
                </w:tcPr>
                <w:p>
                  <w:pPr>
                    <w:jc w:val="center"/>
                    <w:rPr>
                      <w:szCs w:val="21"/>
                    </w:rPr>
                  </w:pPr>
                  <w:r>
                    <w:rPr>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1</w:t>
                  </w:r>
                  <w:r>
                    <w:rPr>
                      <w:rFonts w:hint="eastAsia"/>
                      <w:szCs w:val="21"/>
                    </w:rPr>
                    <w:t>，</w:t>
                  </w:r>
                  <w:r>
                    <w:rPr>
                      <w:szCs w:val="21"/>
                    </w:rPr>
                    <w:t>2</w:t>
                  </w:r>
                  <w:r>
                    <w:rPr>
                      <w:rFonts w:hint="eastAsia"/>
                      <w:szCs w:val="21"/>
                    </w:rPr>
                    <w:t>，</w:t>
                  </w:r>
                  <w:r>
                    <w:rPr>
                      <w:szCs w:val="21"/>
                    </w:rPr>
                    <w:t>3</w:t>
                  </w:r>
                  <w:r>
                    <w:rPr>
                      <w:rFonts w:hint="eastAsia"/>
                      <w:szCs w:val="21"/>
                    </w:rPr>
                    <w:t>－</w:t>
                  </w:r>
                  <w:r>
                    <w:rPr>
                      <w:szCs w:val="21"/>
                    </w:rPr>
                    <w:t>三氯丙烷</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0.5</w:t>
                  </w:r>
                </w:p>
              </w:tc>
              <w:tc>
                <w:tcPr>
                  <w:tcW w:w="714" w:type="pct"/>
                  <w:vAlign w:val="center"/>
                </w:tcPr>
                <w:p>
                  <w:pPr>
                    <w:jc w:val="center"/>
                    <w:rPr>
                      <w:szCs w:val="21"/>
                    </w:rPr>
                  </w:pPr>
                  <w:r>
                    <w:rPr>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氯乙烯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0.43</w:t>
                  </w:r>
                </w:p>
              </w:tc>
              <w:tc>
                <w:tcPr>
                  <w:tcW w:w="714" w:type="pct"/>
                  <w:vAlign w:val="center"/>
                </w:tcPr>
                <w:p>
                  <w:pPr>
                    <w:jc w:val="center"/>
                    <w:rPr>
                      <w:szCs w:val="21"/>
                    </w:rPr>
                  </w:pPr>
                  <w:r>
                    <w:rPr>
                      <w:szCs w:val="21"/>
                    </w:rPr>
                    <w:t>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4</w:t>
                  </w:r>
                </w:p>
              </w:tc>
              <w:tc>
                <w:tcPr>
                  <w:tcW w:w="714" w:type="pct"/>
                  <w:vAlign w:val="center"/>
                </w:tcPr>
                <w:p>
                  <w:pPr>
                    <w:jc w:val="center"/>
                    <w:rPr>
                      <w:szCs w:val="21"/>
                    </w:rPr>
                  </w:pPr>
                  <w:r>
                    <w:rPr>
                      <w:szCs w:val="21"/>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氯苯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270</w:t>
                  </w:r>
                </w:p>
              </w:tc>
              <w:tc>
                <w:tcPr>
                  <w:tcW w:w="714" w:type="pct"/>
                  <w:vAlign w:val="center"/>
                </w:tcPr>
                <w:p>
                  <w:pPr>
                    <w:jc w:val="center"/>
                    <w:rPr>
                      <w:szCs w:val="21"/>
                    </w:rPr>
                  </w:pPr>
                  <w:r>
                    <w:rPr>
                      <w:szCs w:val="21"/>
                    </w:rPr>
                    <w:t>1000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1</w:t>
                  </w:r>
                  <w:r>
                    <w:rPr>
                      <w:rFonts w:hint="eastAsia"/>
                      <w:szCs w:val="21"/>
                    </w:rPr>
                    <w:t>，</w:t>
                  </w:r>
                  <w:r>
                    <w:rPr>
                      <w:szCs w:val="21"/>
                    </w:rPr>
                    <w:t>2</w:t>
                  </w:r>
                  <w:r>
                    <w:rPr>
                      <w:rFonts w:hint="eastAsia"/>
                      <w:szCs w:val="21"/>
                    </w:rPr>
                    <w:t>－</w:t>
                  </w:r>
                  <w:r>
                    <w:rPr>
                      <w:szCs w:val="21"/>
                    </w:rPr>
                    <w:t>二氯苯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560</w:t>
                  </w:r>
                </w:p>
              </w:tc>
              <w:tc>
                <w:tcPr>
                  <w:tcW w:w="714" w:type="pct"/>
                  <w:vAlign w:val="center"/>
                </w:tcPr>
                <w:p>
                  <w:pPr>
                    <w:jc w:val="center"/>
                    <w:rPr>
                      <w:szCs w:val="21"/>
                    </w:rPr>
                  </w:pPr>
                  <w:r>
                    <w:rPr>
                      <w:szCs w:val="21"/>
                    </w:rPr>
                    <w:t>560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1</w:t>
                  </w:r>
                  <w:r>
                    <w:rPr>
                      <w:rFonts w:hint="eastAsia"/>
                      <w:szCs w:val="21"/>
                    </w:rPr>
                    <w:t>，</w:t>
                  </w:r>
                  <w:r>
                    <w:rPr>
                      <w:szCs w:val="21"/>
                    </w:rPr>
                    <w:t>4</w:t>
                  </w:r>
                  <w:r>
                    <w:rPr>
                      <w:rFonts w:hint="eastAsia"/>
                      <w:szCs w:val="21"/>
                    </w:rPr>
                    <w:t>－</w:t>
                  </w:r>
                  <w:r>
                    <w:rPr>
                      <w:szCs w:val="21"/>
                    </w:rPr>
                    <w:t>二氯苯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20</w:t>
                  </w:r>
                </w:p>
              </w:tc>
              <w:tc>
                <w:tcPr>
                  <w:tcW w:w="714" w:type="pct"/>
                  <w:vAlign w:val="center"/>
                </w:tcPr>
                <w:p>
                  <w:pPr>
                    <w:jc w:val="center"/>
                    <w:rPr>
                      <w:szCs w:val="21"/>
                    </w:rPr>
                  </w:pPr>
                  <w:r>
                    <w:rPr>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乙苯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28</w:t>
                  </w:r>
                </w:p>
              </w:tc>
              <w:tc>
                <w:tcPr>
                  <w:tcW w:w="714" w:type="pct"/>
                  <w:vAlign w:val="center"/>
                </w:tcPr>
                <w:p>
                  <w:pPr>
                    <w:jc w:val="center"/>
                    <w:rPr>
                      <w:szCs w:val="21"/>
                    </w:rPr>
                  </w:pPr>
                  <w:r>
                    <w:rPr>
                      <w:szCs w:val="21"/>
                    </w:rPr>
                    <w:t>280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苯乙烯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1290</w:t>
                  </w:r>
                </w:p>
              </w:tc>
              <w:tc>
                <w:tcPr>
                  <w:tcW w:w="714" w:type="pct"/>
                  <w:vAlign w:val="center"/>
                </w:tcPr>
                <w:p>
                  <w:pPr>
                    <w:jc w:val="center"/>
                    <w:rPr>
                      <w:szCs w:val="21"/>
                    </w:rPr>
                  </w:pPr>
                  <w:r>
                    <w:rPr>
                      <w:szCs w:val="21"/>
                    </w:rPr>
                    <w:t>1290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甲苯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1200</w:t>
                  </w:r>
                </w:p>
              </w:tc>
              <w:tc>
                <w:tcPr>
                  <w:tcW w:w="714" w:type="pct"/>
                  <w:vAlign w:val="center"/>
                </w:tcPr>
                <w:p>
                  <w:pPr>
                    <w:jc w:val="center"/>
                    <w:rPr>
                      <w:szCs w:val="21"/>
                    </w:rPr>
                  </w:pPr>
                  <w:r>
                    <w:rPr>
                      <w:szCs w:val="21"/>
                    </w:rPr>
                    <w:t>1200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间二甲苯+对二甲苯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570</w:t>
                  </w:r>
                </w:p>
              </w:tc>
              <w:tc>
                <w:tcPr>
                  <w:tcW w:w="714" w:type="pct"/>
                  <w:vAlign w:val="center"/>
                </w:tcPr>
                <w:p>
                  <w:pPr>
                    <w:jc w:val="center"/>
                    <w:rPr>
                      <w:szCs w:val="21"/>
                    </w:rPr>
                  </w:pPr>
                  <w:r>
                    <w:rPr>
                      <w:szCs w:val="21"/>
                    </w:rPr>
                    <w:t>570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邻二甲苯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szCs w:val="21"/>
                    </w:rPr>
                    <w:t>640</w:t>
                  </w:r>
                </w:p>
              </w:tc>
              <w:tc>
                <w:tcPr>
                  <w:tcW w:w="714" w:type="pct"/>
                  <w:vAlign w:val="center"/>
                </w:tcPr>
                <w:p>
                  <w:pPr>
                    <w:jc w:val="center"/>
                    <w:rPr>
                      <w:szCs w:val="21"/>
                    </w:rPr>
                  </w:pPr>
                  <w:r>
                    <w:rPr>
                      <w:szCs w:val="21"/>
                    </w:rPr>
                    <w:t>640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硝基苯</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76</w:t>
                  </w:r>
                </w:p>
              </w:tc>
              <w:tc>
                <w:tcPr>
                  <w:tcW w:w="714" w:type="pct"/>
                  <w:vAlign w:val="center"/>
                </w:tcPr>
                <w:p>
                  <w:pPr>
                    <w:jc w:val="center"/>
                    <w:rPr>
                      <w:szCs w:val="21"/>
                    </w:rPr>
                  </w:pPr>
                  <w:r>
                    <w:rPr>
                      <w:szCs w:val="21"/>
                    </w:rPr>
                    <w:t>760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苯胺</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260</w:t>
                  </w:r>
                </w:p>
              </w:tc>
              <w:tc>
                <w:tcPr>
                  <w:tcW w:w="714" w:type="pct"/>
                  <w:vAlign w:val="center"/>
                </w:tcPr>
                <w:p>
                  <w:pPr>
                    <w:jc w:val="center"/>
                    <w:rPr>
                      <w:szCs w:val="21"/>
                    </w:rPr>
                  </w:pPr>
                  <w:r>
                    <w:rPr>
                      <w:szCs w:val="21"/>
                    </w:rPr>
                    <w:t>663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2</w:t>
                  </w:r>
                  <w:r>
                    <w:rPr>
                      <w:rFonts w:hint="eastAsia"/>
                      <w:szCs w:val="21"/>
                    </w:rPr>
                    <w:t>－</w:t>
                  </w:r>
                  <w:r>
                    <w:rPr>
                      <w:szCs w:val="21"/>
                    </w:rPr>
                    <w:t>氯酚</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2256</w:t>
                  </w:r>
                </w:p>
              </w:tc>
              <w:tc>
                <w:tcPr>
                  <w:tcW w:w="714" w:type="pct"/>
                  <w:vAlign w:val="center"/>
                </w:tcPr>
                <w:p>
                  <w:pPr>
                    <w:jc w:val="center"/>
                    <w:rPr>
                      <w:szCs w:val="21"/>
                    </w:rPr>
                  </w:pPr>
                  <w:r>
                    <w:rPr>
                      <w:szCs w:val="21"/>
                    </w:rPr>
                    <w:t>4500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苯并[a]蒽</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15</w:t>
                  </w:r>
                </w:p>
              </w:tc>
              <w:tc>
                <w:tcPr>
                  <w:tcW w:w="714" w:type="pct"/>
                  <w:vAlign w:val="center"/>
                </w:tcPr>
                <w:p>
                  <w:pPr>
                    <w:jc w:val="center"/>
                    <w:rPr>
                      <w:szCs w:val="21"/>
                    </w:rPr>
                  </w:pPr>
                  <w:r>
                    <w:rPr>
                      <w:szCs w:val="21"/>
                    </w:rPr>
                    <w:t>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苯并[a]芘</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1.5</w:t>
                  </w:r>
                </w:p>
              </w:tc>
              <w:tc>
                <w:tcPr>
                  <w:tcW w:w="714" w:type="pct"/>
                  <w:vAlign w:val="center"/>
                </w:tcPr>
                <w:p>
                  <w:pPr>
                    <w:jc w:val="center"/>
                    <w:rPr>
                      <w:szCs w:val="21"/>
                    </w:rPr>
                  </w:pPr>
                  <w:r>
                    <w:rPr>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苯并[b]荧蒽</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15</w:t>
                  </w:r>
                </w:p>
              </w:tc>
              <w:tc>
                <w:tcPr>
                  <w:tcW w:w="714" w:type="pct"/>
                  <w:vAlign w:val="center"/>
                </w:tcPr>
                <w:p>
                  <w:pPr>
                    <w:jc w:val="center"/>
                    <w:rPr>
                      <w:szCs w:val="21"/>
                    </w:rPr>
                  </w:pPr>
                  <w:r>
                    <w:rPr>
                      <w:szCs w:val="21"/>
                    </w:rPr>
                    <w:t>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苯并[k]荧蒽</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151</w:t>
                  </w:r>
                </w:p>
              </w:tc>
              <w:tc>
                <w:tcPr>
                  <w:tcW w:w="714" w:type="pct"/>
                  <w:vAlign w:val="center"/>
                </w:tcPr>
                <w:p>
                  <w:pPr>
                    <w:jc w:val="center"/>
                    <w:rPr>
                      <w:szCs w:val="21"/>
                    </w:rPr>
                  </w:pPr>
                  <w:r>
                    <w:rPr>
                      <w:szCs w:val="21"/>
                    </w:rPr>
                    <w:t>1500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䓛</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1293</w:t>
                  </w:r>
                </w:p>
              </w:tc>
              <w:tc>
                <w:tcPr>
                  <w:tcW w:w="714" w:type="pct"/>
                  <w:vAlign w:val="center"/>
                </w:tcPr>
                <w:p>
                  <w:pPr>
                    <w:jc w:val="center"/>
                    <w:rPr>
                      <w:szCs w:val="21"/>
                    </w:rPr>
                  </w:pPr>
                  <w:r>
                    <w:rPr>
                      <w:szCs w:val="21"/>
                    </w:rPr>
                    <w:t>12900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二苯并[a，h]蒽</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1.5</w:t>
                  </w:r>
                </w:p>
              </w:tc>
              <w:tc>
                <w:tcPr>
                  <w:tcW w:w="714" w:type="pct"/>
                  <w:vAlign w:val="center"/>
                </w:tcPr>
                <w:p>
                  <w:pPr>
                    <w:jc w:val="center"/>
                    <w:rPr>
                      <w:szCs w:val="21"/>
                    </w:rPr>
                  </w:pPr>
                  <w:r>
                    <w:rPr>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茚并[1</w:t>
                  </w:r>
                  <w:r>
                    <w:rPr>
                      <w:rFonts w:hint="eastAsia"/>
                      <w:szCs w:val="21"/>
                    </w:rPr>
                    <w:t>，</w:t>
                  </w:r>
                  <w:r>
                    <w:rPr>
                      <w:szCs w:val="21"/>
                    </w:rPr>
                    <w:t>2</w:t>
                  </w:r>
                  <w:r>
                    <w:rPr>
                      <w:rFonts w:hint="eastAsia"/>
                      <w:szCs w:val="21"/>
                    </w:rPr>
                    <w:t>，</w:t>
                  </w:r>
                  <w:r>
                    <w:rPr>
                      <w:szCs w:val="21"/>
                    </w:rPr>
                    <w:t>3-cd]芘</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15</w:t>
                  </w:r>
                </w:p>
              </w:tc>
              <w:tc>
                <w:tcPr>
                  <w:tcW w:w="714" w:type="pct"/>
                  <w:vAlign w:val="center"/>
                </w:tcPr>
                <w:p>
                  <w:pPr>
                    <w:jc w:val="center"/>
                    <w:rPr>
                      <w:szCs w:val="21"/>
                    </w:rPr>
                  </w:pPr>
                  <w:r>
                    <w:rPr>
                      <w:szCs w:val="21"/>
                    </w:rPr>
                    <w:t>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萘</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70</w:t>
                  </w:r>
                </w:p>
              </w:tc>
              <w:tc>
                <w:tcPr>
                  <w:tcW w:w="714" w:type="pct"/>
                  <w:vAlign w:val="center"/>
                </w:tcPr>
                <w:p>
                  <w:pPr>
                    <w:jc w:val="center"/>
                    <w:rPr>
                      <w:szCs w:val="21"/>
                    </w:rPr>
                  </w:pPr>
                  <w:r>
                    <w:rPr>
                      <w:szCs w:val="21"/>
                    </w:rPr>
                    <w:t>700</w:t>
                  </w:r>
                </w:p>
              </w:tc>
            </w:tr>
          </w:tbl>
          <w:p>
            <w:pPr>
              <w:spacing w:line="360" w:lineRule="auto"/>
              <w:ind w:firstLine="480" w:firstLineChars="200"/>
              <w:jc w:val="left"/>
              <w:rPr>
                <w:rFonts w:eastAsiaTheme="minorEastAsia"/>
                <w:sz w:val="24"/>
              </w:rPr>
            </w:pPr>
          </w:p>
          <w:p>
            <w:pPr>
              <w:pStyle w:val="56"/>
              <w:rPr>
                <w:rFonts w:ascii="Times New Roman" w:hAnsi="Times New Roman" w:cs="Times New Roman"/>
                <w:bCs/>
              </w:rPr>
            </w:pPr>
            <w:r>
              <w:rPr>
                <w:rFonts w:ascii="Times New Roman" w:hAnsi="Times New Roman" w:cs="Times New Roman"/>
                <w:bCs/>
              </w:rPr>
              <w:t>土壤现状监测结果</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23"/>
              <w:gridCol w:w="2283"/>
              <w:gridCol w:w="1304"/>
              <w:gridCol w:w="1282"/>
              <w:gridCol w:w="12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2" w:type="pct"/>
                  <w:vAlign w:val="center"/>
                </w:tcPr>
                <w:p>
                  <w:pPr>
                    <w:jc w:val="center"/>
                    <w:rPr>
                      <w:szCs w:val="21"/>
                    </w:rPr>
                  </w:pPr>
                  <w:r>
                    <w:rPr>
                      <w:szCs w:val="21"/>
                    </w:rPr>
                    <w:t>项目点位</w:t>
                  </w:r>
                </w:p>
              </w:tc>
              <w:tc>
                <w:tcPr>
                  <w:tcW w:w="1271" w:type="pct"/>
                  <w:vAlign w:val="center"/>
                </w:tcPr>
                <w:p>
                  <w:pPr>
                    <w:jc w:val="center"/>
                    <w:rPr>
                      <w:szCs w:val="21"/>
                    </w:rPr>
                  </w:pPr>
                  <w:r>
                    <w:rPr>
                      <w:rFonts w:hint="eastAsia"/>
                      <w:szCs w:val="21"/>
                    </w:rPr>
                    <w:t>1#</w:t>
                  </w:r>
                  <w:r>
                    <w:rPr>
                      <w:szCs w:val="21"/>
                    </w:rPr>
                    <w:t>北侧农田</w:t>
                  </w:r>
                </w:p>
              </w:tc>
              <w:tc>
                <w:tcPr>
                  <w:tcW w:w="726" w:type="pct"/>
                  <w:vAlign w:val="center"/>
                </w:tcPr>
                <w:p>
                  <w:pPr>
                    <w:jc w:val="center"/>
                    <w:rPr>
                      <w:szCs w:val="21"/>
                    </w:rPr>
                  </w:pPr>
                  <w:r>
                    <w:rPr>
                      <w:szCs w:val="21"/>
                    </w:rPr>
                    <w:t>单位</w:t>
                  </w:r>
                </w:p>
              </w:tc>
              <w:tc>
                <w:tcPr>
                  <w:tcW w:w="714" w:type="pct"/>
                  <w:vAlign w:val="center"/>
                </w:tcPr>
                <w:p>
                  <w:pPr>
                    <w:jc w:val="center"/>
                    <w:rPr>
                      <w:szCs w:val="21"/>
                    </w:rPr>
                  </w:pPr>
                  <w:r>
                    <w:rPr>
                      <w:szCs w:val="21"/>
                    </w:rPr>
                    <w:t>筛选值</w:t>
                  </w:r>
                </w:p>
              </w:tc>
              <w:tc>
                <w:tcPr>
                  <w:tcW w:w="714" w:type="pct"/>
                  <w:vAlign w:val="center"/>
                </w:tcPr>
                <w:p>
                  <w:pPr>
                    <w:jc w:val="center"/>
                    <w:rPr>
                      <w:szCs w:val="21"/>
                    </w:rPr>
                  </w:pPr>
                  <w:r>
                    <w:rPr>
                      <w:szCs w:val="21"/>
                    </w:rPr>
                    <w:t>管制值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23" w:type="dxa"/>
                  <w:vAlign w:val="center"/>
                </w:tcPr>
                <w:p>
                  <w:pPr>
                    <w:jc w:val="center"/>
                    <w:rPr>
                      <w:szCs w:val="21"/>
                    </w:rPr>
                  </w:pPr>
                  <w:r>
                    <w:rPr>
                      <w:rFonts w:hint="eastAsia"/>
                      <w:szCs w:val="21"/>
                    </w:rPr>
                    <w:t>pH</w:t>
                  </w:r>
                </w:p>
              </w:tc>
              <w:tc>
                <w:tcPr>
                  <w:tcW w:w="2283" w:type="dxa"/>
                  <w:vAlign w:val="center"/>
                </w:tcPr>
                <w:p>
                  <w:pPr>
                    <w:jc w:val="center"/>
                    <w:rPr>
                      <w:color w:val="000000"/>
                      <w:szCs w:val="21"/>
                    </w:rPr>
                  </w:pPr>
                  <w:r>
                    <w:rPr>
                      <w:rFonts w:hint="eastAsia"/>
                      <w:szCs w:val="21"/>
                    </w:rPr>
                    <w:t>7.15</w:t>
                  </w:r>
                </w:p>
              </w:tc>
              <w:tc>
                <w:tcPr>
                  <w:tcW w:w="726" w:type="pct"/>
                  <w:vAlign w:val="center"/>
                </w:tcPr>
                <w:p>
                  <w:pPr>
                    <w:jc w:val="center"/>
                    <w:rPr>
                      <w:szCs w:val="21"/>
                    </w:rPr>
                  </w:pPr>
                  <w:r>
                    <w:rPr>
                      <w:szCs w:val="21"/>
                    </w:rPr>
                    <w:t>mg/kg</w:t>
                  </w:r>
                </w:p>
              </w:tc>
              <w:tc>
                <w:tcPr>
                  <w:tcW w:w="714" w:type="pct"/>
                  <w:vAlign w:val="center"/>
                </w:tcPr>
                <w:p>
                  <w:pPr>
                    <w:jc w:val="center"/>
                    <w:rPr>
                      <w:szCs w:val="21"/>
                    </w:rPr>
                  </w:pPr>
                  <w:r>
                    <w:rPr>
                      <w:szCs w:val="21"/>
                    </w:rPr>
                    <w:t>6.5˂pH≤7.5</w:t>
                  </w:r>
                </w:p>
              </w:tc>
              <w:tc>
                <w:tcPr>
                  <w:tcW w:w="714" w:type="pct"/>
                  <w:vAlign w:val="center"/>
                </w:tcPr>
                <w:p>
                  <w:pPr>
                    <w:jc w:val="center"/>
                    <w:rPr>
                      <w:szCs w:val="21"/>
                    </w:rPr>
                  </w:pPr>
                  <w:r>
                    <w:rPr>
                      <w:szCs w:val="21"/>
                    </w:rPr>
                    <w:t>6.5˂pH≤7.5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23" w:type="dxa"/>
                  <w:vAlign w:val="center"/>
                </w:tcPr>
                <w:p>
                  <w:pPr>
                    <w:jc w:val="center"/>
                    <w:rPr>
                      <w:szCs w:val="21"/>
                    </w:rPr>
                  </w:pPr>
                  <w:r>
                    <w:rPr>
                      <w:rFonts w:hint="eastAsia"/>
                      <w:szCs w:val="21"/>
                    </w:rPr>
                    <w:t>镉</w:t>
                  </w:r>
                </w:p>
              </w:tc>
              <w:tc>
                <w:tcPr>
                  <w:tcW w:w="1991" w:type="dxa"/>
                  <w:vAlign w:val="center"/>
                </w:tcPr>
                <w:p>
                  <w:pPr>
                    <w:jc w:val="center"/>
                    <w:rPr>
                      <w:color w:val="000000"/>
                      <w:szCs w:val="21"/>
                    </w:rPr>
                  </w:pPr>
                  <w:r>
                    <w:rPr>
                      <w:rFonts w:hint="eastAsia"/>
                      <w:szCs w:val="21"/>
                    </w:rPr>
                    <w:t>0.28</w:t>
                  </w:r>
                </w:p>
              </w:tc>
              <w:tc>
                <w:tcPr>
                  <w:tcW w:w="726" w:type="pct"/>
                  <w:vAlign w:val="center"/>
                </w:tcPr>
                <w:p>
                  <w:pPr>
                    <w:jc w:val="center"/>
                    <w:rPr>
                      <w:szCs w:val="21"/>
                    </w:rPr>
                  </w:pPr>
                  <w:r>
                    <w:rPr>
                      <w:szCs w:val="21"/>
                    </w:rPr>
                    <w:t>mg/kg</w:t>
                  </w:r>
                </w:p>
              </w:tc>
              <w:tc>
                <w:tcPr>
                  <w:tcW w:w="714" w:type="pct"/>
                  <w:vAlign w:val="center"/>
                </w:tcPr>
                <w:p>
                  <w:pPr>
                    <w:jc w:val="center"/>
                    <w:rPr>
                      <w:szCs w:val="21"/>
                    </w:rPr>
                  </w:pPr>
                  <w:r>
                    <w:rPr>
                      <w:rFonts w:hint="eastAsia"/>
                      <w:szCs w:val="21"/>
                    </w:rPr>
                    <w:t>0.3</w:t>
                  </w:r>
                </w:p>
              </w:tc>
              <w:tc>
                <w:tcPr>
                  <w:tcW w:w="714" w:type="pct"/>
                  <w:vAlign w:val="center"/>
                </w:tcPr>
                <w:p>
                  <w:pPr>
                    <w:jc w:val="center"/>
                    <w:rPr>
                      <w:szCs w:val="21"/>
                    </w:rPr>
                  </w:pPr>
                  <w:r>
                    <w:rPr>
                      <w:rFonts w:hint="eastAsia"/>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23" w:type="dxa"/>
                  <w:vAlign w:val="center"/>
                </w:tcPr>
                <w:p>
                  <w:pPr>
                    <w:jc w:val="center"/>
                    <w:rPr>
                      <w:szCs w:val="21"/>
                    </w:rPr>
                  </w:pPr>
                  <w:r>
                    <w:rPr>
                      <w:rFonts w:hint="eastAsia"/>
                      <w:szCs w:val="21"/>
                    </w:rPr>
                    <w:t>汞</w:t>
                  </w:r>
                </w:p>
              </w:tc>
              <w:tc>
                <w:tcPr>
                  <w:tcW w:w="1991" w:type="dxa"/>
                  <w:vAlign w:val="center"/>
                </w:tcPr>
                <w:p>
                  <w:pPr>
                    <w:jc w:val="center"/>
                    <w:rPr>
                      <w:color w:val="000000"/>
                      <w:szCs w:val="21"/>
                    </w:rPr>
                  </w:pPr>
                  <w:r>
                    <w:rPr>
                      <w:rFonts w:hint="eastAsia"/>
                      <w:szCs w:val="21"/>
                    </w:rPr>
                    <w:t>0.024</w:t>
                  </w:r>
                </w:p>
              </w:tc>
              <w:tc>
                <w:tcPr>
                  <w:tcW w:w="726" w:type="pct"/>
                  <w:vAlign w:val="center"/>
                </w:tcPr>
                <w:p>
                  <w:pPr>
                    <w:jc w:val="center"/>
                    <w:rPr>
                      <w:szCs w:val="21"/>
                    </w:rPr>
                  </w:pPr>
                  <w:r>
                    <w:rPr>
                      <w:szCs w:val="21"/>
                    </w:rPr>
                    <w:t>mg/kg</w:t>
                  </w:r>
                </w:p>
              </w:tc>
              <w:tc>
                <w:tcPr>
                  <w:tcW w:w="714" w:type="pct"/>
                  <w:vAlign w:val="center"/>
                </w:tcPr>
                <w:p>
                  <w:pPr>
                    <w:jc w:val="center"/>
                    <w:rPr>
                      <w:szCs w:val="21"/>
                    </w:rPr>
                  </w:pPr>
                  <w:r>
                    <w:rPr>
                      <w:rFonts w:hint="eastAsia"/>
                      <w:szCs w:val="21"/>
                    </w:rPr>
                    <w:t>2.4</w:t>
                  </w:r>
                </w:p>
              </w:tc>
              <w:tc>
                <w:tcPr>
                  <w:tcW w:w="714" w:type="pct"/>
                  <w:vAlign w:val="center"/>
                </w:tcPr>
                <w:p>
                  <w:pPr>
                    <w:jc w:val="center"/>
                    <w:rPr>
                      <w:szCs w:val="21"/>
                    </w:rPr>
                  </w:pPr>
                  <w:r>
                    <w:rPr>
                      <w:rFonts w:hint="eastAsia"/>
                      <w:szCs w:val="21"/>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23" w:type="dxa"/>
                  <w:vAlign w:val="center"/>
                </w:tcPr>
                <w:p>
                  <w:pPr>
                    <w:jc w:val="center"/>
                    <w:rPr>
                      <w:szCs w:val="21"/>
                    </w:rPr>
                  </w:pPr>
                  <w:r>
                    <w:rPr>
                      <w:rFonts w:hint="eastAsia"/>
                      <w:szCs w:val="21"/>
                    </w:rPr>
                    <w:t>砷</w:t>
                  </w:r>
                </w:p>
              </w:tc>
              <w:tc>
                <w:tcPr>
                  <w:tcW w:w="1991" w:type="dxa"/>
                  <w:vAlign w:val="center"/>
                </w:tcPr>
                <w:p>
                  <w:pPr>
                    <w:jc w:val="center"/>
                    <w:rPr>
                      <w:color w:val="000000"/>
                      <w:szCs w:val="21"/>
                    </w:rPr>
                  </w:pPr>
                  <w:r>
                    <w:rPr>
                      <w:rFonts w:hint="eastAsia"/>
                      <w:szCs w:val="21"/>
                    </w:rPr>
                    <w:t>10.2</w:t>
                  </w:r>
                </w:p>
              </w:tc>
              <w:tc>
                <w:tcPr>
                  <w:tcW w:w="726" w:type="pct"/>
                  <w:vAlign w:val="center"/>
                </w:tcPr>
                <w:p>
                  <w:pPr>
                    <w:jc w:val="center"/>
                    <w:rPr>
                      <w:szCs w:val="21"/>
                    </w:rPr>
                  </w:pPr>
                  <w:r>
                    <w:rPr>
                      <w:szCs w:val="21"/>
                    </w:rPr>
                    <w:t>mg/kg</w:t>
                  </w:r>
                </w:p>
              </w:tc>
              <w:tc>
                <w:tcPr>
                  <w:tcW w:w="714" w:type="pct"/>
                  <w:vAlign w:val="center"/>
                </w:tcPr>
                <w:p>
                  <w:pPr>
                    <w:jc w:val="center"/>
                    <w:rPr>
                      <w:szCs w:val="21"/>
                    </w:rPr>
                  </w:pPr>
                  <w:r>
                    <w:rPr>
                      <w:rFonts w:hint="eastAsia"/>
                      <w:szCs w:val="21"/>
                    </w:rPr>
                    <w:t>30</w:t>
                  </w:r>
                </w:p>
              </w:tc>
              <w:tc>
                <w:tcPr>
                  <w:tcW w:w="714" w:type="pct"/>
                  <w:vAlign w:val="center"/>
                </w:tcPr>
                <w:p>
                  <w:pPr>
                    <w:jc w:val="center"/>
                    <w:rPr>
                      <w:szCs w:val="21"/>
                    </w:rPr>
                  </w:pPr>
                  <w:r>
                    <w:rPr>
                      <w:rFonts w:hint="eastAsia"/>
                      <w:szCs w:val="21"/>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23" w:type="dxa"/>
                  <w:vAlign w:val="center"/>
                </w:tcPr>
                <w:p>
                  <w:pPr>
                    <w:jc w:val="center"/>
                    <w:rPr>
                      <w:szCs w:val="21"/>
                    </w:rPr>
                  </w:pPr>
                  <w:r>
                    <w:rPr>
                      <w:rFonts w:hint="eastAsia"/>
                      <w:szCs w:val="21"/>
                    </w:rPr>
                    <w:t>铅</w:t>
                  </w:r>
                </w:p>
              </w:tc>
              <w:tc>
                <w:tcPr>
                  <w:tcW w:w="1991" w:type="dxa"/>
                  <w:vAlign w:val="center"/>
                </w:tcPr>
                <w:p>
                  <w:pPr>
                    <w:jc w:val="center"/>
                    <w:rPr>
                      <w:color w:val="000000"/>
                      <w:szCs w:val="21"/>
                    </w:rPr>
                  </w:pPr>
                  <w:r>
                    <w:rPr>
                      <w:rFonts w:hint="eastAsia"/>
                      <w:szCs w:val="21"/>
                    </w:rPr>
                    <w:t>32.0</w:t>
                  </w:r>
                </w:p>
              </w:tc>
              <w:tc>
                <w:tcPr>
                  <w:tcW w:w="726" w:type="pct"/>
                  <w:vAlign w:val="center"/>
                </w:tcPr>
                <w:p>
                  <w:pPr>
                    <w:jc w:val="center"/>
                    <w:rPr>
                      <w:szCs w:val="21"/>
                    </w:rPr>
                  </w:pPr>
                  <w:r>
                    <w:rPr>
                      <w:szCs w:val="21"/>
                    </w:rPr>
                    <w:t>mg/kg</w:t>
                  </w:r>
                </w:p>
              </w:tc>
              <w:tc>
                <w:tcPr>
                  <w:tcW w:w="714" w:type="pct"/>
                  <w:vAlign w:val="center"/>
                </w:tcPr>
                <w:p>
                  <w:pPr>
                    <w:jc w:val="center"/>
                    <w:rPr>
                      <w:szCs w:val="21"/>
                    </w:rPr>
                  </w:pPr>
                  <w:r>
                    <w:rPr>
                      <w:rFonts w:hint="eastAsia"/>
                      <w:szCs w:val="21"/>
                    </w:rPr>
                    <w:t>120</w:t>
                  </w:r>
                </w:p>
              </w:tc>
              <w:tc>
                <w:tcPr>
                  <w:tcW w:w="714" w:type="pct"/>
                  <w:vAlign w:val="center"/>
                </w:tcPr>
                <w:p>
                  <w:pPr>
                    <w:jc w:val="center"/>
                    <w:rPr>
                      <w:szCs w:val="21"/>
                    </w:rPr>
                  </w:pPr>
                  <w:r>
                    <w:rPr>
                      <w:rFonts w:hint="eastAsia"/>
                      <w:szCs w:val="21"/>
                    </w:rPr>
                    <w:t>700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23" w:type="dxa"/>
                  <w:vAlign w:val="center"/>
                </w:tcPr>
                <w:p>
                  <w:pPr>
                    <w:jc w:val="center"/>
                    <w:rPr>
                      <w:szCs w:val="21"/>
                    </w:rPr>
                  </w:pPr>
                  <w:r>
                    <w:rPr>
                      <w:rFonts w:hint="eastAsia"/>
                      <w:szCs w:val="21"/>
                    </w:rPr>
                    <w:t>六价铬</w:t>
                  </w:r>
                </w:p>
              </w:tc>
              <w:tc>
                <w:tcPr>
                  <w:tcW w:w="1991" w:type="dxa"/>
                  <w:vAlign w:val="center"/>
                </w:tcPr>
                <w:p>
                  <w:pPr>
                    <w:jc w:val="center"/>
                    <w:rPr>
                      <w:color w:val="000000"/>
                      <w:szCs w:val="21"/>
                    </w:rPr>
                  </w:pPr>
                  <w:r>
                    <w:rPr>
                      <w:szCs w:val="21"/>
                    </w:rPr>
                    <w:t>未检出</w:t>
                  </w:r>
                </w:p>
              </w:tc>
              <w:tc>
                <w:tcPr>
                  <w:tcW w:w="726" w:type="pct"/>
                  <w:vAlign w:val="center"/>
                </w:tcPr>
                <w:p>
                  <w:pPr>
                    <w:jc w:val="center"/>
                    <w:rPr>
                      <w:szCs w:val="21"/>
                    </w:rPr>
                  </w:pPr>
                  <w:r>
                    <w:rPr>
                      <w:szCs w:val="21"/>
                    </w:rPr>
                    <w:t>mg/kg</w:t>
                  </w:r>
                </w:p>
              </w:tc>
              <w:tc>
                <w:tcPr>
                  <w:tcW w:w="714" w:type="pct"/>
                  <w:vAlign w:val="center"/>
                </w:tcPr>
                <w:p>
                  <w:pPr>
                    <w:jc w:val="center"/>
                    <w:rPr>
                      <w:szCs w:val="21"/>
                    </w:rPr>
                  </w:pPr>
                  <w:r>
                    <w:rPr>
                      <w:rFonts w:hint="eastAsia"/>
                      <w:szCs w:val="21"/>
                    </w:rPr>
                    <w:t>200</w:t>
                  </w:r>
                </w:p>
              </w:tc>
              <w:tc>
                <w:tcPr>
                  <w:tcW w:w="714" w:type="pct"/>
                  <w:vAlign w:val="center"/>
                </w:tcPr>
                <w:p>
                  <w:pPr>
                    <w:jc w:val="center"/>
                    <w:rPr>
                      <w:szCs w:val="21"/>
                    </w:rPr>
                  </w:pPr>
                  <w:r>
                    <w:rPr>
                      <w:rFonts w:hint="eastAsia"/>
                      <w:szCs w:val="21"/>
                    </w:rPr>
                    <w:t>1000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23" w:type="dxa"/>
                  <w:vAlign w:val="center"/>
                </w:tcPr>
                <w:p>
                  <w:pPr>
                    <w:jc w:val="center"/>
                    <w:rPr>
                      <w:szCs w:val="21"/>
                    </w:rPr>
                  </w:pPr>
                  <w:r>
                    <w:rPr>
                      <w:rFonts w:hint="eastAsia"/>
                      <w:szCs w:val="21"/>
                    </w:rPr>
                    <w:t>铜</w:t>
                  </w:r>
                </w:p>
              </w:tc>
              <w:tc>
                <w:tcPr>
                  <w:tcW w:w="1991" w:type="dxa"/>
                  <w:vAlign w:val="center"/>
                </w:tcPr>
                <w:p>
                  <w:pPr>
                    <w:jc w:val="center"/>
                    <w:rPr>
                      <w:color w:val="000000"/>
                      <w:szCs w:val="21"/>
                    </w:rPr>
                  </w:pPr>
                  <w:r>
                    <w:rPr>
                      <w:rFonts w:hint="eastAsia"/>
                      <w:szCs w:val="21"/>
                    </w:rPr>
                    <w:t>34</w:t>
                  </w:r>
                </w:p>
              </w:tc>
              <w:tc>
                <w:tcPr>
                  <w:tcW w:w="726" w:type="pct"/>
                  <w:vAlign w:val="center"/>
                </w:tcPr>
                <w:p>
                  <w:pPr>
                    <w:jc w:val="center"/>
                    <w:rPr>
                      <w:szCs w:val="21"/>
                    </w:rPr>
                  </w:pPr>
                  <w:r>
                    <w:rPr>
                      <w:szCs w:val="21"/>
                    </w:rPr>
                    <w:t>mg/kg</w:t>
                  </w:r>
                </w:p>
              </w:tc>
              <w:tc>
                <w:tcPr>
                  <w:tcW w:w="714" w:type="pct"/>
                  <w:vAlign w:val="center"/>
                </w:tcPr>
                <w:p>
                  <w:pPr>
                    <w:jc w:val="center"/>
                    <w:rPr>
                      <w:szCs w:val="21"/>
                    </w:rPr>
                  </w:pPr>
                  <w:r>
                    <w:rPr>
                      <w:rFonts w:hint="eastAsia"/>
                      <w:szCs w:val="21"/>
                    </w:rPr>
                    <w:t>100</w:t>
                  </w:r>
                </w:p>
              </w:tc>
              <w:tc>
                <w:tcPr>
                  <w:tcW w:w="714" w:type="pct"/>
                  <w:vAlign w:val="center"/>
                </w:tcPr>
                <w:p>
                  <w:pPr>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23" w:type="dxa"/>
                  <w:vAlign w:val="center"/>
                </w:tcPr>
                <w:p>
                  <w:pPr>
                    <w:jc w:val="center"/>
                    <w:rPr>
                      <w:szCs w:val="21"/>
                    </w:rPr>
                  </w:pPr>
                  <w:r>
                    <w:rPr>
                      <w:rFonts w:hint="eastAsia"/>
                      <w:szCs w:val="21"/>
                    </w:rPr>
                    <w:t>镍</w:t>
                  </w:r>
                </w:p>
              </w:tc>
              <w:tc>
                <w:tcPr>
                  <w:tcW w:w="1991" w:type="dxa"/>
                  <w:vAlign w:val="center"/>
                </w:tcPr>
                <w:p>
                  <w:pPr>
                    <w:jc w:val="center"/>
                    <w:rPr>
                      <w:color w:val="000000"/>
                      <w:szCs w:val="21"/>
                    </w:rPr>
                  </w:pPr>
                  <w:r>
                    <w:rPr>
                      <w:rFonts w:hint="eastAsia"/>
                      <w:szCs w:val="21"/>
                    </w:rPr>
                    <w:t>31</w:t>
                  </w:r>
                </w:p>
              </w:tc>
              <w:tc>
                <w:tcPr>
                  <w:tcW w:w="726" w:type="pct"/>
                  <w:vAlign w:val="center"/>
                </w:tcPr>
                <w:p>
                  <w:pPr>
                    <w:jc w:val="center"/>
                    <w:rPr>
                      <w:szCs w:val="21"/>
                    </w:rPr>
                  </w:pPr>
                  <w:r>
                    <w:rPr>
                      <w:szCs w:val="21"/>
                    </w:rPr>
                    <w:t>mg/kg</w:t>
                  </w:r>
                </w:p>
              </w:tc>
              <w:tc>
                <w:tcPr>
                  <w:tcW w:w="714" w:type="pct"/>
                  <w:vAlign w:val="center"/>
                </w:tcPr>
                <w:p>
                  <w:pPr>
                    <w:jc w:val="center"/>
                    <w:rPr>
                      <w:szCs w:val="21"/>
                    </w:rPr>
                  </w:pPr>
                  <w:r>
                    <w:rPr>
                      <w:rFonts w:hint="eastAsia"/>
                      <w:szCs w:val="21"/>
                    </w:rPr>
                    <w:t>100</w:t>
                  </w:r>
                </w:p>
              </w:tc>
              <w:tc>
                <w:tcPr>
                  <w:tcW w:w="714" w:type="pct"/>
                  <w:vAlign w:val="center"/>
                </w:tcPr>
                <w:p>
                  <w:pPr>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23" w:type="dxa"/>
                  <w:vAlign w:val="center"/>
                </w:tcPr>
                <w:p>
                  <w:pPr>
                    <w:jc w:val="center"/>
                    <w:rPr>
                      <w:szCs w:val="21"/>
                    </w:rPr>
                  </w:pPr>
                  <w:r>
                    <w:rPr>
                      <w:rFonts w:hint="eastAsia"/>
                      <w:szCs w:val="21"/>
                    </w:rPr>
                    <w:t>锌</w:t>
                  </w:r>
                </w:p>
              </w:tc>
              <w:tc>
                <w:tcPr>
                  <w:tcW w:w="1991" w:type="dxa"/>
                  <w:vAlign w:val="center"/>
                </w:tcPr>
                <w:p>
                  <w:pPr>
                    <w:jc w:val="center"/>
                    <w:rPr>
                      <w:rFonts w:eastAsiaTheme="minorEastAsia"/>
                      <w:color w:val="000000"/>
                      <w:szCs w:val="21"/>
                    </w:rPr>
                  </w:pPr>
                  <w:r>
                    <w:rPr>
                      <w:rFonts w:hint="eastAsia"/>
                      <w:szCs w:val="21"/>
                    </w:rPr>
                    <w:t>35</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rFonts w:hint="eastAsia"/>
                      <w:szCs w:val="21"/>
                    </w:rPr>
                    <w:t>100</w:t>
                  </w:r>
                </w:p>
              </w:tc>
              <w:tc>
                <w:tcPr>
                  <w:tcW w:w="714" w:type="pct"/>
                  <w:vAlign w:val="center"/>
                </w:tcPr>
                <w:p>
                  <w:pPr>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23" w:type="dxa"/>
                  <w:vAlign w:val="center"/>
                </w:tcPr>
                <w:p>
                  <w:pPr>
                    <w:jc w:val="center"/>
                    <w:rPr>
                      <w:szCs w:val="21"/>
                    </w:rPr>
                  </w:pPr>
                  <w:r>
                    <w:rPr>
                      <w:rFonts w:hint="eastAsia"/>
                      <w:szCs w:val="21"/>
                    </w:rPr>
                    <w:t>石油烃</w:t>
                  </w:r>
                  <w:r>
                    <w:rPr>
                      <w:rFonts w:hint="eastAsia" w:eastAsiaTheme="minorEastAsia"/>
                      <w:szCs w:val="21"/>
                    </w:rPr>
                    <w:t>（C</w:t>
                  </w:r>
                  <w:r>
                    <w:rPr>
                      <w:rFonts w:eastAsiaTheme="minorEastAsia"/>
                      <w:szCs w:val="21"/>
                      <w:vertAlign w:val="subscript"/>
                    </w:rPr>
                    <w:t>10</w:t>
                  </w:r>
                  <w:r>
                    <w:rPr>
                      <w:rFonts w:hint="eastAsia" w:eastAsiaTheme="minorEastAsia"/>
                      <w:szCs w:val="21"/>
                    </w:rPr>
                    <w:t>-</w:t>
                  </w:r>
                  <w:r>
                    <w:rPr>
                      <w:rFonts w:eastAsiaTheme="minorEastAsia"/>
                      <w:szCs w:val="21"/>
                    </w:rPr>
                    <w:t>C</w:t>
                  </w:r>
                  <w:r>
                    <w:rPr>
                      <w:rFonts w:eastAsiaTheme="minorEastAsia"/>
                      <w:szCs w:val="21"/>
                      <w:vertAlign w:val="subscript"/>
                    </w:rPr>
                    <w:t>40</w:t>
                  </w:r>
                  <w:r>
                    <w:rPr>
                      <w:rFonts w:hint="eastAsia" w:eastAsiaTheme="minorEastAsia"/>
                      <w:szCs w:val="21"/>
                    </w:rPr>
                    <w:t>）</w:t>
                  </w:r>
                </w:p>
              </w:tc>
              <w:tc>
                <w:tcPr>
                  <w:tcW w:w="1991" w:type="dxa"/>
                  <w:vAlign w:val="center"/>
                </w:tcPr>
                <w:p>
                  <w:pPr>
                    <w:jc w:val="center"/>
                    <w:rPr>
                      <w:rFonts w:eastAsiaTheme="minorEastAsia"/>
                      <w:color w:val="000000"/>
                      <w:szCs w:val="21"/>
                    </w:rPr>
                  </w:pPr>
                  <w:r>
                    <w:rPr>
                      <w:szCs w:val="21"/>
                    </w:rPr>
                    <w:t>未检出</w:t>
                  </w:r>
                </w:p>
              </w:tc>
              <w:tc>
                <w:tcPr>
                  <w:tcW w:w="726" w:type="pct"/>
                  <w:vAlign w:val="center"/>
                </w:tcPr>
                <w:p>
                  <w:pPr>
                    <w:jc w:val="center"/>
                    <w:rPr>
                      <w:szCs w:val="21"/>
                    </w:rPr>
                  </w:pPr>
                  <w:r>
                    <w:rPr>
                      <w:szCs w:val="21"/>
                    </w:rPr>
                    <w:t>μg/kg</w:t>
                  </w:r>
                </w:p>
              </w:tc>
              <w:tc>
                <w:tcPr>
                  <w:tcW w:w="714" w:type="pct"/>
                  <w:vAlign w:val="center"/>
                </w:tcPr>
                <w:p>
                  <w:pPr>
                    <w:jc w:val="center"/>
                    <w:rPr>
                      <w:szCs w:val="21"/>
                    </w:rPr>
                  </w:pPr>
                  <w:r>
                    <w:rPr>
                      <w:rFonts w:hint="eastAsia"/>
                      <w:szCs w:val="21"/>
                    </w:rPr>
                    <w:t>/</w:t>
                  </w:r>
                </w:p>
              </w:tc>
              <w:tc>
                <w:tcPr>
                  <w:tcW w:w="714" w:type="pct"/>
                  <w:vAlign w:val="center"/>
                </w:tcPr>
                <w:p>
                  <w:pPr>
                    <w:jc w:val="center"/>
                    <w:rPr>
                      <w:szCs w:val="21"/>
                    </w:rPr>
                  </w:pPr>
                  <w:r>
                    <w:rPr>
                      <w:rFonts w:hint="eastAsia"/>
                      <w:szCs w:val="21"/>
                    </w:rPr>
                    <w:t>/</w:t>
                  </w:r>
                </w:p>
              </w:tc>
            </w:tr>
          </w:tbl>
          <w:p>
            <w:pPr>
              <w:spacing w:line="360" w:lineRule="auto"/>
              <w:ind w:firstLine="480" w:firstLineChars="200"/>
              <w:jc w:val="left"/>
              <w:rPr>
                <w:rFonts w:eastAsiaTheme="minorEastAsia"/>
                <w:sz w:val="24"/>
              </w:rPr>
            </w:pPr>
          </w:p>
          <w:p>
            <w:pPr>
              <w:spacing w:line="360" w:lineRule="auto"/>
              <w:ind w:firstLine="480" w:firstLineChars="200"/>
              <w:jc w:val="left"/>
              <w:rPr>
                <w:kern w:val="0"/>
                <w:sz w:val="24"/>
              </w:rPr>
            </w:pPr>
            <w:r>
              <w:rPr>
                <w:rFonts w:eastAsiaTheme="minorEastAsia"/>
                <w:sz w:val="24"/>
              </w:rPr>
              <w:t>由表</w:t>
            </w:r>
            <w:r>
              <w:rPr>
                <w:rFonts w:hint="eastAsia" w:eastAsiaTheme="minorEastAsia"/>
                <w:sz w:val="24"/>
              </w:rPr>
              <w:t>24</w:t>
            </w:r>
            <w:r>
              <w:rPr>
                <w:rFonts w:eastAsiaTheme="minorEastAsia"/>
                <w:sz w:val="24"/>
              </w:rPr>
              <w:t>-</w:t>
            </w:r>
            <w:r>
              <w:rPr>
                <w:rFonts w:hint="eastAsia" w:eastAsiaTheme="minorEastAsia"/>
                <w:sz w:val="24"/>
              </w:rPr>
              <w:t>25</w:t>
            </w:r>
            <w:r>
              <w:rPr>
                <w:rFonts w:eastAsiaTheme="minorEastAsia"/>
                <w:sz w:val="24"/>
              </w:rPr>
              <w:t>可知，各监测点的污染物指标均满足《</w:t>
            </w:r>
            <w:r>
              <w:rPr>
                <w:rFonts w:hint="eastAsia" w:eastAsiaTheme="minorEastAsia"/>
                <w:sz w:val="24"/>
              </w:rPr>
              <w:t>土壤环境质量 建设用地土壤污染风险管控标准（试行）</w:t>
            </w:r>
            <w:r>
              <w:rPr>
                <w:rFonts w:eastAsiaTheme="minorEastAsia"/>
                <w:sz w:val="24"/>
              </w:rPr>
              <w:t>》（GB36600-2018）中第二类用地，项目周边土壤各项监测因子满足《</w:t>
            </w:r>
            <w:r>
              <w:rPr>
                <w:rFonts w:hint="eastAsia" w:eastAsiaTheme="minorEastAsia"/>
                <w:sz w:val="24"/>
              </w:rPr>
              <w:t>土壤环境质量 农用地土壤污染风险管控标准（试行）</w:t>
            </w:r>
            <w:r>
              <w:rPr>
                <w:rFonts w:eastAsiaTheme="minorEastAsia"/>
                <w:sz w:val="24"/>
              </w:rPr>
              <w:t>》（GB 15618-2018）质量标准，表明区域内土壤环境质量良好。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47" w:type="pct"/>
            <w:tcBorders>
              <w:top w:val="single" w:color="000000" w:sz="4" w:space="0"/>
              <w:bottom w:val="single" w:color="000000" w:sz="4" w:space="0"/>
              <w:right w:val="single" w:color="000000" w:sz="4" w:space="0"/>
            </w:tcBorders>
            <w:tcMar>
              <w:left w:w="28" w:type="dxa"/>
              <w:right w:w="28" w:type="dxa"/>
            </w:tcMar>
            <w:vAlign w:val="center"/>
          </w:tcPr>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保护</w:t>
            </w:r>
          </w:p>
          <w:p>
            <w:pPr>
              <w:adjustRightInd w:val="0"/>
              <w:snapToGrid w:val="0"/>
              <w:jc w:val="center"/>
              <w:rPr>
                <w:snapToGrid w:val="0"/>
                <w:sz w:val="24"/>
              </w:rPr>
            </w:pPr>
            <w:r>
              <w:rPr>
                <w:kern w:val="0"/>
                <w:sz w:val="24"/>
              </w:rPr>
              <w:t>目标</w:t>
            </w:r>
          </w:p>
        </w:tc>
        <w:tc>
          <w:tcPr>
            <w:tcW w:w="4652" w:type="pct"/>
            <w:tcBorders>
              <w:top w:val="single" w:color="000000" w:sz="4" w:space="0"/>
              <w:left w:val="single" w:color="000000" w:sz="4" w:space="0"/>
              <w:bottom w:val="single" w:color="000000" w:sz="4" w:space="0"/>
            </w:tcBorders>
          </w:tcPr>
          <w:p>
            <w:pPr>
              <w:spacing w:line="360" w:lineRule="auto"/>
              <w:ind w:firstLine="480" w:firstLineChars="200"/>
              <w:rPr>
                <w:kern w:val="0"/>
                <w:sz w:val="24"/>
                <w:u w:val="single"/>
              </w:rPr>
            </w:pPr>
            <w:r>
              <w:rPr>
                <w:kern w:val="0"/>
                <w:sz w:val="24"/>
              </w:rPr>
              <w:t>项目所在地及周围没有自然保护区、风景名胜区、生活饮用水水源保护区、森林公园、文物保护等需要特别保护的生态敏感目标。本项目主要环境保护目标详见下表</w:t>
            </w:r>
            <w:r>
              <w:rPr>
                <w:rFonts w:hint="eastAsia"/>
                <w:kern w:val="0"/>
                <w:sz w:val="24"/>
              </w:rPr>
              <w:t>26</w:t>
            </w:r>
            <w:r>
              <w:rPr>
                <w:sz w:val="24"/>
              </w:rPr>
              <w:t>及附图5</w:t>
            </w:r>
            <w:r>
              <w:rPr>
                <w:kern w:val="0"/>
                <w:sz w:val="24"/>
              </w:rPr>
              <w:t>。</w:t>
            </w:r>
          </w:p>
          <w:p>
            <w:pPr>
              <w:pStyle w:val="56"/>
              <w:rPr>
                <w:rFonts w:ascii="Times New Roman" w:hAnsi="Times New Roman" w:cs="Times New Roman"/>
                <w:color w:val="auto"/>
              </w:rPr>
            </w:pPr>
            <w:r>
              <w:rPr>
                <w:rFonts w:ascii="Times New Roman" w:hAnsi="Times New Roman" w:cs="Times New Roman"/>
                <w:bCs/>
                <w:color w:val="auto"/>
              </w:rPr>
              <w:t>环境保护目标一览表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1462"/>
              <w:gridCol w:w="1297"/>
              <w:gridCol w:w="1177"/>
              <w:gridCol w:w="1290"/>
              <w:gridCol w:w="1247"/>
              <w:gridCol w:w="11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8" w:type="pct"/>
                  <w:tcBorders>
                    <w:tl2br w:val="nil"/>
                    <w:tr2bl w:val="nil"/>
                  </w:tcBorders>
                  <w:vAlign w:val="center"/>
                </w:tcPr>
                <w:p>
                  <w:pPr>
                    <w:autoSpaceDE w:val="0"/>
                    <w:autoSpaceDN w:val="0"/>
                    <w:adjustRightInd w:val="0"/>
                    <w:snapToGrid w:val="0"/>
                    <w:jc w:val="center"/>
                    <w:rPr>
                      <w:kern w:val="0"/>
                      <w:szCs w:val="21"/>
                    </w:rPr>
                  </w:pPr>
                  <w:r>
                    <w:rPr>
                      <w:kern w:val="0"/>
                      <w:szCs w:val="21"/>
                    </w:rPr>
                    <w:t>环境</w:t>
                  </w:r>
                </w:p>
                <w:p>
                  <w:pPr>
                    <w:autoSpaceDE w:val="0"/>
                    <w:autoSpaceDN w:val="0"/>
                    <w:adjustRightInd w:val="0"/>
                    <w:snapToGrid w:val="0"/>
                    <w:jc w:val="center"/>
                    <w:rPr>
                      <w:kern w:val="0"/>
                      <w:szCs w:val="21"/>
                    </w:rPr>
                  </w:pPr>
                  <w:r>
                    <w:rPr>
                      <w:kern w:val="0"/>
                      <w:szCs w:val="21"/>
                    </w:rPr>
                    <w:t>要素</w:t>
                  </w:r>
                </w:p>
              </w:tc>
              <w:tc>
                <w:tcPr>
                  <w:tcW w:w="814" w:type="pct"/>
                  <w:tcBorders>
                    <w:tl2br w:val="nil"/>
                    <w:tr2bl w:val="nil"/>
                  </w:tcBorders>
                  <w:vAlign w:val="center"/>
                </w:tcPr>
                <w:p>
                  <w:pPr>
                    <w:autoSpaceDE w:val="0"/>
                    <w:autoSpaceDN w:val="0"/>
                    <w:adjustRightInd w:val="0"/>
                    <w:snapToGrid w:val="0"/>
                    <w:jc w:val="center"/>
                    <w:rPr>
                      <w:kern w:val="0"/>
                      <w:szCs w:val="21"/>
                    </w:rPr>
                  </w:pPr>
                  <w:r>
                    <w:rPr>
                      <w:kern w:val="0"/>
                      <w:szCs w:val="21"/>
                    </w:rPr>
                    <w:t>环境保护目标</w:t>
                  </w:r>
                </w:p>
              </w:tc>
              <w:tc>
                <w:tcPr>
                  <w:tcW w:w="722" w:type="pct"/>
                  <w:tcBorders>
                    <w:tl2br w:val="nil"/>
                    <w:tr2bl w:val="nil"/>
                  </w:tcBorders>
                  <w:vAlign w:val="center"/>
                </w:tcPr>
                <w:p>
                  <w:pPr>
                    <w:autoSpaceDE w:val="0"/>
                    <w:autoSpaceDN w:val="0"/>
                    <w:adjustRightInd w:val="0"/>
                    <w:snapToGrid w:val="0"/>
                    <w:jc w:val="center"/>
                    <w:rPr>
                      <w:kern w:val="0"/>
                      <w:szCs w:val="21"/>
                    </w:rPr>
                  </w:pPr>
                  <w:r>
                    <w:rPr>
                      <w:kern w:val="0"/>
                      <w:szCs w:val="21"/>
                    </w:rPr>
                    <w:t>保护对象</w:t>
                  </w:r>
                </w:p>
              </w:tc>
              <w:tc>
                <w:tcPr>
                  <w:tcW w:w="655" w:type="pct"/>
                  <w:tcBorders>
                    <w:tl2br w:val="nil"/>
                    <w:tr2bl w:val="nil"/>
                  </w:tcBorders>
                  <w:vAlign w:val="center"/>
                </w:tcPr>
                <w:p>
                  <w:pPr>
                    <w:autoSpaceDE w:val="0"/>
                    <w:autoSpaceDN w:val="0"/>
                    <w:adjustRightInd w:val="0"/>
                    <w:snapToGrid w:val="0"/>
                    <w:jc w:val="center"/>
                    <w:rPr>
                      <w:kern w:val="0"/>
                      <w:szCs w:val="21"/>
                    </w:rPr>
                  </w:pPr>
                  <w:r>
                    <w:rPr>
                      <w:kern w:val="0"/>
                      <w:szCs w:val="21"/>
                    </w:rPr>
                    <w:t>保护内容</w:t>
                  </w:r>
                </w:p>
                <w:p>
                  <w:pPr>
                    <w:autoSpaceDE w:val="0"/>
                    <w:autoSpaceDN w:val="0"/>
                    <w:adjustRightInd w:val="0"/>
                    <w:snapToGrid w:val="0"/>
                    <w:jc w:val="center"/>
                    <w:rPr>
                      <w:b/>
                      <w:kern w:val="0"/>
                      <w:szCs w:val="21"/>
                    </w:rPr>
                  </w:pPr>
                  <w:r>
                    <w:rPr>
                      <w:kern w:val="0"/>
                      <w:szCs w:val="21"/>
                    </w:rPr>
                    <w:t>户/人</w:t>
                  </w:r>
                </w:p>
              </w:tc>
              <w:tc>
                <w:tcPr>
                  <w:tcW w:w="718" w:type="pct"/>
                  <w:tcBorders>
                    <w:tl2br w:val="nil"/>
                    <w:tr2bl w:val="nil"/>
                  </w:tcBorders>
                  <w:vAlign w:val="center"/>
                </w:tcPr>
                <w:p>
                  <w:pPr>
                    <w:autoSpaceDE w:val="0"/>
                    <w:autoSpaceDN w:val="0"/>
                    <w:adjustRightInd w:val="0"/>
                    <w:snapToGrid w:val="0"/>
                    <w:jc w:val="center"/>
                    <w:rPr>
                      <w:kern w:val="0"/>
                      <w:szCs w:val="21"/>
                    </w:rPr>
                  </w:pPr>
                  <w:r>
                    <w:rPr>
                      <w:kern w:val="0"/>
                      <w:szCs w:val="21"/>
                    </w:rPr>
                    <w:t>环境</w:t>
                  </w:r>
                </w:p>
                <w:p>
                  <w:pPr>
                    <w:autoSpaceDE w:val="0"/>
                    <w:autoSpaceDN w:val="0"/>
                    <w:adjustRightInd w:val="0"/>
                    <w:snapToGrid w:val="0"/>
                    <w:jc w:val="center"/>
                    <w:rPr>
                      <w:kern w:val="0"/>
                      <w:szCs w:val="21"/>
                    </w:rPr>
                  </w:pPr>
                  <w:r>
                    <w:rPr>
                      <w:kern w:val="0"/>
                      <w:szCs w:val="21"/>
                    </w:rPr>
                    <w:t>功能区</w:t>
                  </w:r>
                </w:p>
              </w:tc>
              <w:tc>
                <w:tcPr>
                  <w:tcW w:w="694" w:type="pct"/>
                  <w:tcBorders>
                    <w:tl2br w:val="nil"/>
                    <w:tr2bl w:val="nil"/>
                  </w:tcBorders>
                  <w:vAlign w:val="center"/>
                </w:tcPr>
                <w:p>
                  <w:pPr>
                    <w:autoSpaceDE w:val="0"/>
                    <w:autoSpaceDN w:val="0"/>
                    <w:adjustRightInd w:val="0"/>
                    <w:snapToGrid w:val="0"/>
                    <w:jc w:val="center"/>
                    <w:rPr>
                      <w:kern w:val="0"/>
                      <w:szCs w:val="21"/>
                    </w:rPr>
                  </w:pPr>
                  <w:r>
                    <w:rPr>
                      <w:kern w:val="0"/>
                      <w:szCs w:val="21"/>
                    </w:rPr>
                    <w:t>相对厂址方向</w:t>
                  </w:r>
                </w:p>
              </w:tc>
              <w:tc>
                <w:tcPr>
                  <w:tcW w:w="627" w:type="pct"/>
                  <w:tcBorders>
                    <w:tl2br w:val="nil"/>
                    <w:tr2bl w:val="nil"/>
                  </w:tcBorders>
                  <w:vAlign w:val="center"/>
                </w:tcPr>
                <w:p>
                  <w:pPr>
                    <w:autoSpaceDE w:val="0"/>
                    <w:autoSpaceDN w:val="0"/>
                    <w:adjustRightInd w:val="0"/>
                    <w:snapToGrid w:val="0"/>
                    <w:jc w:val="center"/>
                    <w:rPr>
                      <w:kern w:val="0"/>
                      <w:szCs w:val="21"/>
                    </w:rPr>
                  </w:pPr>
                  <w:r>
                    <w:rPr>
                      <w:kern w:val="0"/>
                      <w:szCs w:val="21"/>
                    </w:rPr>
                    <w:t>相对厂界距离/m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8" w:type="pct"/>
                  <w:tcBorders>
                    <w:tl2br w:val="nil"/>
                    <w:tr2bl w:val="nil"/>
                  </w:tcBorders>
                  <w:vAlign w:val="center"/>
                </w:tcPr>
                <w:p>
                  <w:pPr>
                    <w:autoSpaceDE w:val="0"/>
                    <w:autoSpaceDN w:val="0"/>
                    <w:adjustRightInd w:val="0"/>
                    <w:snapToGrid w:val="0"/>
                    <w:jc w:val="center"/>
                    <w:rPr>
                      <w:kern w:val="0"/>
                      <w:szCs w:val="21"/>
                    </w:rPr>
                  </w:pPr>
                  <w:r>
                    <w:rPr>
                      <w:kern w:val="0"/>
                      <w:szCs w:val="21"/>
                    </w:rPr>
                    <w:t>环境空气</w:t>
                  </w:r>
                </w:p>
              </w:tc>
              <w:tc>
                <w:tcPr>
                  <w:tcW w:w="814" w:type="pct"/>
                  <w:tcBorders>
                    <w:tl2br w:val="nil"/>
                    <w:tr2bl w:val="nil"/>
                  </w:tcBorders>
                  <w:vAlign w:val="center"/>
                </w:tcPr>
                <w:p>
                  <w:pPr>
                    <w:autoSpaceDE w:val="0"/>
                    <w:autoSpaceDN w:val="0"/>
                    <w:adjustRightInd w:val="0"/>
                    <w:snapToGrid w:val="0"/>
                    <w:jc w:val="center"/>
                    <w:rPr>
                      <w:kern w:val="0"/>
                      <w:szCs w:val="21"/>
                    </w:rPr>
                  </w:pPr>
                  <w:r>
                    <w:rPr>
                      <w:kern w:val="0"/>
                      <w:szCs w:val="21"/>
                    </w:rPr>
                    <w:t>纯阳村</w:t>
                  </w:r>
                </w:p>
              </w:tc>
              <w:tc>
                <w:tcPr>
                  <w:tcW w:w="722" w:type="pct"/>
                  <w:tcBorders>
                    <w:tl2br w:val="nil"/>
                    <w:tr2bl w:val="nil"/>
                  </w:tcBorders>
                  <w:vAlign w:val="center"/>
                </w:tcPr>
                <w:p>
                  <w:pPr>
                    <w:autoSpaceDE w:val="0"/>
                    <w:autoSpaceDN w:val="0"/>
                    <w:adjustRightInd w:val="0"/>
                    <w:snapToGrid w:val="0"/>
                    <w:jc w:val="center"/>
                    <w:rPr>
                      <w:kern w:val="0"/>
                      <w:szCs w:val="21"/>
                    </w:rPr>
                  </w:pPr>
                  <w:r>
                    <w:rPr>
                      <w:kern w:val="0"/>
                      <w:szCs w:val="21"/>
                    </w:rPr>
                    <w:t>居民</w:t>
                  </w:r>
                </w:p>
              </w:tc>
              <w:tc>
                <w:tcPr>
                  <w:tcW w:w="655" w:type="pct"/>
                  <w:tcBorders>
                    <w:tl2br w:val="nil"/>
                    <w:tr2bl w:val="nil"/>
                  </w:tcBorders>
                  <w:vAlign w:val="center"/>
                </w:tcPr>
                <w:p>
                  <w:pPr>
                    <w:autoSpaceDE w:val="0"/>
                    <w:autoSpaceDN w:val="0"/>
                    <w:adjustRightInd w:val="0"/>
                    <w:snapToGrid w:val="0"/>
                    <w:jc w:val="center"/>
                    <w:rPr>
                      <w:kern w:val="0"/>
                      <w:szCs w:val="21"/>
                    </w:rPr>
                  </w:pPr>
                  <w:r>
                    <w:rPr>
                      <w:kern w:val="0"/>
                      <w:szCs w:val="21"/>
                    </w:rPr>
                    <w:t>56/168</w:t>
                  </w:r>
                </w:p>
              </w:tc>
              <w:tc>
                <w:tcPr>
                  <w:tcW w:w="718" w:type="pct"/>
                  <w:tcBorders>
                    <w:tl2br w:val="nil"/>
                    <w:tr2bl w:val="nil"/>
                  </w:tcBorders>
                  <w:vAlign w:val="center"/>
                </w:tcPr>
                <w:p>
                  <w:pPr>
                    <w:autoSpaceDE w:val="0"/>
                    <w:autoSpaceDN w:val="0"/>
                    <w:adjustRightInd w:val="0"/>
                    <w:snapToGrid w:val="0"/>
                    <w:jc w:val="center"/>
                    <w:rPr>
                      <w:kern w:val="0"/>
                      <w:szCs w:val="21"/>
                    </w:rPr>
                  </w:pPr>
                  <w:r>
                    <w:rPr>
                      <w:kern w:val="0"/>
                      <w:szCs w:val="21"/>
                    </w:rPr>
                    <w:t>二类区</w:t>
                  </w:r>
                </w:p>
              </w:tc>
              <w:tc>
                <w:tcPr>
                  <w:tcW w:w="694" w:type="pct"/>
                  <w:tcBorders>
                    <w:tl2br w:val="nil"/>
                    <w:tr2bl w:val="nil"/>
                  </w:tcBorders>
                  <w:vAlign w:val="center"/>
                </w:tcPr>
                <w:p>
                  <w:pPr>
                    <w:autoSpaceDE w:val="0"/>
                    <w:autoSpaceDN w:val="0"/>
                    <w:adjustRightInd w:val="0"/>
                    <w:snapToGrid w:val="0"/>
                    <w:jc w:val="center"/>
                    <w:rPr>
                      <w:kern w:val="0"/>
                      <w:szCs w:val="21"/>
                    </w:rPr>
                  </w:pPr>
                  <w:r>
                    <w:rPr>
                      <w:kern w:val="0"/>
                      <w:szCs w:val="21"/>
                    </w:rPr>
                    <w:t>东</w:t>
                  </w:r>
                  <w:r>
                    <w:rPr>
                      <w:rFonts w:hint="eastAsia"/>
                      <w:kern w:val="0"/>
                      <w:szCs w:val="21"/>
                    </w:rPr>
                    <w:t>侧</w:t>
                  </w:r>
                </w:p>
              </w:tc>
              <w:tc>
                <w:tcPr>
                  <w:tcW w:w="627" w:type="pct"/>
                  <w:tcBorders>
                    <w:tl2br w:val="nil"/>
                    <w:tr2bl w:val="nil"/>
                  </w:tcBorders>
                  <w:vAlign w:val="center"/>
                </w:tcPr>
                <w:p>
                  <w:pPr>
                    <w:autoSpaceDE w:val="0"/>
                    <w:autoSpaceDN w:val="0"/>
                    <w:adjustRightInd w:val="0"/>
                    <w:snapToGrid w:val="0"/>
                    <w:jc w:val="center"/>
                    <w:rPr>
                      <w:kern w:val="0"/>
                      <w:szCs w:val="21"/>
                    </w:rPr>
                  </w:pPr>
                  <w:r>
                    <w:rPr>
                      <w:rFonts w:hint="eastAsia"/>
                      <w:szCs w:val="21"/>
                    </w:rPr>
                    <w:t>330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8" w:type="pct"/>
                  <w:tcBorders>
                    <w:tl2br w:val="nil"/>
                    <w:tr2bl w:val="nil"/>
                  </w:tcBorders>
                  <w:vAlign w:val="center"/>
                </w:tcPr>
                <w:p>
                  <w:pPr>
                    <w:autoSpaceDE w:val="0"/>
                    <w:autoSpaceDN w:val="0"/>
                    <w:adjustRightInd w:val="0"/>
                    <w:snapToGrid w:val="0"/>
                    <w:jc w:val="center"/>
                    <w:rPr>
                      <w:kern w:val="0"/>
                      <w:szCs w:val="21"/>
                    </w:rPr>
                  </w:pPr>
                  <w:r>
                    <w:rPr>
                      <w:kern w:val="0"/>
                      <w:szCs w:val="21"/>
                    </w:rPr>
                    <w:t>声环境</w:t>
                  </w:r>
                </w:p>
              </w:tc>
              <w:tc>
                <w:tcPr>
                  <w:tcW w:w="4231" w:type="pct"/>
                  <w:gridSpan w:val="6"/>
                  <w:tcBorders>
                    <w:tl2br w:val="nil"/>
                    <w:tr2bl w:val="nil"/>
                  </w:tcBorders>
                  <w:vAlign w:val="center"/>
                </w:tcPr>
                <w:p>
                  <w:pPr>
                    <w:autoSpaceDE w:val="0"/>
                    <w:autoSpaceDN w:val="0"/>
                    <w:adjustRightInd w:val="0"/>
                    <w:snapToGrid w:val="0"/>
                    <w:jc w:val="center"/>
                    <w:rPr>
                      <w:kern w:val="0"/>
                      <w:szCs w:val="21"/>
                    </w:rPr>
                  </w:pPr>
                  <w:r>
                    <w:rPr>
                      <w:rFonts w:hint="eastAsia"/>
                      <w:kern w:val="0"/>
                      <w:szCs w:val="21"/>
                    </w:rPr>
                    <w:t>厂界外50m范围内无环境敏感点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8" w:type="pct"/>
                  <w:tcBorders>
                    <w:tl2br w:val="nil"/>
                    <w:tr2bl w:val="nil"/>
                  </w:tcBorders>
                  <w:vAlign w:val="center"/>
                </w:tcPr>
                <w:p>
                  <w:pPr>
                    <w:autoSpaceDE w:val="0"/>
                    <w:autoSpaceDN w:val="0"/>
                    <w:adjustRightInd w:val="0"/>
                    <w:snapToGrid w:val="0"/>
                    <w:jc w:val="center"/>
                    <w:rPr>
                      <w:b/>
                      <w:kern w:val="0"/>
                      <w:szCs w:val="21"/>
                    </w:rPr>
                  </w:pPr>
                  <w:r>
                    <w:rPr>
                      <w:kern w:val="0"/>
                      <w:szCs w:val="21"/>
                    </w:rPr>
                    <w:t>地下水</w:t>
                  </w:r>
                </w:p>
              </w:tc>
              <w:tc>
                <w:tcPr>
                  <w:tcW w:w="4231" w:type="pct"/>
                  <w:gridSpan w:val="6"/>
                  <w:tcBorders>
                    <w:tl2br w:val="nil"/>
                    <w:tr2bl w:val="nil"/>
                  </w:tcBorders>
                  <w:vAlign w:val="center"/>
                </w:tcPr>
                <w:p>
                  <w:pPr>
                    <w:autoSpaceDE w:val="0"/>
                    <w:autoSpaceDN w:val="0"/>
                    <w:adjustRightInd w:val="0"/>
                    <w:snapToGrid w:val="0"/>
                    <w:rPr>
                      <w:kern w:val="0"/>
                      <w:szCs w:val="21"/>
                    </w:rPr>
                  </w:pPr>
                  <w:r>
                    <w:rPr>
                      <w:kern w:val="0"/>
                      <w:szCs w:val="21"/>
                    </w:rPr>
                    <w:t>厂界外500m范围内无地下水集中式饮用水源和热水、矿泉水、温泉等特殊地下水资源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8" w:type="pct"/>
                  <w:tcBorders>
                    <w:tl2br w:val="nil"/>
                    <w:tr2bl w:val="nil"/>
                  </w:tcBorders>
                  <w:vAlign w:val="center"/>
                </w:tcPr>
                <w:p>
                  <w:pPr>
                    <w:autoSpaceDE w:val="0"/>
                    <w:autoSpaceDN w:val="0"/>
                    <w:adjustRightInd w:val="0"/>
                    <w:snapToGrid w:val="0"/>
                    <w:jc w:val="center"/>
                    <w:rPr>
                      <w:kern w:val="0"/>
                      <w:szCs w:val="21"/>
                    </w:rPr>
                  </w:pPr>
                  <w:r>
                    <w:rPr>
                      <w:kern w:val="0"/>
                      <w:szCs w:val="21"/>
                    </w:rPr>
                    <w:t>生态环境</w:t>
                  </w:r>
                </w:p>
              </w:tc>
              <w:tc>
                <w:tcPr>
                  <w:tcW w:w="4231" w:type="pct"/>
                  <w:gridSpan w:val="6"/>
                  <w:tcBorders>
                    <w:tl2br w:val="nil"/>
                    <w:tr2bl w:val="nil"/>
                  </w:tcBorders>
                  <w:vAlign w:val="center"/>
                </w:tcPr>
                <w:p>
                  <w:pPr>
                    <w:autoSpaceDE w:val="0"/>
                    <w:autoSpaceDN w:val="0"/>
                    <w:adjustRightInd w:val="0"/>
                    <w:snapToGrid w:val="0"/>
                    <w:jc w:val="center"/>
                    <w:rPr>
                      <w:b/>
                      <w:kern w:val="0"/>
                      <w:szCs w:val="21"/>
                    </w:rPr>
                  </w:pPr>
                  <w:r>
                    <w:rPr>
                      <w:szCs w:val="21"/>
                    </w:rPr>
                    <w:t>本项目占地范围内不存在生态环境保护目标</w:t>
                  </w:r>
                </w:p>
              </w:tc>
            </w:tr>
          </w:tbl>
          <w:p>
            <w:pPr>
              <w:spacing w:line="360" w:lineRule="auto"/>
              <w:rPr>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347" w:type="pct"/>
            <w:tcBorders>
              <w:top w:val="single" w:color="000000" w:sz="4" w:space="0"/>
              <w:right w:val="single" w:color="000000" w:sz="4" w:space="0"/>
            </w:tcBorders>
            <w:tcMar>
              <w:left w:w="28" w:type="dxa"/>
              <w:right w:w="28" w:type="dxa"/>
            </w:tcMar>
            <w:vAlign w:val="center"/>
          </w:tcPr>
          <w:p>
            <w:pPr>
              <w:adjustRightInd w:val="0"/>
              <w:snapToGrid w:val="0"/>
              <w:jc w:val="center"/>
              <w:rPr>
                <w:kern w:val="0"/>
                <w:sz w:val="24"/>
              </w:rPr>
            </w:pPr>
            <w:r>
              <w:rPr>
                <w:kern w:val="0"/>
                <w:sz w:val="24"/>
              </w:rPr>
              <w:t>污染</w:t>
            </w:r>
          </w:p>
          <w:p>
            <w:pPr>
              <w:adjustRightInd w:val="0"/>
              <w:snapToGrid w:val="0"/>
              <w:jc w:val="center"/>
              <w:rPr>
                <w:kern w:val="0"/>
                <w:sz w:val="24"/>
              </w:rPr>
            </w:pPr>
            <w:r>
              <w:rPr>
                <w:kern w:val="0"/>
                <w:sz w:val="24"/>
              </w:rPr>
              <w:t>物排</w:t>
            </w:r>
          </w:p>
          <w:p>
            <w:pPr>
              <w:adjustRightInd w:val="0"/>
              <w:snapToGrid w:val="0"/>
              <w:jc w:val="center"/>
              <w:rPr>
                <w:kern w:val="0"/>
                <w:sz w:val="24"/>
              </w:rPr>
            </w:pPr>
            <w:r>
              <w:rPr>
                <w:kern w:val="0"/>
                <w:sz w:val="24"/>
              </w:rPr>
              <w:t>放控</w:t>
            </w:r>
          </w:p>
          <w:p>
            <w:pPr>
              <w:adjustRightInd w:val="0"/>
              <w:snapToGrid w:val="0"/>
              <w:jc w:val="center"/>
              <w:rPr>
                <w:kern w:val="0"/>
                <w:sz w:val="24"/>
              </w:rPr>
            </w:pPr>
            <w:r>
              <w:rPr>
                <w:kern w:val="0"/>
                <w:sz w:val="24"/>
              </w:rPr>
              <w:t>制标</w:t>
            </w:r>
          </w:p>
          <w:p>
            <w:pPr>
              <w:adjustRightInd w:val="0"/>
              <w:snapToGrid w:val="0"/>
              <w:jc w:val="center"/>
              <w:rPr>
                <w:snapToGrid w:val="0"/>
                <w:sz w:val="24"/>
              </w:rPr>
            </w:pPr>
            <w:r>
              <w:rPr>
                <w:kern w:val="0"/>
                <w:sz w:val="24"/>
              </w:rPr>
              <w:t>准</w:t>
            </w:r>
          </w:p>
        </w:tc>
        <w:tc>
          <w:tcPr>
            <w:tcW w:w="4652" w:type="pct"/>
            <w:tcBorders>
              <w:top w:val="single" w:color="000000" w:sz="4" w:space="0"/>
              <w:left w:val="single" w:color="000000" w:sz="4" w:space="0"/>
              <w:bottom w:val="single" w:color="000000" w:sz="4" w:space="0"/>
            </w:tcBorders>
          </w:tcPr>
          <w:p>
            <w:pPr>
              <w:spacing w:line="360" w:lineRule="auto"/>
              <w:rPr>
                <w:b/>
                <w:bCs/>
                <w:sz w:val="24"/>
              </w:rPr>
            </w:pPr>
            <w:r>
              <w:rPr>
                <w:b/>
                <w:bCs/>
                <w:sz w:val="24"/>
              </w:rPr>
              <w:t>污染物排放标准</w:t>
            </w:r>
          </w:p>
          <w:p>
            <w:pPr>
              <w:spacing w:line="360" w:lineRule="auto"/>
              <w:ind w:firstLine="482" w:firstLineChars="200"/>
              <w:rPr>
                <w:b/>
                <w:sz w:val="24"/>
              </w:rPr>
            </w:pPr>
            <w:r>
              <w:rPr>
                <w:rFonts w:hint="eastAsia"/>
                <w:b/>
                <w:sz w:val="24"/>
              </w:rPr>
              <w:t>1</w:t>
            </w:r>
            <w:r>
              <w:rPr>
                <w:b/>
                <w:sz w:val="24"/>
              </w:rPr>
              <w:t>、废气</w:t>
            </w:r>
          </w:p>
          <w:p>
            <w:pPr>
              <w:tabs>
                <w:tab w:val="left" w:pos="417"/>
              </w:tabs>
              <w:spacing w:line="360" w:lineRule="auto"/>
              <w:ind w:firstLine="480" w:firstLineChars="200"/>
              <w:rPr>
                <w:color w:val="000000" w:themeColor="text1"/>
                <w:sz w:val="24"/>
                <w14:textFill>
                  <w14:solidFill>
                    <w14:schemeClr w14:val="tx1"/>
                  </w14:solidFill>
                </w14:textFill>
              </w:rPr>
            </w:pPr>
            <w:r>
              <w:rPr>
                <w:sz w:val="24"/>
              </w:rPr>
              <w:t>本项目营运期产生的非甲烷总烃执行《大气污染物综合排放标准》（GB16297-1996）标准中浓度限值要求，</w:t>
            </w:r>
            <w:r>
              <w:rPr>
                <w:rFonts w:hint="eastAsia"/>
                <w:color w:val="000000" w:themeColor="text1"/>
                <w:sz w:val="24"/>
                <w14:textFill>
                  <w14:solidFill>
                    <w14:schemeClr w14:val="tx1"/>
                  </w14:solidFill>
                </w14:textFill>
              </w:rPr>
              <w:t>厂区内</w:t>
            </w:r>
            <w:r>
              <w:rPr>
                <w:color w:val="000000" w:themeColor="text1"/>
                <w:sz w:val="24"/>
                <w14:textFill>
                  <w14:solidFill>
                    <w14:schemeClr w14:val="tx1"/>
                  </w14:solidFill>
                </w14:textFill>
              </w:rPr>
              <w:t>无组织挥发的有机废气执行《挥发性有机物无组织排放控制标准》（GB37822-2019）中表A.1相关标准。</w:t>
            </w:r>
          </w:p>
          <w:p>
            <w:pPr>
              <w:pStyle w:val="56"/>
              <w:rPr>
                <w:rFonts w:ascii="Times New Roman" w:hAnsi="Times New Roman" w:cs="Times New Roman"/>
                <w:color w:val="auto"/>
              </w:rPr>
            </w:pPr>
            <w:r>
              <w:rPr>
                <w:rFonts w:ascii="Times New Roman" w:hAnsi="Times New Roman" w:cs="Times New Roman"/>
                <w:color w:val="auto"/>
              </w:rPr>
              <w:t>大气污染物排放标准</w:t>
            </w:r>
          </w:p>
          <w:tbl>
            <w:tblPr>
              <w:tblStyle w:val="21"/>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5"/>
              <w:gridCol w:w="536"/>
              <w:gridCol w:w="695"/>
              <w:gridCol w:w="833"/>
              <w:gridCol w:w="1950"/>
              <w:gridCol w:w="29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471" w:type="pct"/>
                  <w:vMerge w:val="restart"/>
                  <w:tcBorders>
                    <w:right w:val="single" w:color="474747" w:sz="2" w:space="0"/>
                  </w:tcBorders>
                  <w:vAlign w:val="center"/>
                </w:tcPr>
                <w:p>
                  <w:pPr>
                    <w:jc w:val="center"/>
                    <w:rPr>
                      <w:bCs/>
                    </w:rPr>
                  </w:pPr>
                  <w:r>
                    <w:rPr>
                      <w:bCs/>
                    </w:rPr>
                    <w:t>污染物</w:t>
                  </w:r>
                </w:p>
              </w:tc>
              <w:tc>
                <w:tcPr>
                  <w:tcW w:w="665" w:type="pct"/>
                  <w:vMerge w:val="restart"/>
                  <w:tcBorders>
                    <w:left w:val="single" w:color="474747" w:sz="2" w:space="0"/>
                  </w:tcBorders>
                  <w:vAlign w:val="center"/>
                </w:tcPr>
                <w:p>
                  <w:pPr>
                    <w:jc w:val="center"/>
                    <w:rPr>
                      <w:bCs/>
                    </w:rPr>
                  </w:pPr>
                  <w:r>
                    <w:rPr>
                      <w:bCs/>
                    </w:rPr>
                    <w:t>最高允许排放浓度（mg/m</w:t>
                  </w:r>
                  <w:r>
                    <w:rPr>
                      <w:bCs/>
                      <w:vertAlign w:val="superscript"/>
                    </w:rPr>
                    <w:t>3</w:t>
                  </w:r>
                  <w:r>
                    <w:rPr>
                      <w:bCs/>
                    </w:rPr>
                    <w:t>）</w:t>
                  </w:r>
                </w:p>
              </w:tc>
              <w:tc>
                <w:tcPr>
                  <w:tcW w:w="686" w:type="pct"/>
                  <w:gridSpan w:val="2"/>
                  <w:tcBorders>
                    <w:right w:val="single" w:color="474747" w:sz="2" w:space="0"/>
                  </w:tcBorders>
                  <w:vAlign w:val="center"/>
                </w:tcPr>
                <w:p>
                  <w:pPr>
                    <w:jc w:val="center"/>
                    <w:rPr>
                      <w:bCs/>
                    </w:rPr>
                  </w:pPr>
                  <w:r>
                    <w:rPr>
                      <w:bCs/>
                    </w:rPr>
                    <w:t>最高允许排放速率</w:t>
                  </w:r>
                </w:p>
              </w:tc>
              <w:tc>
                <w:tcPr>
                  <w:tcW w:w="1550" w:type="pct"/>
                  <w:gridSpan w:val="2"/>
                  <w:tcBorders>
                    <w:left w:val="single" w:color="474747" w:sz="2" w:space="0"/>
                  </w:tcBorders>
                  <w:vAlign w:val="center"/>
                </w:tcPr>
                <w:p>
                  <w:pPr>
                    <w:jc w:val="center"/>
                    <w:rPr>
                      <w:bCs/>
                    </w:rPr>
                  </w:pPr>
                  <w:r>
                    <w:rPr>
                      <w:bCs/>
                    </w:rPr>
                    <w:t>无组织排放监控浓度限值</w:t>
                  </w:r>
                </w:p>
              </w:tc>
              <w:tc>
                <w:tcPr>
                  <w:tcW w:w="1625" w:type="pct"/>
                  <w:tcBorders>
                    <w:left w:val="single" w:color="474747" w:sz="2" w:space="0"/>
                  </w:tcBorders>
                  <w:vAlign w:val="center"/>
                </w:tcPr>
                <w:p>
                  <w:pPr>
                    <w:jc w:val="center"/>
                    <w:rPr>
                      <w:rFonts w:hint="eastAsia" w:eastAsia="宋体"/>
                      <w:bCs/>
                      <w:lang w:val="en-US" w:eastAsia="zh-CN"/>
                    </w:rPr>
                  </w:pPr>
                  <w:r>
                    <w:rPr>
                      <w:rFonts w:hint="eastAsia"/>
                      <w:bCs/>
                      <w:lang w:val="en-US" w:eastAsia="zh-CN"/>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471" w:type="pct"/>
                  <w:vMerge w:val="continue"/>
                  <w:tcBorders>
                    <w:right w:val="single" w:color="474747" w:sz="2" w:space="0"/>
                  </w:tcBorders>
                  <w:vAlign w:val="center"/>
                </w:tcPr>
                <w:p>
                  <w:pPr>
                    <w:jc w:val="center"/>
                    <w:rPr>
                      <w:bCs/>
                    </w:rPr>
                  </w:pPr>
                </w:p>
              </w:tc>
              <w:tc>
                <w:tcPr>
                  <w:tcW w:w="665" w:type="pct"/>
                  <w:vMerge w:val="continue"/>
                  <w:tcBorders>
                    <w:left w:val="single" w:color="474747" w:sz="2" w:space="0"/>
                  </w:tcBorders>
                  <w:vAlign w:val="center"/>
                </w:tcPr>
                <w:p>
                  <w:pPr>
                    <w:jc w:val="center"/>
                    <w:rPr>
                      <w:bCs/>
                    </w:rPr>
                  </w:pPr>
                </w:p>
              </w:tc>
              <w:tc>
                <w:tcPr>
                  <w:tcW w:w="299" w:type="pct"/>
                  <w:tcBorders>
                    <w:right w:val="single" w:color="474747" w:sz="2" w:space="0"/>
                  </w:tcBorders>
                  <w:vAlign w:val="center"/>
                </w:tcPr>
                <w:p>
                  <w:pPr>
                    <w:jc w:val="center"/>
                    <w:rPr>
                      <w:bCs/>
                    </w:rPr>
                  </w:pPr>
                  <w:r>
                    <w:rPr>
                      <w:bCs/>
                    </w:rPr>
                    <w:t>排气筒</w:t>
                  </w:r>
                </w:p>
              </w:tc>
              <w:tc>
                <w:tcPr>
                  <w:tcW w:w="387" w:type="pct"/>
                  <w:tcBorders>
                    <w:left w:val="single" w:color="474747" w:sz="2" w:space="0"/>
                    <w:right w:val="single" w:color="474747" w:sz="2" w:space="0"/>
                  </w:tcBorders>
                  <w:vAlign w:val="center"/>
                </w:tcPr>
                <w:p>
                  <w:pPr>
                    <w:jc w:val="center"/>
                    <w:rPr>
                      <w:bCs/>
                    </w:rPr>
                  </w:pPr>
                  <w:r>
                    <w:rPr>
                      <w:bCs/>
                    </w:rPr>
                    <w:t>二级</w:t>
                  </w:r>
                </w:p>
              </w:tc>
              <w:tc>
                <w:tcPr>
                  <w:tcW w:w="464" w:type="pct"/>
                  <w:tcBorders>
                    <w:left w:val="single" w:color="474747" w:sz="2" w:space="0"/>
                  </w:tcBorders>
                  <w:vAlign w:val="center"/>
                </w:tcPr>
                <w:p>
                  <w:pPr>
                    <w:jc w:val="center"/>
                    <w:rPr>
                      <w:bCs/>
                    </w:rPr>
                  </w:pPr>
                  <w:r>
                    <w:rPr>
                      <w:bCs/>
                    </w:rPr>
                    <w:t>监控点</w:t>
                  </w:r>
                </w:p>
              </w:tc>
              <w:tc>
                <w:tcPr>
                  <w:tcW w:w="1085" w:type="pct"/>
                  <w:vAlign w:val="center"/>
                </w:tcPr>
                <w:p>
                  <w:pPr>
                    <w:jc w:val="center"/>
                    <w:rPr>
                      <w:bCs/>
                    </w:rPr>
                  </w:pPr>
                  <w:r>
                    <w:rPr>
                      <w:bCs/>
                    </w:rPr>
                    <w:t>浓度（mg/m</w:t>
                  </w:r>
                  <w:r>
                    <w:rPr>
                      <w:bCs/>
                      <w:vertAlign w:val="superscript"/>
                    </w:rPr>
                    <w:t>3</w:t>
                  </w:r>
                  <w:r>
                    <w:rPr>
                      <w:bCs/>
                    </w:rPr>
                    <w:t>）</w:t>
                  </w:r>
                </w:p>
              </w:tc>
              <w:tc>
                <w:tcPr>
                  <w:tcW w:w="1625" w:type="pct"/>
                  <w:vAlign w:val="center"/>
                </w:tcPr>
                <w:p>
                  <w:pPr>
                    <w:jc w:val="center"/>
                    <w:rPr>
                      <w:bC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471" w:type="pct"/>
                  <w:tcBorders>
                    <w:right w:val="single" w:color="474747" w:sz="2" w:space="0"/>
                  </w:tcBorders>
                  <w:vAlign w:val="center"/>
                </w:tcPr>
                <w:p>
                  <w:pPr>
                    <w:jc w:val="center"/>
                    <w:rPr>
                      <w:bCs/>
                    </w:rPr>
                  </w:pPr>
                  <w:r>
                    <w:rPr>
                      <w:bCs/>
                    </w:rPr>
                    <w:t>非甲烷总烃</w:t>
                  </w:r>
                </w:p>
              </w:tc>
              <w:tc>
                <w:tcPr>
                  <w:tcW w:w="665" w:type="pct"/>
                  <w:tcBorders>
                    <w:left w:val="single" w:color="474747" w:sz="2" w:space="0"/>
                  </w:tcBorders>
                  <w:vAlign w:val="center"/>
                </w:tcPr>
                <w:p>
                  <w:pPr>
                    <w:jc w:val="center"/>
                    <w:rPr>
                      <w:bCs/>
                    </w:rPr>
                  </w:pPr>
                  <w:r>
                    <w:rPr>
                      <w:rFonts w:hint="eastAsia"/>
                      <w:bCs/>
                    </w:rPr>
                    <w:t>120</w:t>
                  </w:r>
                </w:p>
              </w:tc>
              <w:tc>
                <w:tcPr>
                  <w:tcW w:w="299" w:type="pct"/>
                  <w:tcBorders>
                    <w:right w:val="single" w:color="474747" w:sz="2" w:space="0"/>
                  </w:tcBorders>
                  <w:vAlign w:val="center"/>
                </w:tcPr>
                <w:p>
                  <w:pPr>
                    <w:jc w:val="center"/>
                    <w:rPr>
                      <w:bCs/>
                    </w:rPr>
                  </w:pPr>
                  <w:r>
                    <w:rPr>
                      <w:bCs/>
                    </w:rPr>
                    <w:t>15</w:t>
                  </w:r>
                </w:p>
              </w:tc>
              <w:tc>
                <w:tcPr>
                  <w:tcW w:w="387" w:type="pct"/>
                  <w:tcBorders>
                    <w:left w:val="single" w:color="474747" w:sz="2" w:space="0"/>
                    <w:right w:val="single" w:color="474747" w:sz="2" w:space="0"/>
                  </w:tcBorders>
                  <w:vAlign w:val="center"/>
                </w:tcPr>
                <w:p>
                  <w:pPr>
                    <w:jc w:val="center"/>
                    <w:rPr>
                      <w:bCs/>
                    </w:rPr>
                  </w:pPr>
                  <w:r>
                    <w:rPr>
                      <w:rFonts w:hint="eastAsia"/>
                      <w:bCs/>
                    </w:rPr>
                    <w:t>10</w:t>
                  </w:r>
                  <w:r>
                    <w:rPr>
                      <w:bCs/>
                    </w:rPr>
                    <w:t>k/h</w:t>
                  </w:r>
                </w:p>
              </w:tc>
              <w:tc>
                <w:tcPr>
                  <w:tcW w:w="464" w:type="pct"/>
                  <w:tcBorders>
                    <w:left w:val="single" w:color="474747" w:sz="2" w:space="0"/>
                  </w:tcBorders>
                  <w:vAlign w:val="center"/>
                </w:tcPr>
                <w:p>
                  <w:pPr>
                    <w:jc w:val="center"/>
                    <w:rPr>
                      <w:bCs/>
                    </w:rPr>
                  </w:pPr>
                  <w:r>
                    <w:rPr>
                      <w:bCs/>
                    </w:rPr>
                    <w:t>周界外浓度最高点</w:t>
                  </w:r>
                </w:p>
              </w:tc>
              <w:tc>
                <w:tcPr>
                  <w:tcW w:w="1085" w:type="pct"/>
                  <w:vAlign w:val="center"/>
                </w:tcPr>
                <w:p>
                  <w:pPr>
                    <w:jc w:val="center"/>
                    <w:rPr>
                      <w:bCs/>
                    </w:rPr>
                  </w:pPr>
                  <w:r>
                    <w:rPr>
                      <w:bCs/>
                    </w:rPr>
                    <w:t>4.0</w:t>
                  </w:r>
                </w:p>
              </w:tc>
              <w:tc>
                <w:tcPr>
                  <w:tcW w:w="1625" w:type="pct"/>
                  <w:vAlign w:val="center"/>
                </w:tcPr>
                <w:p>
                  <w:pPr>
                    <w:jc w:val="center"/>
                    <w:rPr>
                      <w:bCs/>
                    </w:rPr>
                  </w:pPr>
                  <w:r>
                    <w:rPr>
                      <w:rFonts w:hint="eastAsia"/>
                      <w:bCs/>
                    </w:rPr>
                    <w:t>《大气污染物综合排放标准》（GB16297-1996）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471" w:type="pct"/>
                  <w:vMerge w:val="restart"/>
                  <w:tcBorders>
                    <w:right w:val="single" w:color="474747" w:sz="2" w:space="0"/>
                  </w:tcBorders>
                  <w:vAlign w:val="center"/>
                </w:tcPr>
                <w:p>
                  <w:pPr>
                    <w:jc w:val="center"/>
                    <w:rPr>
                      <w:bCs/>
                    </w:rPr>
                  </w:pPr>
                  <w:r>
                    <w:rPr>
                      <w:color w:val="000000" w:themeColor="text1"/>
                      <w:szCs w:val="21"/>
                      <w14:textFill>
                        <w14:solidFill>
                          <w14:schemeClr w14:val="tx1"/>
                        </w14:solidFill>
                      </w14:textFill>
                    </w:rPr>
                    <w:t>NMHC</w:t>
                  </w:r>
                </w:p>
              </w:tc>
              <w:tc>
                <w:tcPr>
                  <w:tcW w:w="665" w:type="pct"/>
                  <w:vMerge w:val="restart"/>
                  <w:tcBorders>
                    <w:left w:val="single" w:color="474747" w:sz="2" w:space="0"/>
                  </w:tcBorders>
                  <w:vAlign w:val="center"/>
                </w:tcPr>
                <w:p>
                  <w:pPr>
                    <w:jc w:val="center"/>
                    <w:rPr>
                      <w:bCs/>
                    </w:rPr>
                  </w:pPr>
                  <w:r>
                    <w:rPr>
                      <w:rFonts w:hint="eastAsia"/>
                      <w:bCs/>
                    </w:rPr>
                    <w:t>/</w:t>
                  </w:r>
                </w:p>
              </w:tc>
              <w:tc>
                <w:tcPr>
                  <w:tcW w:w="299" w:type="pct"/>
                  <w:vMerge w:val="restart"/>
                  <w:tcBorders>
                    <w:right w:val="single" w:color="474747" w:sz="2" w:space="0"/>
                  </w:tcBorders>
                  <w:vAlign w:val="center"/>
                </w:tcPr>
                <w:p>
                  <w:pPr>
                    <w:jc w:val="center"/>
                    <w:rPr>
                      <w:bCs/>
                    </w:rPr>
                  </w:pPr>
                  <w:r>
                    <w:rPr>
                      <w:rFonts w:hint="eastAsia"/>
                      <w:bCs/>
                    </w:rPr>
                    <w:t>/</w:t>
                  </w:r>
                </w:p>
              </w:tc>
              <w:tc>
                <w:tcPr>
                  <w:tcW w:w="387" w:type="pct"/>
                  <w:vMerge w:val="restart"/>
                  <w:tcBorders>
                    <w:left w:val="single" w:color="474747" w:sz="2" w:space="0"/>
                    <w:right w:val="single" w:color="474747" w:sz="2" w:space="0"/>
                  </w:tcBorders>
                  <w:vAlign w:val="center"/>
                </w:tcPr>
                <w:p>
                  <w:pPr>
                    <w:jc w:val="center"/>
                    <w:rPr>
                      <w:bCs/>
                    </w:rPr>
                  </w:pPr>
                  <w:r>
                    <w:rPr>
                      <w:rFonts w:hint="eastAsia"/>
                      <w:bCs/>
                    </w:rPr>
                    <w:t>/</w:t>
                  </w:r>
                </w:p>
              </w:tc>
              <w:tc>
                <w:tcPr>
                  <w:tcW w:w="464" w:type="pct"/>
                  <w:vMerge w:val="restart"/>
                  <w:tcBorders>
                    <w:left w:val="single" w:color="474747" w:sz="2" w:space="0"/>
                  </w:tcBorders>
                  <w:vAlign w:val="center"/>
                </w:tcPr>
                <w:p>
                  <w:pPr>
                    <w:jc w:val="center"/>
                    <w:rPr>
                      <w:bCs/>
                    </w:rPr>
                  </w:pPr>
                  <w:r>
                    <w:rPr>
                      <w:rFonts w:hint="eastAsia"/>
                      <w:bCs/>
                      <w:color w:val="000000" w:themeColor="text1"/>
                      <w:szCs w:val="21"/>
                      <w14:textFill>
                        <w14:solidFill>
                          <w14:schemeClr w14:val="tx1"/>
                        </w14:solidFill>
                      </w14:textFill>
                    </w:rPr>
                    <w:t>厂区内</w:t>
                  </w:r>
                </w:p>
              </w:tc>
              <w:tc>
                <w:tcPr>
                  <w:tcW w:w="1085" w:type="pct"/>
                  <w:vAlign w:val="center"/>
                </w:tcPr>
                <w:p>
                  <w:pPr>
                    <w:spacing w:before="20" w:after="20"/>
                    <w:jc w:val="center"/>
                    <w:rPr>
                      <w:bCs/>
                    </w:rPr>
                  </w:pPr>
                  <w:r>
                    <w:rPr>
                      <w:bCs/>
                      <w:color w:val="000000" w:themeColor="text1"/>
                      <w:szCs w:val="21"/>
                      <w14:textFill>
                        <w14:solidFill>
                          <w14:schemeClr w14:val="tx1"/>
                        </w14:solidFill>
                      </w14:textFill>
                    </w:rPr>
                    <w:t>10（监控点处1h平均浓度值）</w:t>
                  </w:r>
                </w:p>
              </w:tc>
              <w:tc>
                <w:tcPr>
                  <w:tcW w:w="1625" w:type="pct"/>
                  <w:vMerge w:val="restart"/>
                  <w:vAlign w:val="center"/>
                </w:tcPr>
                <w:p>
                  <w:pPr>
                    <w:spacing w:before="20" w:after="2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《挥发性有机物无组织排放控制标准》（GB37822-2019）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5" w:hRule="atLeast"/>
              </w:trPr>
              <w:tc>
                <w:tcPr>
                  <w:tcW w:w="471" w:type="pct"/>
                  <w:vMerge w:val="continue"/>
                  <w:tcBorders>
                    <w:right w:val="single" w:color="474747" w:sz="2" w:space="0"/>
                  </w:tcBorders>
                  <w:vAlign w:val="center"/>
                </w:tcPr>
                <w:p>
                  <w:pPr>
                    <w:jc w:val="center"/>
                    <w:rPr>
                      <w:color w:val="000000" w:themeColor="text1"/>
                      <w:szCs w:val="21"/>
                      <w14:textFill>
                        <w14:solidFill>
                          <w14:schemeClr w14:val="tx1"/>
                        </w14:solidFill>
                      </w14:textFill>
                    </w:rPr>
                  </w:pPr>
                </w:p>
              </w:tc>
              <w:tc>
                <w:tcPr>
                  <w:tcW w:w="665" w:type="pct"/>
                  <w:vMerge w:val="continue"/>
                  <w:tcBorders>
                    <w:left w:val="single" w:color="474747" w:sz="2" w:space="0"/>
                  </w:tcBorders>
                  <w:vAlign w:val="center"/>
                </w:tcPr>
                <w:p>
                  <w:pPr>
                    <w:jc w:val="center"/>
                    <w:rPr>
                      <w:bCs/>
                    </w:rPr>
                  </w:pPr>
                </w:p>
              </w:tc>
              <w:tc>
                <w:tcPr>
                  <w:tcW w:w="299" w:type="pct"/>
                  <w:vMerge w:val="continue"/>
                  <w:tcBorders>
                    <w:right w:val="single" w:color="474747" w:sz="2" w:space="0"/>
                  </w:tcBorders>
                  <w:vAlign w:val="center"/>
                </w:tcPr>
                <w:p>
                  <w:pPr>
                    <w:jc w:val="center"/>
                    <w:rPr>
                      <w:bCs/>
                    </w:rPr>
                  </w:pPr>
                </w:p>
              </w:tc>
              <w:tc>
                <w:tcPr>
                  <w:tcW w:w="387" w:type="pct"/>
                  <w:vMerge w:val="continue"/>
                  <w:tcBorders>
                    <w:left w:val="single" w:color="474747" w:sz="2" w:space="0"/>
                    <w:right w:val="single" w:color="474747" w:sz="2" w:space="0"/>
                  </w:tcBorders>
                  <w:vAlign w:val="center"/>
                </w:tcPr>
                <w:p>
                  <w:pPr>
                    <w:jc w:val="center"/>
                    <w:rPr>
                      <w:bCs/>
                    </w:rPr>
                  </w:pPr>
                </w:p>
              </w:tc>
              <w:tc>
                <w:tcPr>
                  <w:tcW w:w="464" w:type="pct"/>
                  <w:vMerge w:val="continue"/>
                  <w:tcBorders>
                    <w:left w:val="single" w:color="474747" w:sz="2" w:space="0"/>
                  </w:tcBorders>
                  <w:vAlign w:val="center"/>
                </w:tcPr>
                <w:p>
                  <w:pPr>
                    <w:jc w:val="center"/>
                    <w:rPr>
                      <w:bCs/>
                      <w:color w:val="000000" w:themeColor="text1"/>
                      <w:szCs w:val="21"/>
                      <w14:textFill>
                        <w14:solidFill>
                          <w14:schemeClr w14:val="tx1"/>
                        </w14:solidFill>
                      </w14:textFill>
                    </w:rPr>
                  </w:pPr>
                </w:p>
              </w:tc>
              <w:tc>
                <w:tcPr>
                  <w:tcW w:w="1085" w:type="pct"/>
                  <w:vAlign w:val="center"/>
                </w:tcPr>
                <w:p>
                  <w:pPr>
                    <w:spacing w:before="20" w:after="20"/>
                    <w:jc w:val="center"/>
                    <w:rPr>
                      <w:bCs/>
                    </w:rPr>
                  </w:pPr>
                  <w:r>
                    <w:rPr>
                      <w:bCs/>
                      <w:color w:val="000000" w:themeColor="text1"/>
                      <w:szCs w:val="21"/>
                      <w14:textFill>
                        <w14:solidFill>
                          <w14:schemeClr w14:val="tx1"/>
                        </w14:solidFill>
                      </w14:textFill>
                    </w:rPr>
                    <w:t>30（监控点处任意一次浓度值）</w:t>
                  </w:r>
                </w:p>
              </w:tc>
              <w:tc>
                <w:tcPr>
                  <w:tcW w:w="1625" w:type="pct"/>
                  <w:vMerge w:val="continue"/>
                  <w:tcBorders/>
                  <w:vAlign w:val="center"/>
                </w:tcPr>
                <w:p>
                  <w:pPr>
                    <w:spacing w:before="20" w:after="20"/>
                    <w:jc w:val="center"/>
                    <w:rPr>
                      <w:bCs/>
                      <w:color w:val="000000" w:themeColor="text1"/>
                      <w:szCs w:val="21"/>
                      <w14:textFill>
                        <w14:solidFill>
                          <w14:schemeClr w14:val="tx1"/>
                        </w14:solidFill>
                      </w14:textFill>
                    </w:rPr>
                  </w:pPr>
                </w:p>
              </w:tc>
            </w:tr>
          </w:tbl>
          <w:p>
            <w:pPr>
              <w:spacing w:line="360" w:lineRule="auto"/>
              <w:ind w:firstLine="482" w:firstLineChars="200"/>
              <w:rPr>
                <w:b/>
                <w:sz w:val="24"/>
              </w:rPr>
            </w:pPr>
            <w:r>
              <w:rPr>
                <w:rFonts w:hint="eastAsia"/>
                <w:b/>
                <w:sz w:val="24"/>
              </w:rPr>
              <w:t>2</w:t>
            </w:r>
            <w:r>
              <w:rPr>
                <w:b/>
                <w:sz w:val="24"/>
              </w:rPr>
              <w:t>、噪声</w:t>
            </w:r>
          </w:p>
          <w:p>
            <w:pPr>
              <w:spacing w:line="360" w:lineRule="auto"/>
              <w:ind w:firstLine="480" w:firstLineChars="200"/>
              <w:rPr>
                <w:sz w:val="24"/>
              </w:rPr>
            </w:pPr>
            <w:r>
              <w:rPr>
                <w:rFonts w:hint="eastAsia"/>
                <w:sz w:val="24"/>
              </w:rPr>
              <w:t>本项目所在地位于</w:t>
            </w:r>
            <w:r>
              <w:rPr>
                <w:sz w:val="24"/>
              </w:rPr>
              <w:t>居住、商业、工业混杂，</w:t>
            </w:r>
            <w:r>
              <w:rPr>
                <w:rFonts w:hint="eastAsia"/>
                <w:sz w:val="24"/>
              </w:rPr>
              <w:t>因此，</w:t>
            </w:r>
            <w:r>
              <w:rPr>
                <w:sz w:val="24"/>
              </w:rPr>
              <w:t>营运期噪声执行《工业企业厂界环境噪声排放标准》（GB 12348-2008）</w:t>
            </w:r>
            <w:r>
              <w:rPr>
                <w:rFonts w:hint="eastAsia"/>
                <w:sz w:val="24"/>
              </w:rPr>
              <w:t>2</w:t>
            </w:r>
            <w:r>
              <w:rPr>
                <w:sz w:val="24"/>
              </w:rPr>
              <w:t>类功能区噪声排放限值标准。</w:t>
            </w:r>
          </w:p>
          <w:p>
            <w:pPr>
              <w:pStyle w:val="56"/>
              <w:rPr>
                <w:rFonts w:ascii="Times New Roman" w:hAnsi="Times New Roman" w:cs="Times New Roman"/>
                <w:color w:val="auto"/>
              </w:rPr>
            </w:pPr>
            <w:r>
              <w:rPr>
                <w:rFonts w:ascii="Times New Roman" w:hAnsi="Times New Roman" w:cs="Times New Roman"/>
                <w:color w:val="auto"/>
              </w:rPr>
              <w:t>噪声排放标准明细表</w:t>
            </w:r>
          </w:p>
          <w:tbl>
            <w:tblPr>
              <w:tblStyle w:val="21"/>
              <w:tblW w:w="4991"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1957"/>
              <w:gridCol w:w="1966"/>
              <w:gridCol w:w="27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68" w:type="pct"/>
                  <w:vMerge w:val="restart"/>
                  <w:tcBorders>
                    <w:tl2br w:val="nil"/>
                    <w:tr2bl w:val="nil"/>
                  </w:tcBorders>
                  <w:vAlign w:val="center"/>
                </w:tcPr>
                <w:p>
                  <w:pPr>
                    <w:jc w:val="center"/>
                    <w:rPr>
                      <w:b/>
                      <w:bCs/>
                      <w:spacing w:val="8"/>
                      <w:szCs w:val="20"/>
                    </w:rPr>
                  </w:pPr>
                  <w:r>
                    <w:rPr>
                      <w:b/>
                      <w:bCs/>
                      <w:spacing w:val="8"/>
                      <w:szCs w:val="20"/>
                    </w:rPr>
                    <w:t>类别</w:t>
                  </w:r>
                </w:p>
              </w:tc>
              <w:tc>
                <w:tcPr>
                  <w:tcW w:w="2187" w:type="pct"/>
                  <w:gridSpan w:val="2"/>
                  <w:tcBorders>
                    <w:tl2br w:val="nil"/>
                    <w:tr2bl w:val="nil"/>
                  </w:tcBorders>
                  <w:vAlign w:val="center"/>
                </w:tcPr>
                <w:p>
                  <w:pPr>
                    <w:jc w:val="center"/>
                    <w:rPr>
                      <w:b/>
                      <w:bCs/>
                      <w:spacing w:val="8"/>
                      <w:szCs w:val="20"/>
                    </w:rPr>
                  </w:pPr>
                  <w:r>
                    <w:rPr>
                      <w:b/>
                      <w:bCs/>
                      <w:spacing w:val="8"/>
                      <w:szCs w:val="20"/>
                    </w:rPr>
                    <w:t>标准值</w:t>
                  </w:r>
                </w:p>
              </w:tc>
              <w:tc>
                <w:tcPr>
                  <w:tcW w:w="1543" w:type="pct"/>
                  <w:vMerge w:val="restart"/>
                  <w:tcBorders>
                    <w:tl2br w:val="nil"/>
                    <w:tr2bl w:val="nil"/>
                  </w:tcBorders>
                  <w:vAlign w:val="center"/>
                </w:tcPr>
                <w:p>
                  <w:pPr>
                    <w:jc w:val="center"/>
                    <w:rPr>
                      <w:b/>
                      <w:bCs/>
                      <w:spacing w:val="8"/>
                      <w:szCs w:val="20"/>
                    </w:rPr>
                  </w:pPr>
                  <w:r>
                    <w:rPr>
                      <w:b/>
                      <w:bCs/>
                      <w:spacing w:val="8"/>
                      <w:szCs w:val="20"/>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2" w:hRule="atLeast"/>
              </w:trPr>
              <w:tc>
                <w:tcPr>
                  <w:tcW w:w="1268" w:type="pct"/>
                  <w:vMerge w:val="continue"/>
                  <w:tcBorders>
                    <w:tl2br w:val="nil"/>
                    <w:tr2bl w:val="nil"/>
                  </w:tcBorders>
                  <w:vAlign w:val="center"/>
                </w:tcPr>
                <w:p>
                  <w:pPr>
                    <w:jc w:val="center"/>
                    <w:rPr>
                      <w:spacing w:val="8"/>
                      <w:szCs w:val="20"/>
                    </w:rPr>
                  </w:pPr>
                </w:p>
              </w:tc>
              <w:tc>
                <w:tcPr>
                  <w:tcW w:w="1091" w:type="pct"/>
                  <w:tcBorders>
                    <w:tl2br w:val="nil"/>
                    <w:tr2bl w:val="nil"/>
                  </w:tcBorders>
                  <w:vAlign w:val="center"/>
                </w:tcPr>
                <w:p>
                  <w:pPr>
                    <w:jc w:val="center"/>
                    <w:rPr>
                      <w:b/>
                      <w:bCs/>
                      <w:spacing w:val="8"/>
                      <w:szCs w:val="20"/>
                    </w:rPr>
                  </w:pPr>
                  <w:r>
                    <w:rPr>
                      <w:b/>
                      <w:bCs/>
                      <w:spacing w:val="8"/>
                      <w:szCs w:val="20"/>
                    </w:rPr>
                    <w:t>昼间</w:t>
                  </w:r>
                </w:p>
              </w:tc>
              <w:tc>
                <w:tcPr>
                  <w:tcW w:w="1096" w:type="pct"/>
                  <w:tcBorders>
                    <w:tl2br w:val="nil"/>
                    <w:tr2bl w:val="nil"/>
                  </w:tcBorders>
                  <w:vAlign w:val="center"/>
                </w:tcPr>
                <w:p>
                  <w:pPr>
                    <w:jc w:val="center"/>
                    <w:rPr>
                      <w:b/>
                      <w:bCs/>
                      <w:spacing w:val="8"/>
                      <w:szCs w:val="20"/>
                    </w:rPr>
                  </w:pPr>
                  <w:r>
                    <w:rPr>
                      <w:b/>
                      <w:bCs/>
                      <w:spacing w:val="8"/>
                      <w:szCs w:val="20"/>
                    </w:rPr>
                    <w:t>夜间</w:t>
                  </w:r>
                </w:p>
              </w:tc>
              <w:tc>
                <w:tcPr>
                  <w:tcW w:w="1543" w:type="pct"/>
                  <w:vMerge w:val="continue"/>
                  <w:tcBorders>
                    <w:tl2br w:val="nil"/>
                    <w:tr2bl w:val="nil"/>
                  </w:tcBorders>
                  <w:vAlign w:val="center"/>
                </w:tcPr>
                <w:p>
                  <w:pPr>
                    <w:jc w:val="center"/>
                    <w:rPr>
                      <w:spacing w:val="8"/>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68" w:type="pct"/>
                  <w:tcBorders>
                    <w:tl2br w:val="nil"/>
                    <w:tr2bl w:val="nil"/>
                  </w:tcBorders>
                  <w:vAlign w:val="center"/>
                </w:tcPr>
                <w:p>
                  <w:pPr>
                    <w:jc w:val="center"/>
                    <w:rPr>
                      <w:szCs w:val="20"/>
                    </w:rPr>
                  </w:pPr>
                  <w:r>
                    <w:rPr>
                      <w:szCs w:val="20"/>
                    </w:rPr>
                    <w:t>2类</w:t>
                  </w:r>
                </w:p>
              </w:tc>
              <w:tc>
                <w:tcPr>
                  <w:tcW w:w="1091" w:type="pct"/>
                  <w:tcBorders>
                    <w:tl2br w:val="nil"/>
                    <w:tr2bl w:val="nil"/>
                  </w:tcBorders>
                  <w:vAlign w:val="center"/>
                </w:tcPr>
                <w:p>
                  <w:pPr>
                    <w:jc w:val="center"/>
                    <w:rPr>
                      <w:szCs w:val="20"/>
                    </w:rPr>
                  </w:pPr>
                  <w:r>
                    <w:rPr>
                      <w:szCs w:val="20"/>
                    </w:rPr>
                    <w:t>60</w:t>
                  </w:r>
                </w:p>
              </w:tc>
              <w:tc>
                <w:tcPr>
                  <w:tcW w:w="1096" w:type="pct"/>
                  <w:tcBorders>
                    <w:tl2br w:val="nil"/>
                    <w:tr2bl w:val="nil"/>
                  </w:tcBorders>
                  <w:vAlign w:val="center"/>
                </w:tcPr>
                <w:p>
                  <w:pPr>
                    <w:jc w:val="center"/>
                    <w:rPr>
                      <w:szCs w:val="20"/>
                    </w:rPr>
                  </w:pPr>
                  <w:r>
                    <w:rPr>
                      <w:szCs w:val="20"/>
                    </w:rPr>
                    <w:t>5</w:t>
                  </w:r>
                  <w:r>
                    <w:rPr>
                      <w:rFonts w:hint="eastAsia"/>
                      <w:szCs w:val="20"/>
                    </w:rPr>
                    <w:t>0</w:t>
                  </w:r>
                </w:p>
              </w:tc>
              <w:tc>
                <w:tcPr>
                  <w:tcW w:w="1543" w:type="pct"/>
                  <w:tcBorders>
                    <w:tl2br w:val="nil"/>
                    <w:tr2bl w:val="nil"/>
                  </w:tcBorders>
                  <w:vAlign w:val="center"/>
                </w:tcPr>
                <w:p>
                  <w:pPr>
                    <w:jc w:val="center"/>
                    <w:rPr>
                      <w:szCs w:val="20"/>
                    </w:rPr>
                  </w:pPr>
                  <w:r>
                    <w:rPr>
                      <w:szCs w:val="20"/>
                    </w:rPr>
                    <w:t>《工业企业厂界环境噪声排放标准》GB12348-2008</w:t>
                  </w:r>
                </w:p>
              </w:tc>
            </w:tr>
          </w:tbl>
          <w:p>
            <w:pPr>
              <w:spacing w:line="360" w:lineRule="auto"/>
              <w:ind w:firstLine="482" w:firstLineChars="200"/>
              <w:rPr>
                <w:b/>
                <w:sz w:val="24"/>
              </w:rPr>
            </w:pPr>
            <w:r>
              <w:rPr>
                <w:rFonts w:hint="eastAsia"/>
                <w:b/>
                <w:sz w:val="24"/>
              </w:rPr>
              <w:t>3</w:t>
            </w:r>
            <w:r>
              <w:rPr>
                <w:b/>
                <w:sz w:val="24"/>
              </w:rPr>
              <w:t>、固体废物</w:t>
            </w:r>
          </w:p>
          <w:p>
            <w:pPr>
              <w:spacing w:line="360" w:lineRule="auto"/>
              <w:ind w:firstLine="480" w:firstLineChars="200"/>
              <w:rPr>
                <w:bCs/>
                <w:sz w:val="24"/>
              </w:rPr>
            </w:pPr>
            <w:r>
              <w:rPr>
                <w:bCs/>
                <w:sz w:val="24"/>
              </w:rPr>
              <w:t>一般固体废物执行《一般工业固体废物贮存和填埋污染控制标准》（</w:t>
            </w:r>
            <w:r>
              <w:rPr>
                <w:bCs/>
                <w:sz w:val="24"/>
                <w:lang w:val="zh-CN"/>
              </w:rPr>
              <w:t>GB18599-20</w:t>
            </w:r>
            <w:r>
              <w:rPr>
                <w:bCs/>
                <w:sz w:val="24"/>
              </w:rPr>
              <w:t>20）；</w:t>
            </w:r>
            <w:r>
              <w:rPr>
                <w:kern w:val="0"/>
                <w:sz w:val="24"/>
              </w:rPr>
              <w:t>危险废物执行《危险废物贮存污染控制标准》（GB18597-2001）及其2013年修改单标准要求。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347" w:type="pct"/>
            <w:tcMar>
              <w:left w:w="28" w:type="dxa"/>
              <w:right w:w="28" w:type="dxa"/>
            </w:tcMar>
            <w:vAlign w:val="center"/>
          </w:tcPr>
          <w:p>
            <w:pPr>
              <w:adjustRightInd w:val="0"/>
              <w:snapToGrid w:val="0"/>
              <w:jc w:val="center"/>
              <w:rPr>
                <w:kern w:val="0"/>
                <w:sz w:val="24"/>
              </w:rPr>
            </w:pPr>
            <w:r>
              <w:rPr>
                <w:kern w:val="0"/>
                <w:sz w:val="24"/>
              </w:rPr>
              <w:t>总</w:t>
            </w:r>
          </w:p>
          <w:p>
            <w:pPr>
              <w:adjustRightInd w:val="0"/>
              <w:snapToGrid w:val="0"/>
              <w:jc w:val="center"/>
              <w:rPr>
                <w:kern w:val="0"/>
                <w:sz w:val="24"/>
              </w:rPr>
            </w:pPr>
            <w:r>
              <w:rPr>
                <w:kern w:val="0"/>
                <w:sz w:val="24"/>
              </w:rPr>
              <w:t>量</w:t>
            </w:r>
          </w:p>
          <w:p>
            <w:pPr>
              <w:adjustRightInd w:val="0"/>
              <w:snapToGrid w:val="0"/>
              <w:jc w:val="center"/>
              <w:rPr>
                <w:kern w:val="0"/>
                <w:sz w:val="24"/>
              </w:rPr>
            </w:pPr>
            <w:r>
              <w:rPr>
                <w:kern w:val="0"/>
                <w:sz w:val="24"/>
              </w:rPr>
              <w:t>控</w:t>
            </w:r>
          </w:p>
          <w:p>
            <w:pPr>
              <w:adjustRightInd w:val="0"/>
              <w:snapToGrid w:val="0"/>
              <w:jc w:val="center"/>
              <w:rPr>
                <w:kern w:val="0"/>
                <w:sz w:val="24"/>
              </w:rPr>
            </w:pPr>
            <w:r>
              <w:rPr>
                <w:kern w:val="0"/>
                <w:sz w:val="24"/>
              </w:rPr>
              <w:t>制</w:t>
            </w:r>
          </w:p>
          <w:p>
            <w:pPr>
              <w:adjustRightInd w:val="0"/>
              <w:snapToGrid w:val="0"/>
              <w:jc w:val="center"/>
              <w:rPr>
                <w:kern w:val="0"/>
                <w:sz w:val="24"/>
              </w:rPr>
            </w:pPr>
            <w:r>
              <w:rPr>
                <w:kern w:val="0"/>
                <w:sz w:val="24"/>
              </w:rPr>
              <w:t>标</w:t>
            </w:r>
          </w:p>
          <w:p>
            <w:pPr>
              <w:adjustRightInd w:val="0"/>
              <w:snapToGrid w:val="0"/>
              <w:jc w:val="center"/>
              <w:rPr>
                <w:kern w:val="0"/>
                <w:sz w:val="24"/>
              </w:rPr>
            </w:pPr>
            <w:r>
              <w:rPr>
                <w:kern w:val="0"/>
                <w:sz w:val="24"/>
              </w:rPr>
              <w:t>准</w:t>
            </w:r>
          </w:p>
        </w:tc>
        <w:tc>
          <w:tcPr>
            <w:tcW w:w="4652" w:type="pct"/>
          </w:tcPr>
          <w:p>
            <w:pPr>
              <w:spacing w:line="360" w:lineRule="auto"/>
              <w:ind w:firstLine="480" w:firstLineChars="200"/>
              <w:rPr>
                <w:sz w:val="24"/>
              </w:rPr>
            </w:pPr>
            <w:r>
              <w:rPr>
                <w:sz w:val="24"/>
              </w:rPr>
              <w:t>根据吉林省生态环境厅2022年5月10日《关于进一步明确建设项目主要污染物排放总量审核有关事宜的复函》，本项目属于一般行业建设项目，总量核查要求仅需测算新增污染物排放量，无需编制削减替代方案和提供减量替代污染源。</w:t>
            </w:r>
          </w:p>
          <w:p>
            <w:pPr>
              <w:spacing w:line="360" w:lineRule="auto"/>
              <w:ind w:firstLine="480" w:firstLineChars="200"/>
              <w:rPr>
                <w:sz w:val="24"/>
              </w:rPr>
            </w:pPr>
            <w:r>
              <w:rPr>
                <w:sz w:val="24"/>
                <w:szCs w:val="20"/>
              </w:rPr>
              <w:t>本项目产生的</w:t>
            </w:r>
            <w:r>
              <w:rPr>
                <w:rFonts w:hint="eastAsia"/>
                <w:sz w:val="24"/>
                <w:szCs w:val="20"/>
              </w:rPr>
              <w:t>生活污水排入防渗旱厕，定期清掏做农肥，项目污废水不外排</w:t>
            </w:r>
            <w:r>
              <w:rPr>
                <w:sz w:val="24"/>
                <w:szCs w:val="20"/>
              </w:rPr>
              <w:t>。</w:t>
            </w:r>
            <w:r>
              <w:rPr>
                <w:rFonts w:hint="eastAsia"/>
                <w:sz w:val="24"/>
                <w:szCs w:val="20"/>
              </w:rPr>
              <w:t>本项目非甲烷总烃排放量为0.186t/a。</w:t>
            </w:r>
          </w:p>
        </w:tc>
      </w:tr>
    </w:tbl>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br w:type="column"/>
      </w:r>
      <w:r>
        <w:rPr>
          <w:rFonts w:hint="eastAsia" w:ascii="黑体" w:hAnsi="黑体" w:eastAsia="黑体"/>
          <w:snapToGrid w:val="0"/>
          <w:sz w:val="30"/>
          <w:szCs w:val="30"/>
        </w:rPr>
        <w:t>四、主要环境影响和保护措施</w:t>
      </w:r>
    </w:p>
    <w:tbl>
      <w:tblPr>
        <w:tblStyle w:val="21"/>
        <w:tblW w:w="9770" w:type="dxa"/>
        <w:jc w:val="center"/>
        <w:tblBorders>
          <w:top w:val="single" w:color="auto" w:sz="12" w:space="0"/>
          <w:left w:val="single" w:color="auto" w:sz="8" w:space="0"/>
          <w:bottom w:val="single" w:color="auto" w:sz="12" w:space="0"/>
          <w:right w:val="single" w:color="auto" w:sz="8" w:space="0"/>
          <w:insideH w:val="dotted" w:color="auto" w:sz="4" w:space="0"/>
          <w:insideV w:val="single" w:color="auto" w:sz="8" w:space="0"/>
        </w:tblBorders>
        <w:tblLayout w:type="autofit"/>
        <w:tblCellMar>
          <w:top w:w="0" w:type="dxa"/>
          <w:left w:w="108" w:type="dxa"/>
          <w:bottom w:w="0" w:type="dxa"/>
          <w:right w:w="108" w:type="dxa"/>
        </w:tblCellMar>
      </w:tblPr>
      <w:tblGrid>
        <w:gridCol w:w="355"/>
        <w:gridCol w:w="9415"/>
      </w:tblGrid>
      <w:tr>
        <w:tblPrEx>
          <w:tblBorders>
            <w:top w:val="single" w:color="auto" w:sz="12" w:space="0"/>
            <w:left w:val="single" w:color="auto" w:sz="8" w:space="0"/>
            <w:bottom w:val="single" w:color="auto" w:sz="12" w:space="0"/>
            <w:right w:val="single" w:color="auto" w:sz="8" w:space="0"/>
            <w:insideH w:val="dotted" w:color="auto" w:sz="4" w:space="0"/>
            <w:insideV w:val="single" w:color="auto" w:sz="8" w:space="0"/>
          </w:tblBorders>
          <w:tblCellMar>
            <w:top w:w="0" w:type="dxa"/>
            <w:left w:w="108" w:type="dxa"/>
            <w:bottom w:w="0" w:type="dxa"/>
            <w:right w:w="108" w:type="dxa"/>
          </w:tblCellMar>
        </w:tblPrEx>
        <w:trPr>
          <w:trHeight w:val="476" w:hRule="atLeast"/>
          <w:jc w:val="center"/>
        </w:trPr>
        <w:tc>
          <w:tcPr>
            <w:tcW w:w="979" w:type="dxa"/>
            <w:tcBorders>
              <w:top w:val="single" w:color="auto" w:sz="4" w:space="0"/>
              <w:bottom w:val="single" w:color="auto" w:sz="4" w:space="0"/>
            </w:tcBorders>
            <w:tcMar>
              <w:left w:w="28" w:type="dxa"/>
              <w:right w:w="28" w:type="dxa"/>
            </w:tcMar>
            <w:vAlign w:val="center"/>
          </w:tcPr>
          <w:p>
            <w:pPr>
              <w:pStyle w:val="17"/>
              <w:adjustRightInd w:val="0"/>
              <w:snapToGrid w:val="0"/>
              <w:spacing w:before="0" w:beforeAutospacing="0" w:after="0" w:afterAutospacing="0"/>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施工</w:t>
            </w:r>
          </w:p>
          <w:p>
            <w:pPr>
              <w:pStyle w:val="17"/>
              <w:adjustRightInd w:val="0"/>
              <w:snapToGrid w:val="0"/>
              <w:spacing w:before="0" w:beforeAutospacing="0" w:after="0" w:afterAutospacing="0"/>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期环</w:t>
            </w:r>
          </w:p>
          <w:p>
            <w:pPr>
              <w:pStyle w:val="17"/>
              <w:adjustRightInd w:val="0"/>
              <w:snapToGrid w:val="0"/>
              <w:spacing w:before="0" w:beforeAutospacing="0" w:after="0" w:afterAutospacing="0"/>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境保</w:t>
            </w:r>
          </w:p>
          <w:p>
            <w:pPr>
              <w:pStyle w:val="17"/>
              <w:adjustRightInd w:val="0"/>
              <w:snapToGrid w:val="0"/>
              <w:spacing w:before="0" w:beforeAutospacing="0" w:after="0" w:afterAutospacing="0"/>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护措</w:t>
            </w:r>
          </w:p>
          <w:p>
            <w:pPr>
              <w:adjustRightInd w:val="0"/>
              <w:snapToGrid w:val="0"/>
              <w:jc w:val="center"/>
              <w:rPr>
                <w:bCs/>
                <w:color w:val="000000" w:themeColor="text1"/>
                <w:sz w:val="24"/>
                <w14:textFill>
                  <w14:solidFill>
                    <w14:schemeClr w14:val="tx1"/>
                  </w14:solidFill>
                </w14:textFill>
              </w:rPr>
            </w:pPr>
            <w:r>
              <w:rPr>
                <w:color w:val="000000" w:themeColor="text1"/>
                <w:sz w:val="24"/>
                <w14:textFill>
                  <w14:solidFill>
                    <w14:schemeClr w14:val="tx1"/>
                  </w14:solidFill>
                </w14:textFill>
              </w:rPr>
              <w:t>施</w:t>
            </w:r>
          </w:p>
        </w:tc>
        <w:tc>
          <w:tcPr>
            <w:tcW w:w="8791" w:type="dxa"/>
            <w:tcBorders>
              <w:top w:val="single" w:color="auto" w:sz="4" w:space="0"/>
              <w:bottom w:val="single" w:color="auto" w:sz="4" w:space="0"/>
            </w:tcBorders>
          </w:tcPr>
          <w:p>
            <w:pPr>
              <w:spacing w:line="336" w:lineRule="auto"/>
              <w:ind w:firstLine="480" w:firstLineChars="200"/>
              <w:outlineLvl w:val="0"/>
              <w:rPr>
                <w:snapToGrid w:val="0"/>
                <w:color w:val="000000" w:themeColor="text1"/>
                <w:sz w:val="24"/>
                <w14:textFill>
                  <w14:solidFill>
                    <w14:schemeClr w14:val="tx1"/>
                  </w14:solidFill>
                </w14:textFill>
              </w:rPr>
            </w:pPr>
            <w:r>
              <w:rPr>
                <w:sz w:val="24"/>
              </w:rPr>
              <w:t>本项目在现有厂区内建设，构筑物均利用现有建筑物，无拆迁。车间内部无进行装饰，本项目施工期对厂区布置进行调整、设备安装及应急事故池，施工过程简单，施工期主要为设备的安装，施工期较短，其影响随着施工期结束而结束。故重点对营运期进行工程分析。</w:t>
            </w:r>
          </w:p>
        </w:tc>
      </w:tr>
      <w:tr>
        <w:tblPrEx>
          <w:tblBorders>
            <w:top w:val="single" w:color="auto" w:sz="12" w:space="0"/>
            <w:left w:val="single" w:color="auto" w:sz="8" w:space="0"/>
            <w:bottom w:val="single" w:color="auto" w:sz="12" w:space="0"/>
            <w:right w:val="single" w:color="auto" w:sz="8" w:space="0"/>
            <w:insideH w:val="dotted" w:color="auto" w:sz="4" w:space="0"/>
            <w:insideV w:val="single" w:color="auto" w:sz="8" w:space="0"/>
          </w:tblBorders>
          <w:tblCellMar>
            <w:top w:w="0" w:type="dxa"/>
            <w:left w:w="108" w:type="dxa"/>
            <w:bottom w:w="0" w:type="dxa"/>
            <w:right w:w="108" w:type="dxa"/>
          </w:tblCellMar>
        </w:tblPrEx>
        <w:trPr>
          <w:trHeight w:val="479" w:hRule="atLeast"/>
          <w:jc w:val="center"/>
        </w:trPr>
        <w:tc>
          <w:tcPr>
            <w:tcW w:w="979" w:type="dxa"/>
            <w:tcBorders>
              <w:top w:val="single" w:color="auto" w:sz="4" w:space="0"/>
              <w:tl2br w:val="nil"/>
              <w:tr2bl w:val="nil"/>
            </w:tcBorders>
            <w:tcMar>
              <w:left w:w="28" w:type="dxa"/>
              <w:right w:w="28" w:type="dxa"/>
            </w:tcMar>
            <w:vAlign w:val="center"/>
          </w:tcPr>
          <w:p>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tc>
        <w:tc>
          <w:tcPr>
            <w:tcW w:w="8791" w:type="dxa"/>
            <w:tcBorders>
              <w:top w:val="single" w:color="auto" w:sz="4" w:space="0"/>
              <w:tl2br w:val="nil"/>
              <w:tr2bl w:val="nil"/>
            </w:tcBorders>
          </w:tcPr>
          <w:p>
            <w:pPr>
              <w:snapToGrid w:val="0"/>
              <w:spacing w:line="360" w:lineRule="auto"/>
              <w:ind w:firstLine="482" w:firstLineChars="200"/>
              <w:rPr>
                <w:b/>
                <w:bCs/>
                <w:sz w:val="24"/>
              </w:rPr>
            </w:pPr>
            <w:r>
              <w:rPr>
                <w:b/>
                <w:bCs/>
                <w:sz w:val="24"/>
              </w:rPr>
              <w:t>1、废水</w:t>
            </w:r>
          </w:p>
          <w:p>
            <w:pPr>
              <w:snapToGrid w:val="0"/>
              <w:spacing w:line="360" w:lineRule="auto"/>
              <w:ind w:firstLine="480" w:firstLineChars="200"/>
              <w:rPr>
                <w:sz w:val="24"/>
              </w:rPr>
            </w:pPr>
            <w:r>
              <w:rPr>
                <w:sz w:val="24"/>
              </w:rPr>
              <w:t>（1）项目污废水产生、排放基本情况</w:t>
            </w:r>
          </w:p>
          <w:p>
            <w:pPr>
              <w:snapToGrid w:val="0"/>
              <w:spacing w:line="360" w:lineRule="auto"/>
              <w:ind w:firstLine="480" w:firstLineChars="200"/>
              <w:rPr>
                <w:sz w:val="24"/>
              </w:rPr>
            </w:pPr>
            <w:r>
              <w:rPr>
                <w:sz w:val="24"/>
              </w:rPr>
              <w:t>本项目产生的废水具体情况如下：</w:t>
            </w:r>
          </w:p>
          <w:p>
            <w:pPr>
              <w:pStyle w:val="56"/>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项目废水产生及排放情况一览表</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029"/>
              <w:gridCol w:w="978"/>
              <w:gridCol w:w="858"/>
              <w:gridCol w:w="1063"/>
              <w:gridCol w:w="1004"/>
              <w:gridCol w:w="807"/>
              <w:gridCol w:w="788"/>
              <w:gridCol w:w="1006"/>
              <w:gridCol w:w="8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pct"/>
                  <w:tcBorders>
                    <w:bottom w:val="single" w:color="000000" w:sz="2" w:space="0"/>
                    <w:tl2br w:val="nil"/>
                    <w:tr2bl w:val="nil"/>
                  </w:tcBorders>
                  <w:vAlign w:val="center"/>
                </w:tcPr>
                <w:p>
                  <w:pPr>
                    <w:adjustRightInd w:val="0"/>
                    <w:snapToGrid w:val="0"/>
                    <w:jc w:val="center"/>
                    <w:rPr>
                      <w:szCs w:val="21"/>
                    </w:rPr>
                  </w:pPr>
                  <w:r>
                    <w:rPr>
                      <w:szCs w:val="21"/>
                    </w:rPr>
                    <w:t>产污环节</w:t>
                  </w:r>
                </w:p>
              </w:tc>
              <w:tc>
                <w:tcPr>
                  <w:tcW w:w="559" w:type="pct"/>
                  <w:tcBorders>
                    <w:bottom w:val="single" w:color="000000" w:sz="2" w:space="0"/>
                    <w:tl2br w:val="nil"/>
                    <w:tr2bl w:val="nil"/>
                  </w:tcBorders>
                  <w:vAlign w:val="center"/>
                </w:tcPr>
                <w:p>
                  <w:pPr>
                    <w:adjustRightInd w:val="0"/>
                    <w:snapToGrid w:val="0"/>
                    <w:jc w:val="center"/>
                    <w:rPr>
                      <w:szCs w:val="21"/>
                    </w:rPr>
                  </w:pPr>
                  <w:r>
                    <w:rPr>
                      <w:szCs w:val="21"/>
                    </w:rPr>
                    <w:t>类别</w:t>
                  </w:r>
                </w:p>
              </w:tc>
              <w:tc>
                <w:tcPr>
                  <w:tcW w:w="531" w:type="pct"/>
                  <w:tcBorders>
                    <w:bottom w:val="single" w:color="000000" w:sz="2" w:space="0"/>
                    <w:tl2br w:val="nil"/>
                    <w:tr2bl w:val="nil"/>
                  </w:tcBorders>
                  <w:vAlign w:val="center"/>
                </w:tcPr>
                <w:p>
                  <w:pPr>
                    <w:adjustRightInd w:val="0"/>
                    <w:snapToGrid w:val="0"/>
                    <w:jc w:val="center"/>
                    <w:rPr>
                      <w:szCs w:val="21"/>
                    </w:rPr>
                  </w:pPr>
                  <w:r>
                    <w:rPr>
                      <w:szCs w:val="21"/>
                    </w:rPr>
                    <w:t>污染物种类</w:t>
                  </w:r>
                </w:p>
              </w:tc>
              <w:tc>
                <w:tcPr>
                  <w:tcW w:w="466" w:type="pct"/>
                  <w:tcBorders>
                    <w:bottom w:val="single" w:color="000000" w:sz="2" w:space="0"/>
                    <w:tl2br w:val="nil"/>
                    <w:tr2bl w:val="nil"/>
                  </w:tcBorders>
                  <w:vAlign w:val="center"/>
                </w:tcPr>
                <w:p>
                  <w:pPr>
                    <w:adjustRightInd w:val="0"/>
                    <w:snapToGrid w:val="0"/>
                    <w:jc w:val="center"/>
                    <w:rPr>
                      <w:szCs w:val="21"/>
                    </w:rPr>
                  </w:pPr>
                  <w:r>
                    <w:rPr>
                      <w:szCs w:val="21"/>
                    </w:rPr>
                    <w:t>废水产生量t/a</w:t>
                  </w:r>
                </w:p>
              </w:tc>
              <w:tc>
                <w:tcPr>
                  <w:tcW w:w="577" w:type="pct"/>
                  <w:tcBorders>
                    <w:bottom w:val="single" w:color="000000" w:sz="2" w:space="0"/>
                    <w:tl2br w:val="nil"/>
                    <w:tr2bl w:val="nil"/>
                  </w:tcBorders>
                  <w:vAlign w:val="center"/>
                </w:tcPr>
                <w:p>
                  <w:pPr>
                    <w:adjustRightInd w:val="0"/>
                    <w:snapToGrid w:val="0"/>
                    <w:jc w:val="center"/>
                    <w:rPr>
                      <w:szCs w:val="21"/>
                    </w:rPr>
                  </w:pPr>
                  <w:r>
                    <w:rPr>
                      <w:szCs w:val="21"/>
                    </w:rPr>
                    <w:t>产生浓度mg/L</w:t>
                  </w:r>
                </w:p>
              </w:tc>
              <w:tc>
                <w:tcPr>
                  <w:tcW w:w="545" w:type="pct"/>
                  <w:tcBorders>
                    <w:bottom w:val="single" w:color="000000" w:sz="2" w:space="0"/>
                    <w:tl2br w:val="nil"/>
                    <w:tr2bl w:val="nil"/>
                  </w:tcBorders>
                  <w:vAlign w:val="center"/>
                </w:tcPr>
                <w:p>
                  <w:pPr>
                    <w:adjustRightInd w:val="0"/>
                    <w:snapToGrid w:val="0"/>
                    <w:jc w:val="center"/>
                    <w:rPr>
                      <w:szCs w:val="21"/>
                    </w:rPr>
                  </w:pPr>
                  <w:r>
                    <w:rPr>
                      <w:szCs w:val="21"/>
                    </w:rPr>
                    <w:t>产生量t/a</w:t>
                  </w:r>
                </w:p>
              </w:tc>
              <w:tc>
                <w:tcPr>
                  <w:tcW w:w="438" w:type="pct"/>
                  <w:tcBorders>
                    <w:bottom w:val="single" w:color="000000" w:sz="2" w:space="0"/>
                    <w:tl2br w:val="nil"/>
                    <w:tr2bl w:val="nil"/>
                  </w:tcBorders>
                  <w:vAlign w:val="center"/>
                </w:tcPr>
                <w:p>
                  <w:pPr>
                    <w:adjustRightInd w:val="0"/>
                    <w:snapToGrid w:val="0"/>
                    <w:jc w:val="center"/>
                    <w:rPr>
                      <w:szCs w:val="21"/>
                    </w:rPr>
                  </w:pPr>
                  <w:r>
                    <w:rPr>
                      <w:szCs w:val="21"/>
                    </w:rPr>
                    <w:t>废水排放量t/a</w:t>
                  </w:r>
                </w:p>
              </w:tc>
              <w:tc>
                <w:tcPr>
                  <w:tcW w:w="428" w:type="pct"/>
                  <w:tcBorders>
                    <w:bottom w:val="single" w:color="000000" w:sz="2" w:space="0"/>
                    <w:tl2br w:val="nil"/>
                    <w:tr2bl w:val="nil"/>
                  </w:tcBorders>
                  <w:vAlign w:val="center"/>
                </w:tcPr>
                <w:p>
                  <w:pPr>
                    <w:adjustRightInd w:val="0"/>
                    <w:snapToGrid w:val="0"/>
                    <w:jc w:val="center"/>
                    <w:rPr>
                      <w:szCs w:val="21"/>
                    </w:rPr>
                  </w:pPr>
                  <w:r>
                    <w:rPr>
                      <w:szCs w:val="21"/>
                    </w:rPr>
                    <w:t>排放浓度mg/L</w:t>
                  </w:r>
                </w:p>
              </w:tc>
              <w:tc>
                <w:tcPr>
                  <w:tcW w:w="546" w:type="pct"/>
                  <w:tcBorders>
                    <w:bottom w:val="single" w:color="000000" w:sz="2" w:space="0"/>
                    <w:tl2br w:val="nil"/>
                    <w:tr2bl w:val="nil"/>
                  </w:tcBorders>
                  <w:vAlign w:val="center"/>
                </w:tcPr>
                <w:p>
                  <w:pPr>
                    <w:adjustRightInd w:val="0"/>
                    <w:snapToGrid w:val="0"/>
                    <w:jc w:val="center"/>
                    <w:rPr>
                      <w:szCs w:val="21"/>
                    </w:rPr>
                  </w:pPr>
                  <w:r>
                    <w:rPr>
                      <w:szCs w:val="21"/>
                    </w:rPr>
                    <w:t>排放量t/a</w:t>
                  </w:r>
                </w:p>
              </w:tc>
              <w:tc>
                <w:tcPr>
                  <w:tcW w:w="467" w:type="pct"/>
                  <w:tcBorders>
                    <w:bottom w:val="single" w:color="000000" w:sz="2" w:space="0"/>
                    <w:tl2br w:val="nil"/>
                    <w:tr2bl w:val="nil"/>
                  </w:tcBorders>
                  <w:vAlign w:val="center"/>
                </w:tcPr>
                <w:p>
                  <w:pPr>
                    <w:adjustRightInd w:val="0"/>
                    <w:snapToGrid w:val="0"/>
                    <w:jc w:val="center"/>
                    <w:rPr>
                      <w:szCs w:val="21"/>
                    </w:rPr>
                  </w:pPr>
                  <w:r>
                    <w:rPr>
                      <w:szCs w:val="21"/>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15" w:hRule="atLeast"/>
              </w:trPr>
              <w:tc>
                <w:tcPr>
                  <w:tcW w:w="438" w:type="pct"/>
                  <w:tcBorders>
                    <w:tl2br w:val="nil"/>
                    <w:tr2bl w:val="nil"/>
                  </w:tcBorders>
                  <w:vAlign w:val="center"/>
                </w:tcPr>
                <w:p>
                  <w:pPr>
                    <w:adjustRightInd w:val="0"/>
                    <w:snapToGrid w:val="0"/>
                    <w:jc w:val="center"/>
                    <w:rPr>
                      <w:szCs w:val="21"/>
                    </w:rPr>
                  </w:pPr>
                  <w:r>
                    <w:rPr>
                      <w:szCs w:val="21"/>
                    </w:rPr>
                    <w:t>办公生活</w:t>
                  </w:r>
                </w:p>
              </w:tc>
              <w:tc>
                <w:tcPr>
                  <w:tcW w:w="559" w:type="pct"/>
                  <w:tcBorders>
                    <w:tl2br w:val="nil"/>
                    <w:tr2bl w:val="nil"/>
                  </w:tcBorders>
                  <w:vAlign w:val="center"/>
                </w:tcPr>
                <w:p>
                  <w:pPr>
                    <w:adjustRightInd w:val="0"/>
                    <w:snapToGrid w:val="0"/>
                    <w:jc w:val="center"/>
                    <w:rPr>
                      <w:szCs w:val="21"/>
                    </w:rPr>
                  </w:pPr>
                  <w:r>
                    <w:rPr>
                      <w:bCs/>
                      <w:szCs w:val="21"/>
                    </w:rPr>
                    <w:t>生活污水</w:t>
                  </w:r>
                </w:p>
              </w:tc>
              <w:tc>
                <w:tcPr>
                  <w:tcW w:w="531" w:type="pct"/>
                  <w:tcBorders>
                    <w:tl2br w:val="nil"/>
                    <w:tr2bl w:val="nil"/>
                  </w:tcBorders>
                  <w:vAlign w:val="center"/>
                </w:tcPr>
                <w:p>
                  <w:pPr>
                    <w:adjustRightInd w:val="0"/>
                    <w:snapToGrid w:val="0"/>
                    <w:jc w:val="center"/>
                    <w:rPr>
                      <w:szCs w:val="21"/>
                    </w:rPr>
                  </w:pPr>
                  <w:r>
                    <w:rPr>
                      <w:szCs w:val="21"/>
                    </w:rPr>
                    <w:t>COD</w:t>
                  </w:r>
                </w:p>
                <w:p>
                  <w:pPr>
                    <w:adjustRightInd w:val="0"/>
                    <w:snapToGrid w:val="0"/>
                    <w:jc w:val="center"/>
                    <w:rPr>
                      <w:szCs w:val="21"/>
                    </w:rPr>
                  </w:pPr>
                  <w:r>
                    <w:rPr>
                      <w:szCs w:val="21"/>
                    </w:rPr>
                    <w:t>BOD</w:t>
                  </w:r>
                  <w:r>
                    <w:rPr>
                      <w:szCs w:val="21"/>
                      <w:vertAlign w:val="subscript"/>
                    </w:rPr>
                    <w:t>5</w:t>
                  </w:r>
                </w:p>
                <w:p>
                  <w:pPr>
                    <w:adjustRightInd w:val="0"/>
                    <w:snapToGrid w:val="0"/>
                    <w:jc w:val="center"/>
                    <w:rPr>
                      <w:szCs w:val="21"/>
                    </w:rPr>
                  </w:pPr>
                  <w:r>
                    <w:rPr>
                      <w:szCs w:val="21"/>
                    </w:rPr>
                    <w:t>NH</w:t>
                  </w:r>
                  <w:r>
                    <w:rPr>
                      <w:szCs w:val="21"/>
                      <w:vertAlign w:val="subscript"/>
                    </w:rPr>
                    <w:t>3</w:t>
                  </w:r>
                  <w:r>
                    <w:rPr>
                      <w:szCs w:val="21"/>
                    </w:rPr>
                    <w:t>-N</w:t>
                  </w:r>
                </w:p>
                <w:p>
                  <w:pPr>
                    <w:adjustRightInd w:val="0"/>
                    <w:snapToGrid w:val="0"/>
                    <w:jc w:val="center"/>
                    <w:rPr>
                      <w:kern w:val="0"/>
                      <w:szCs w:val="21"/>
                    </w:rPr>
                  </w:pPr>
                  <w:r>
                    <w:rPr>
                      <w:szCs w:val="21"/>
                    </w:rPr>
                    <w:t>SS</w:t>
                  </w:r>
                </w:p>
              </w:tc>
              <w:tc>
                <w:tcPr>
                  <w:tcW w:w="466" w:type="pct"/>
                  <w:tcBorders>
                    <w:tl2br w:val="nil"/>
                    <w:tr2bl w:val="nil"/>
                  </w:tcBorders>
                  <w:vAlign w:val="center"/>
                </w:tcPr>
                <w:p>
                  <w:pPr>
                    <w:adjustRightInd w:val="0"/>
                    <w:snapToGrid w:val="0"/>
                    <w:jc w:val="center"/>
                    <w:rPr>
                      <w:kern w:val="0"/>
                      <w:szCs w:val="21"/>
                    </w:rPr>
                  </w:pPr>
                  <w:r>
                    <w:rPr>
                      <w:kern w:val="0"/>
                      <w:szCs w:val="21"/>
                    </w:rPr>
                    <w:t>45</w:t>
                  </w:r>
                </w:p>
              </w:tc>
              <w:tc>
                <w:tcPr>
                  <w:tcW w:w="577" w:type="pct"/>
                  <w:tcBorders>
                    <w:tl2br w:val="nil"/>
                    <w:tr2bl w:val="nil"/>
                  </w:tcBorders>
                  <w:vAlign w:val="center"/>
                </w:tcPr>
                <w:p>
                  <w:pPr>
                    <w:adjustRightInd w:val="0"/>
                    <w:snapToGrid w:val="0"/>
                    <w:jc w:val="center"/>
                    <w:rPr>
                      <w:kern w:val="0"/>
                      <w:szCs w:val="21"/>
                    </w:rPr>
                  </w:pPr>
                  <w:r>
                    <w:rPr>
                      <w:kern w:val="0"/>
                      <w:szCs w:val="21"/>
                    </w:rPr>
                    <w:t>250</w:t>
                  </w:r>
                </w:p>
                <w:p>
                  <w:pPr>
                    <w:adjustRightInd w:val="0"/>
                    <w:snapToGrid w:val="0"/>
                    <w:jc w:val="center"/>
                    <w:rPr>
                      <w:kern w:val="0"/>
                      <w:szCs w:val="21"/>
                    </w:rPr>
                  </w:pPr>
                  <w:r>
                    <w:rPr>
                      <w:kern w:val="0"/>
                      <w:szCs w:val="21"/>
                    </w:rPr>
                    <w:t>150</w:t>
                  </w:r>
                </w:p>
                <w:p>
                  <w:pPr>
                    <w:adjustRightInd w:val="0"/>
                    <w:snapToGrid w:val="0"/>
                    <w:jc w:val="center"/>
                    <w:rPr>
                      <w:kern w:val="0"/>
                      <w:szCs w:val="21"/>
                    </w:rPr>
                  </w:pPr>
                  <w:r>
                    <w:rPr>
                      <w:kern w:val="0"/>
                      <w:szCs w:val="21"/>
                    </w:rPr>
                    <w:t>30</w:t>
                  </w:r>
                </w:p>
                <w:p>
                  <w:pPr>
                    <w:adjustRightInd w:val="0"/>
                    <w:snapToGrid w:val="0"/>
                    <w:jc w:val="center"/>
                    <w:rPr>
                      <w:szCs w:val="21"/>
                    </w:rPr>
                  </w:pPr>
                  <w:r>
                    <w:rPr>
                      <w:kern w:val="0"/>
                      <w:szCs w:val="21"/>
                    </w:rPr>
                    <w:t>200</w:t>
                  </w:r>
                </w:p>
              </w:tc>
              <w:tc>
                <w:tcPr>
                  <w:tcW w:w="545" w:type="pct"/>
                  <w:tcBorders>
                    <w:tl2br w:val="nil"/>
                    <w:tr2bl w:val="nil"/>
                  </w:tcBorders>
                  <w:vAlign w:val="center"/>
                </w:tcPr>
                <w:p>
                  <w:pPr>
                    <w:adjustRightInd w:val="0"/>
                    <w:snapToGrid w:val="0"/>
                    <w:jc w:val="center"/>
                    <w:rPr>
                      <w:kern w:val="0"/>
                      <w:szCs w:val="21"/>
                    </w:rPr>
                  </w:pPr>
                  <w:r>
                    <w:rPr>
                      <w:kern w:val="0"/>
                      <w:szCs w:val="21"/>
                    </w:rPr>
                    <w:t>0.0113</w:t>
                  </w:r>
                </w:p>
                <w:p>
                  <w:pPr>
                    <w:adjustRightInd w:val="0"/>
                    <w:snapToGrid w:val="0"/>
                    <w:jc w:val="center"/>
                    <w:rPr>
                      <w:kern w:val="0"/>
                      <w:szCs w:val="21"/>
                    </w:rPr>
                  </w:pPr>
                  <w:r>
                    <w:rPr>
                      <w:kern w:val="0"/>
                      <w:szCs w:val="21"/>
                    </w:rPr>
                    <w:t>0.0068</w:t>
                  </w:r>
                </w:p>
                <w:p>
                  <w:pPr>
                    <w:adjustRightInd w:val="0"/>
                    <w:snapToGrid w:val="0"/>
                    <w:jc w:val="center"/>
                    <w:rPr>
                      <w:kern w:val="0"/>
                      <w:szCs w:val="21"/>
                    </w:rPr>
                  </w:pPr>
                  <w:r>
                    <w:rPr>
                      <w:kern w:val="0"/>
                      <w:szCs w:val="21"/>
                    </w:rPr>
                    <w:t>0.0014</w:t>
                  </w:r>
                </w:p>
                <w:p>
                  <w:pPr>
                    <w:adjustRightInd w:val="0"/>
                    <w:snapToGrid w:val="0"/>
                    <w:jc w:val="center"/>
                    <w:rPr>
                      <w:kern w:val="0"/>
                      <w:szCs w:val="21"/>
                    </w:rPr>
                  </w:pPr>
                  <w:r>
                    <w:rPr>
                      <w:kern w:val="0"/>
                      <w:szCs w:val="21"/>
                    </w:rPr>
                    <w:t>0.0090</w:t>
                  </w:r>
                </w:p>
              </w:tc>
              <w:tc>
                <w:tcPr>
                  <w:tcW w:w="438" w:type="pct"/>
                  <w:tcBorders>
                    <w:tl2br w:val="nil"/>
                    <w:tr2bl w:val="nil"/>
                  </w:tcBorders>
                  <w:vAlign w:val="center"/>
                </w:tcPr>
                <w:p>
                  <w:pPr>
                    <w:adjustRightInd w:val="0"/>
                    <w:snapToGrid w:val="0"/>
                    <w:jc w:val="center"/>
                    <w:rPr>
                      <w:szCs w:val="21"/>
                    </w:rPr>
                  </w:pPr>
                  <w:r>
                    <w:rPr>
                      <w:szCs w:val="21"/>
                    </w:rPr>
                    <w:t>-</w:t>
                  </w:r>
                </w:p>
              </w:tc>
              <w:tc>
                <w:tcPr>
                  <w:tcW w:w="428" w:type="pct"/>
                  <w:tcBorders>
                    <w:tl2br w:val="nil"/>
                    <w:tr2bl w:val="nil"/>
                  </w:tcBorders>
                  <w:vAlign w:val="center"/>
                </w:tcPr>
                <w:p>
                  <w:pPr>
                    <w:adjustRightInd w:val="0"/>
                    <w:snapToGrid w:val="0"/>
                    <w:jc w:val="center"/>
                    <w:rPr>
                      <w:szCs w:val="21"/>
                    </w:rPr>
                  </w:pPr>
                  <w:r>
                    <w:rPr>
                      <w:szCs w:val="21"/>
                    </w:rPr>
                    <w:t>-</w:t>
                  </w:r>
                </w:p>
              </w:tc>
              <w:tc>
                <w:tcPr>
                  <w:tcW w:w="546" w:type="pct"/>
                  <w:tcBorders>
                    <w:tl2br w:val="nil"/>
                    <w:tr2bl w:val="nil"/>
                  </w:tcBorders>
                  <w:vAlign w:val="center"/>
                </w:tcPr>
                <w:p>
                  <w:pPr>
                    <w:adjustRightInd w:val="0"/>
                    <w:snapToGrid w:val="0"/>
                    <w:jc w:val="center"/>
                    <w:rPr>
                      <w:szCs w:val="21"/>
                    </w:rPr>
                  </w:pPr>
                  <w:r>
                    <w:rPr>
                      <w:szCs w:val="21"/>
                    </w:rPr>
                    <w:t>-</w:t>
                  </w:r>
                </w:p>
              </w:tc>
              <w:tc>
                <w:tcPr>
                  <w:tcW w:w="467" w:type="pct"/>
                  <w:tcBorders>
                    <w:tl2br w:val="nil"/>
                    <w:tr2bl w:val="nil"/>
                  </w:tcBorders>
                  <w:vAlign w:val="center"/>
                </w:tcPr>
                <w:p>
                  <w:pPr>
                    <w:adjustRightInd w:val="0"/>
                    <w:snapToGrid w:val="0"/>
                    <w:jc w:val="center"/>
                    <w:rPr>
                      <w:szCs w:val="21"/>
                    </w:rPr>
                  </w:pPr>
                  <w:r>
                    <w:rPr>
                      <w:szCs w:val="21"/>
                    </w:rPr>
                    <w:t>-</w:t>
                  </w:r>
                </w:p>
              </w:tc>
            </w:tr>
          </w:tbl>
          <w:p>
            <w:pPr>
              <w:pStyle w:val="56"/>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项目污废水排放信息一览表</w:t>
            </w:r>
          </w:p>
          <w:tbl>
            <w:tblPr>
              <w:tblStyle w:val="21"/>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918"/>
              <w:gridCol w:w="1164"/>
              <w:gridCol w:w="758"/>
              <w:gridCol w:w="758"/>
              <w:gridCol w:w="727"/>
              <w:gridCol w:w="841"/>
              <w:gridCol w:w="758"/>
              <w:gridCol w:w="710"/>
              <w:gridCol w:w="18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 w:type="pct"/>
                  <w:vMerge w:val="restart"/>
                  <w:tcBorders>
                    <w:tl2br w:val="nil"/>
                    <w:tr2bl w:val="nil"/>
                  </w:tcBorders>
                  <w:vAlign w:val="center"/>
                </w:tcPr>
                <w:p>
                  <w:pPr>
                    <w:jc w:val="center"/>
                    <w:rPr>
                      <w:szCs w:val="21"/>
                    </w:rPr>
                  </w:pPr>
                  <w:r>
                    <w:rPr>
                      <w:szCs w:val="21"/>
                    </w:rPr>
                    <w:t>产污环节</w:t>
                  </w:r>
                </w:p>
              </w:tc>
              <w:tc>
                <w:tcPr>
                  <w:tcW w:w="499" w:type="pct"/>
                  <w:vMerge w:val="restart"/>
                  <w:tcBorders>
                    <w:tl2br w:val="nil"/>
                    <w:tr2bl w:val="nil"/>
                  </w:tcBorders>
                  <w:vAlign w:val="center"/>
                </w:tcPr>
                <w:p>
                  <w:pPr>
                    <w:jc w:val="center"/>
                    <w:rPr>
                      <w:szCs w:val="21"/>
                    </w:rPr>
                  </w:pPr>
                  <w:r>
                    <w:rPr>
                      <w:szCs w:val="21"/>
                    </w:rPr>
                    <w:t>类别</w:t>
                  </w:r>
                </w:p>
              </w:tc>
              <w:tc>
                <w:tcPr>
                  <w:tcW w:w="1852" w:type="pct"/>
                  <w:gridSpan w:val="4"/>
                  <w:tcBorders>
                    <w:tl2br w:val="nil"/>
                    <w:tr2bl w:val="nil"/>
                  </w:tcBorders>
                  <w:vAlign w:val="center"/>
                </w:tcPr>
                <w:p>
                  <w:pPr>
                    <w:jc w:val="center"/>
                    <w:rPr>
                      <w:szCs w:val="21"/>
                    </w:rPr>
                  </w:pPr>
                  <w:r>
                    <w:rPr>
                      <w:szCs w:val="21"/>
                    </w:rPr>
                    <w:t>治理设施</w:t>
                  </w:r>
                </w:p>
              </w:tc>
              <w:tc>
                <w:tcPr>
                  <w:tcW w:w="457" w:type="pct"/>
                  <w:vMerge w:val="restart"/>
                  <w:tcBorders>
                    <w:tl2br w:val="nil"/>
                    <w:tr2bl w:val="nil"/>
                  </w:tcBorders>
                  <w:vAlign w:val="center"/>
                </w:tcPr>
                <w:p>
                  <w:pPr>
                    <w:jc w:val="center"/>
                    <w:rPr>
                      <w:szCs w:val="21"/>
                    </w:rPr>
                  </w:pPr>
                  <w:r>
                    <w:rPr>
                      <w:szCs w:val="21"/>
                    </w:rPr>
                    <w:t>排放方式</w:t>
                  </w:r>
                </w:p>
              </w:tc>
              <w:tc>
                <w:tcPr>
                  <w:tcW w:w="412" w:type="pct"/>
                  <w:vMerge w:val="restart"/>
                  <w:tcBorders>
                    <w:tl2br w:val="nil"/>
                    <w:tr2bl w:val="nil"/>
                  </w:tcBorders>
                  <w:vAlign w:val="center"/>
                </w:tcPr>
                <w:p>
                  <w:pPr>
                    <w:jc w:val="center"/>
                    <w:rPr>
                      <w:szCs w:val="21"/>
                    </w:rPr>
                  </w:pPr>
                  <w:r>
                    <w:rPr>
                      <w:szCs w:val="21"/>
                    </w:rPr>
                    <w:t>排放去向</w:t>
                  </w:r>
                </w:p>
              </w:tc>
              <w:tc>
                <w:tcPr>
                  <w:tcW w:w="386" w:type="pct"/>
                  <w:vMerge w:val="restart"/>
                  <w:tcBorders>
                    <w:tl2br w:val="nil"/>
                    <w:tr2bl w:val="nil"/>
                  </w:tcBorders>
                  <w:vAlign w:val="center"/>
                </w:tcPr>
                <w:p>
                  <w:pPr>
                    <w:jc w:val="center"/>
                    <w:rPr>
                      <w:szCs w:val="21"/>
                    </w:rPr>
                  </w:pPr>
                  <w:r>
                    <w:rPr>
                      <w:szCs w:val="21"/>
                    </w:rPr>
                    <w:t>排放规律</w:t>
                  </w:r>
                </w:p>
              </w:tc>
              <w:tc>
                <w:tcPr>
                  <w:tcW w:w="990" w:type="pct"/>
                  <w:vMerge w:val="restart"/>
                  <w:tcBorders>
                    <w:tl2br w:val="nil"/>
                    <w:tr2bl w:val="nil"/>
                  </w:tcBorders>
                  <w:vAlign w:val="center"/>
                </w:tcPr>
                <w:p>
                  <w:pPr>
                    <w:jc w:val="center"/>
                    <w:rPr>
                      <w:szCs w:val="21"/>
                    </w:rPr>
                  </w:pPr>
                  <w:r>
                    <w:rPr>
                      <w:szCs w:val="21"/>
                    </w:rPr>
                    <w:t>排放口基本情况及检测要求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1" w:type="pct"/>
                  <w:vMerge w:val="continue"/>
                  <w:tcBorders>
                    <w:bottom w:val="single" w:color="000000" w:sz="2" w:space="0"/>
                    <w:tl2br w:val="nil"/>
                    <w:tr2bl w:val="nil"/>
                  </w:tcBorders>
                  <w:vAlign w:val="center"/>
                </w:tcPr>
                <w:p>
                  <w:pPr>
                    <w:jc w:val="center"/>
                    <w:rPr>
                      <w:szCs w:val="21"/>
                    </w:rPr>
                  </w:pPr>
                </w:p>
              </w:tc>
              <w:tc>
                <w:tcPr>
                  <w:tcW w:w="499" w:type="pct"/>
                  <w:vMerge w:val="continue"/>
                  <w:tcBorders>
                    <w:bottom w:val="single" w:color="000000" w:sz="2" w:space="0"/>
                    <w:tl2br w:val="nil"/>
                    <w:tr2bl w:val="nil"/>
                  </w:tcBorders>
                  <w:vAlign w:val="center"/>
                </w:tcPr>
                <w:p>
                  <w:pPr>
                    <w:jc w:val="center"/>
                    <w:rPr>
                      <w:szCs w:val="21"/>
                    </w:rPr>
                  </w:pPr>
                </w:p>
              </w:tc>
              <w:tc>
                <w:tcPr>
                  <w:tcW w:w="633" w:type="pct"/>
                  <w:tcBorders>
                    <w:bottom w:val="single" w:color="000000" w:sz="2" w:space="0"/>
                    <w:tl2br w:val="nil"/>
                    <w:tr2bl w:val="nil"/>
                  </w:tcBorders>
                  <w:vAlign w:val="center"/>
                </w:tcPr>
                <w:p>
                  <w:pPr>
                    <w:jc w:val="center"/>
                    <w:rPr>
                      <w:szCs w:val="21"/>
                    </w:rPr>
                  </w:pPr>
                  <w:r>
                    <w:rPr>
                      <w:szCs w:val="21"/>
                    </w:rPr>
                    <w:t>治理工艺</w:t>
                  </w:r>
                </w:p>
              </w:tc>
              <w:tc>
                <w:tcPr>
                  <w:tcW w:w="412" w:type="pct"/>
                  <w:tcBorders>
                    <w:bottom w:val="single" w:color="000000" w:sz="2" w:space="0"/>
                    <w:tl2br w:val="nil"/>
                    <w:tr2bl w:val="nil"/>
                  </w:tcBorders>
                  <w:vAlign w:val="center"/>
                </w:tcPr>
                <w:p>
                  <w:pPr>
                    <w:jc w:val="center"/>
                    <w:rPr>
                      <w:szCs w:val="21"/>
                    </w:rPr>
                  </w:pPr>
                  <w:r>
                    <w:rPr>
                      <w:szCs w:val="21"/>
                    </w:rPr>
                    <w:t>处理能力</w:t>
                  </w:r>
                </w:p>
              </w:tc>
              <w:tc>
                <w:tcPr>
                  <w:tcW w:w="412" w:type="pct"/>
                  <w:tcBorders>
                    <w:bottom w:val="single" w:color="000000" w:sz="2" w:space="0"/>
                    <w:tl2br w:val="nil"/>
                    <w:tr2bl w:val="nil"/>
                  </w:tcBorders>
                  <w:vAlign w:val="center"/>
                </w:tcPr>
                <w:p>
                  <w:pPr>
                    <w:jc w:val="center"/>
                    <w:rPr>
                      <w:szCs w:val="21"/>
                    </w:rPr>
                  </w:pPr>
                  <w:r>
                    <w:rPr>
                      <w:szCs w:val="21"/>
                    </w:rPr>
                    <w:t>治理效率</w:t>
                  </w:r>
                </w:p>
              </w:tc>
              <w:tc>
                <w:tcPr>
                  <w:tcW w:w="394" w:type="pct"/>
                  <w:tcBorders>
                    <w:bottom w:val="single" w:color="000000" w:sz="2" w:space="0"/>
                    <w:tl2br w:val="nil"/>
                    <w:tr2bl w:val="nil"/>
                  </w:tcBorders>
                  <w:vAlign w:val="center"/>
                </w:tcPr>
                <w:p>
                  <w:pPr>
                    <w:jc w:val="center"/>
                    <w:rPr>
                      <w:szCs w:val="21"/>
                    </w:rPr>
                  </w:pPr>
                  <w:r>
                    <w:rPr>
                      <w:szCs w:val="21"/>
                    </w:rPr>
                    <w:t>是否可行</w:t>
                  </w:r>
                </w:p>
              </w:tc>
              <w:tc>
                <w:tcPr>
                  <w:tcW w:w="457" w:type="pct"/>
                  <w:vMerge w:val="continue"/>
                  <w:tcBorders>
                    <w:bottom w:val="single" w:color="000000" w:sz="2" w:space="0"/>
                    <w:tl2br w:val="nil"/>
                    <w:tr2bl w:val="nil"/>
                  </w:tcBorders>
                  <w:vAlign w:val="center"/>
                </w:tcPr>
                <w:p>
                  <w:pPr>
                    <w:jc w:val="center"/>
                    <w:rPr>
                      <w:szCs w:val="21"/>
                    </w:rPr>
                  </w:pPr>
                </w:p>
              </w:tc>
              <w:tc>
                <w:tcPr>
                  <w:tcW w:w="412" w:type="pct"/>
                  <w:vMerge w:val="continue"/>
                  <w:tcBorders>
                    <w:bottom w:val="single" w:color="000000" w:sz="2" w:space="0"/>
                    <w:tl2br w:val="nil"/>
                    <w:tr2bl w:val="nil"/>
                  </w:tcBorders>
                  <w:vAlign w:val="center"/>
                </w:tcPr>
                <w:p>
                  <w:pPr>
                    <w:jc w:val="center"/>
                    <w:rPr>
                      <w:szCs w:val="21"/>
                    </w:rPr>
                  </w:pPr>
                </w:p>
              </w:tc>
              <w:tc>
                <w:tcPr>
                  <w:tcW w:w="386" w:type="pct"/>
                  <w:vMerge w:val="continue"/>
                  <w:tcBorders>
                    <w:bottom w:val="single" w:color="000000" w:sz="2" w:space="0"/>
                    <w:tl2br w:val="nil"/>
                    <w:tr2bl w:val="nil"/>
                  </w:tcBorders>
                  <w:vAlign w:val="center"/>
                </w:tcPr>
                <w:p>
                  <w:pPr>
                    <w:jc w:val="center"/>
                    <w:rPr>
                      <w:szCs w:val="21"/>
                    </w:rPr>
                  </w:pPr>
                </w:p>
              </w:tc>
              <w:tc>
                <w:tcPr>
                  <w:tcW w:w="990" w:type="pct"/>
                  <w:vMerge w:val="continue"/>
                  <w:tcBorders>
                    <w:bottom w:val="single" w:color="000000" w:sz="2" w:space="0"/>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01" w:type="pct"/>
                  <w:tcBorders>
                    <w:top w:val="single" w:color="000000" w:sz="2" w:space="0"/>
                    <w:bottom w:val="single" w:color="000000" w:sz="2" w:space="0"/>
                    <w:tl2br w:val="nil"/>
                    <w:tr2bl w:val="nil"/>
                  </w:tcBorders>
                  <w:vAlign w:val="center"/>
                </w:tcPr>
                <w:p>
                  <w:pPr>
                    <w:adjustRightInd w:val="0"/>
                    <w:snapToGrid w:val="0"/>
                    <w:jc w:val="center"/>
                    <w:rPr>
                      <w:szCs w:val="21"/>
                    </w:rPr>
                  </w:pPr>
                  <w:r>
                    <w:rPr>
                      <w:szCs w:val="21"/>
                    </w:rPr>
                    <w:t>办公生活</w:t>
                  </w:r>
                </w:p>
              </w:tc>
              <w:tc>
                <w:tcPr>
                  <w:tcW w:w="499" w:type="pct"/>
                  <w:tcBorders>
                    <w:top w:val="single" w:color="000000" w:sz="2" w:space="0"/>
                    <w:bottom w:val="single" w:color="000000" w:sz="2" w:space="0"/>
                    <w:tl2br w:val="nil"/>
                    <w:tr2bl w:val="nil"/>
                  </w:tcBorders>
                  <w:vAlign w:val="center"/>
                </w:tcPr>
                <w:p>
                  <w:pPr>
                    <w:adjustRightInd w:val="0"/>
                    <w:snapToGrid w:val="0"/>
                    <w:jc w:val="center"/>
                    <w:rPr>
                      <w:szCs w:val="21"/>
                    </w:rPr>
                  </w:pPr>
                  <w:r>
                    <w:rPr>
                      <w:bCs/>
                      <w:szCs w:val="21"/>
                    </w:rPr>
                    <w:t>生活污水</w:t>
                  </w:r>
                </w:p>
              </w:tc>
              <w:tc>
                <w:tcPr>
                  <w:tcW w:w="633" w:type="pct"/>
                  <w:tcBorders>
                    <w:top w:val="single" w:color="000000" w:sz="2" w:space="0"/>
                    <w:bottom w:val="single" w:color="000000" w:sz="2" w:space="0"/>
                    <w:tl2br w:val="nil"/>
                    <w:tr2bl w:val="nil"/>
                  </w:tcBorders>
                  <w:vAlign w:val="center"/>
                </w:tcPr>
                <w:p>
                  <w:pPr>
                    <w:jc w:val="center"/>
                    <w:rPr>
                      <w:szCs w:val="21"/>
                    </w:rPr>
                  </w:pPr>
                  <w:r>
                    <w:rPr>
                      <w:szCs w:val="21"/>
                    </w:rPr>
                    <w:t>防渗旱厕</w:t>
                  </w:r>
                </w:p>
              </w:tc>
              <w:tc>
                <w:tcPr>
                  <w:tcW w:w="412" w:type="pct"/>
                  <w:tcBorders>
                    <w:top w:val="single" w:color="000000" w:sz="2" w:space="0"/>
                    <w:bottom w:val="single" w:color="000000" w:sz="2" w:space="0"/>
                    <w:tl2br w:val="nil"/>
                    <w:tr2bl w:val="nil"/>
                  </w:tcBorders>
                  <w:vAlign w:val="center"/>
                </w:tcPr>
                <w:p>
                  <w:pPr>
                    <w:jc w:val="center"/>
                    <w:rPr>
                      <w:szCs w:val="21"/>
                    </w:rPr>
                  </w:pPr>
                  <w:r>
                    <w:rPr>
                      <w:szCs w:val="21"/>
                    </w:rPr>
                    <w:t>-</w:t>
                  </w:r>
                </w:p>
              </w:tc>
              <w:tc>
                <w:tcPr>
                  <w:tcW w:w="412" w:type="pct"/>
                  <w:tcBorders>
                    <w:top w:val="single" w:color="000000" w:sz="2" w:space="0"/>
                    <w:bottom w:val="single" w:color="000000" w:sz="2" w:space="0"/>
                    <w:tl2br w:val="nil"/>
                    <w:tr2bl w:val="nil"/>
                  </w:tcBorders>
                  <w:vAlign w:val="center"/>
                </w:tcPr>
                <w:p>
                  <w:pPr>
                    <w:jc w:val="center"/>
                    <w:rPr>
                      <w:szCs w:val="21"/>
                    </w:rPr>
                  </w:pPr>
                  <w:r>
                    <w:rPr>
                      <w:szCs w:val="21"/>
                    </w:rPr>
                    <w:t>-</w:t>
                  </w:r>
                </w:p>
              </w:tc>
              <w:tc>
                <w:tcPr>
                  <w:tcW w:w="394" w:type="pct"/>
                  <w:tcBorders>
                    <w:top w:val="single" w:color="000000" w:sz="2" w:space="0"/>
                    <w:bottom w:val="single" w:color="000000" w:sz="2" w:space="0"/>
                    <w:tl2br w:val="nil"/>
                    <w:tr2bl w:val="nil"/>
                  </w:tcBorders>
                  <w:vAlign w:val="center"/>
                </w:tcPr>
                <w:p>
                  <w:pPr>
                    <w:jc w:val="center"/>
                    <w:rPr>
                      <w:kern w:val="0"/>
                      <w:szCs w:val="21"/>
                    </w:rPr>
                  </w:pPr>
                  <w:r>
                    <w:rPr>
                      <w:kern w:val="0"/>
                      <w:szCs w:val="21"/>
                    </w:rPr>
                    <w:t>是</w:t>
                  </w:r>
                </w:p>
              </w:tc>
              <w:tc>
                <w:tcPr>
                  <w:tcW w:w="457" w:type="pct"/>
                  <w:tcBorders>
                    <w:top w:val="single" w:color="000000" w:sz="2" w:space="0"/>
                    <w:bottom w:val="single" w:color="000000" w:sz="2" w:space="0"/>
                    <w:tl2br w:val="nil"/>
                    <w:tr2bl w:val="nil"/>
                  </w:tcBorders>
                  <w:vAlign w:val="center"/>
                </w:tcPr>
                <w:p>
                  <w:pPr>
                    <w:jc w:val="center"/>
                    <w:rPr>
                      <w:szCs w:val="21"/>
                    </w:rPr>
                  </w:pPr>
                  <w:r>
                    <w:rPr>
                      <w:szCs w:val="21"/>
                    </w:rPr>
                    <w:t>不外排</w:t>
                  </w:r>
                </w:p>
              </w:tc>
              <w:tc>
                <w:tcPr>
                  <w:tcW w:w="412" w:type="pct"/>
                  <w:tcBorders>
                    <w:top w:val="single" w:color="000000" w:sz="2" w:space="0"/>
                    <w:bottom w:val="single" w:color="000000" w:sz="2" w:space="0"/>
                    <w:tl2br w:val="nil"/>
                    <w:tr2bl w:val="nil"/>
                  </w:tcBorders>
                  <w:vAlign w:val="center"/>
                </w:tcPr>
                <w:p>
                  <w:pPr>
                    <w:jc w:val="center"/>
                    <w:rPr>
                      <w:szCs w:val="21"/>
                    </w:rPr>
                  </w:pPr>
                  <w:r>
                    <w:rPr>
                      <w:szCs w:val="21"/>
                    </w:rPr>
                    <w:t>不外排</w:t>
                  </w:r>
                </w:p>
              </w:tc>
              <w:tc>
                <w:tcPr>
                  <w:tcW w:w="386" w:type="pct"/>
                  <w:tcBorders>
                    <w:top w:val="single" w:color="000000" w:sz="2" w:space="0"/>
                    <w:bottom w:val="single" w:color="000000" w:sz="2" w:space="0"/>
                    <w:tl2br w:val="nil"/>
                    <w:tr2bl w:val="nil"/>
                  </w:tcBorders>
                  <w:vAlign w:val="center"/>
                </w:tcPr>
                <w:p>
                  <w:pPr>
                    <w:jc w:val="center"/>
                    <w:rPr>
                      <w:szCs w:val="21"/>
                    </w:rPr>
                  </w:pPr>
                  <w:r>
                    <w:rPr>
                      <w:szCs w:val="21"/>
                    </w:rPr>
                    <w:t>-</w:t>
                  </w:r>
                </w:p>
              </w:tc>
              <w:tc>
                <w:tcPr>
                  <w:tcW w:w="990" w:type="pct"/>
                  <w:tcBorders>
                    <w:top w:val="single" w:color="000000" w:sz="2" w:space="0"/>
                    <w:tl2br w:val="nil"/>
                    <w:tr2bl w:val="nil"/>
                  </w:tcBorders>
                  <w:vAlign w:val="center"/>
                </w:tcPr>
                <w:p>
                  <w:pPr>
                    <w:jc w:val="center"/>
                    <w:rPr>
                      <w:szCs w:val="21"/>
                    </w:rPr>
                  </w:pPr>
                  <w:r>
                    <w:rPr>
                      <w:szCs w:val="21"/>
                    </w:rPr>
                    <w:t>本项目不设废水排污口</w:t>
                  </w:r>
                </w:p>
              </w:tc>
            </w:tr>
          </w:tbl>
          <w:p>
            <w:pPr>
              <w:snapToGrid w:val="0"/>
              <w:spacing w:line="360" w:lineRule="auto"/>
              <w:ind w:firstLine="480" w:firstLineChars="200"/>
              <w:rPr>
                <w:sz w:val="24"/>
              </w:rPr>
            </w:pPr>
            <w:r>
              <w:rPr>
                <w:sz w:val="24"/>
              </w:rPr>
              <w:t>本</w:t>
            </w:r>
            <w:r>
              <w:rPr>
                <w:bCs/>
                <w:sz w:val="24"/>
                <w:szCs w:val="20"/>
              </w:rPr>
              <w:t>项目用水主要为职工生活污水，</w:t>
            </w:r>
            <w:r>
              <w:rPr>
                <w:sz w:val="24"/>
              </w:rPr>
              <w:t>生活污水排入防渗旱厕，定期清掏做农肥。本项目营运期对周围地表水不产生直接影响。</w:t>
            </w:r>
          </w:p>
          <w:p>
            <w:pPr>
              <w:adjustRightInd w:val="0"/>
              <w:snapToGrid w:val="0"/>
              <w:spacing w:before="120" w:beforeLines="50" w:line="360" w:lineRule="auto"/>
              <w:ind w:firstLine="482" w:firstLineChars="200"/>
              <w:rPr>
                <w:b/>
                <w:color w:val="000000" w:themeColor="text1"/>
                <w:sz w:val="24"/>
                <w:u w:val="single"/>
                <w14:textFill>
                  <w14:solidFill>
                    <w14:schemeClr w14:val="tx1"/>
                  </w14:solidFill>
                </w14:textFill>
              </w:rPr>
            </w:pPr>
            <w:r>
              <w:rPr>
                <w:b/>
                <w:color w:val="000000" w:themeColor="text1"/>
                <w:sz w:val="24"/>
                <w:u w:val="single"/>
                <w14:textFill>
                  <w14:solidFill>
                    <w14:schemeClr w14:val="tx1"/>
                  </w14:solidFill>
                </w14:textFill>
              </w:rPr>
              <w:t>2、废气</w:t>
            </w:r>
          </w:p>
          <w:p>
            <w:pPr>
              <w:adjustRightInd w:val="0"/>
              <w:snapToGrid w:val="0"/>
              <w:spacing w:line="360" w:lineRule="auto"/>
              <w:ind w:firstLine="480" w:firstLineChars="200"/>
              <w:jc w:val="left"/>
              <w:rPr>
                <w:sz w:val="24"/>
                <w:u w:val="single"/>
              </w:rPr>
            </w:pPr>
            <w:r>
              <w:rPr>
                <w:sz w:val="24"/>
                <w:u w:val="single"/>
              </w:rPr>
              <w:t>2.1项目污废气产生、排放基本情况</w:t>
            </w:r>
          </w:p>
          <w:p>
            <w:pPr>
              <w:adjustRightInd w:val="0"/>
              <w:snapToGrid w:val="0"/>
              <w:spacing w:line="360" w:lineRule="auto"/>
              <w:ind w:firstLine="480" w:firstLineChars="200"/>
              <w:jc w:val="left"/>
              <w:rPr>
                <w:sz w:val="24"/>
                <w:u w:val="single"/>
              </w:rPr>
            </w:pPr>
            <w:r>
              <w:rPr>
                <w:sz w:val="24"/>
                <w:u w:val="single"/>
              </w:rPr>
              <w:t>本项目产生的废气具体情况如下：</w:t>
            </w:r>
          </w:p>
          <w:p>
            <w:pPr>
              <w:pStyle w:val="56"/>
              <w:rPr>
                <w:rFonts w:ascii="Times New Roman" w:hAnsi="Times New Roman" w:cs="Times New Roman"/>
                <w:bCs/>
                <w:u w:val="single"/>
              </w:rPr>
            </w:pPr>
            <w:r>
              <w:rPr>
                <w:rFonts w:ascii="Times New Roman" w:hAnsi="Times New Roman" w:cs="Times New Roman"/>
                <w:bCs/>
                <w:u w:val="single"/>
              </w:rPr>
              <w:t>有组织排放情况一览表</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946"/>
              <w:gridCol w:w="794"/>
              <w:gridCol w:w="915"/>
              <w:gridCol w:w="858"/>
              <w:gridCol w:w="794"/>
              <w:gridCol w:w="873"/>
              <w:gridCol w:w="860"/>
              <w:gridCol w:w="20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8" w:type="pct"/>
                  <w:vAlign w:val="center"/>
                </w:tcPr>
                <w:p>
                  <w:pPr>
                    <w:spacing w:line="240" w:lineRule="exact"/>
                    <w:jc w:val="center"/>
                    <w:rPr>
                      <w:sz w:val="18"/>
                      <w:szCs w:val="18"/>
                      <w:u w:val="single"/>
                    </w:rPr>
                  </w:pPr>
                  <w:r>
                    <w:rPr>
                      <w:sz w:val="18"/>
                      <w:szCs w:val="18"/>
                      <w:u w:val="single"/>
                    </w:rPr>
                    <w:t>产污环节</w:t>
                  </w:r>
                </w:p>
              </w:tc>
              <w:tc>
                <w:tcPr>
                  <w:tcW w:w="514" w:type="pct"/>
                  <w:vAlign w:val="center"/>
                </w:tcPr>
                <w:p>
                  <w:pPr>
                    <w:spacing w:line="240" w:lineRule="exact"/>
                    <w:jc w:val="center"/>
                    <w:rPr>
                      <w:sz w:val="18"/>
                      <w:szCs w:val="18"/>
                      <w:u w:val="single"/>
                    </w:rPr>
                  </w:pPr>
                  <w:r>
                    <w:rPr>
                      <w:sz w:val="18"/>
                      <w:szCs w:val="18"/>
                      <w:u w:val="single"/>
                    </w:rPr>
                    <w:t>污染物种类</w:t>
                  </w:r>
                </w:p>
              </w:tc>
              <w:tc>
                <w:tcPr>
                  <w:tcW w:w="431" w:type="pct"/>
                  <w:vAlign w:val="center"/>
                </w:tcPr>
                <w:p>
                  <w:pPr>
                    <w:spacing w:line="240" w:lineRule="exact"/>
                    <w:jc w:val="center"/>
                    <w:rPr>
                      <w:sz w:val="18"/>
                      <w:szCs w:val="18"/>
                      <w:u w:val="single"/>
                    </w:rPr>
                  </w:pPr>
                  <w:r>
                    <w:rPr>
                      <w:sz w:val="18"/>
                      <w:szCs w:val="18"/>
                      <w:u w:val="single"/>
                    </w:rPr>
                    <w:t>产生浓度mg/m</w:t>
                  </w:r>
                  <w:r>
                    <w:rPr>
                      <w:sz w:val="18"/>
                      <w:szCs w:val="18"/>
                      <w:u w:val="single"/>
                      <w:vertAlign w:val="superscript"/>
                    </w:rPr>
                    <w:t>3</w:t>
                  </w:r>
                </w:p>
              </w:tc>
              <w:tc>
                <w:tcPr>
                  <w:tcW w:w="497" w:type="pct"/>
                  <w:vAlign w:val="center"/>
                </w:tcPr>
                <w:p>
                  <w:pPr>
                    <w:spacing w:line="240" w:lineRule="exact"/>
                    <w:jc w:val="center"/>
                    <w:rPr>
                      <w:sz w:val="18"/>
                      <w:szCs w:val="18"/>
                      <w:u w:val="single"/>
                    </w:rPr>
                  </w:pPr>
                  <w:r>
                    <w:rPr>
                      <w:sz w:val="18"/>
                      <w:szCs w:val="18"/>
                      <w:u w:val="single"/>
                    </w:rPr>
                    <w:t>产生速率kg/h</w:t>
                  </w:r>
                </w:p>
              </w:tc>
              <w:tc>
                <w:tcPr>
                  <w:tcW w:w="466" w:type="pct"/>
                  <w:vAlign w:val="center"/>
                </w:tcPr>
                <w:p>
                  <w:pPr>
                    <w:spacing w:line="240" w:lineRule="exact"/>
                    <w:jc w:val="center"/>
                    <w:rPr>
                      <w:sz w:val="18"/>
                      <w:szCs w:val="18"/>
                      <w:u w:val="single"/>
                    </w:rPr>
                  </w:pPr>
                  <w:r>
                    <w:rPr>
                      <w:sz w:val="18"/>
                      <w:szCs w:val="18"/>
                      <w:u w:val="single"/>
                    </w:rPr>
                    <w:t>产生量t/a</w:t>
                  </w:r>
                </w:p>
              </w:tc>
              <w:tc>
                <w:tcPr>
                  <w:tcW w:w="431" w:type="pct"/>
                  <w:vAlign w:val="center"/>
                </w:tcPr>
                <w:p>
                  <w:pPr>
                    <w:spacing w:line="240" w:lineRule="exact"/>
                    <w:jc w:val="center"/>
                    <w:rPr>
                      <w:sz w:val="18"/>
                      <w:szCs w:val="18"/>
                      <w:u w:val="single"/>
                    </w:rPr>
                  </w:pPr>
                  <w:r>
                    <w:rPr>
                      <w:sz w:val="18"/>
                      <w:szCs w:val="18"/>
                      <w:u w:val="single"/>
                    </w:rPr>
                    <w:t>排放浓度mg/m</w:t>
                  </w:r>
                  <w:r>
                    <w:rPr>
                      <w:sz w:val="18"/>
                      <w:szCs w:val="18"/>
                      <w:u w:val="single"/>
                      <w:vertAlign w:val="superscript"/>
                    </w:rPr>
                    <w:t>3</w:t>
                  </w:r>
                </w:p>
              </w:tc>
              <w:tc>
                <w:tcPr>
                  <w:tcW w:w="474" w:type="pct"/>
                  <w:vAlign w:val="center"/>
                </w:tcPr>
                <w:p>
                  <w:pPr>
                    <w:spacing w:line="240" w:lineRule="exact"/>
                    <w:jc w:val="center"/>
                    <w:rPr>
                      <w:sz w:val="18"/>
                      <w:szCs w:val="18"/>
                      <w:u w:val="single"/>
                    </w:rPr>
                  </w:pPr>
                  <w:r>
                    <w:rPr>
                      <w:sz w:val="18"/>
                      <w:szCs w:val="18"/>
                      <w:u w:val="single"/>
                    </w:rPr>
                    <w:t>排放速率kg/h</w:t>
                  </w:r>
                </w:p>
              </w:tc>
              <w:tc>
                <w:tcPr>
                  <w:tcW w:w="467" w:type="pct"/>
                  <w:vAlign w:val="center"/>
                </w:tcPr>
                <w:p>
                  <w:pPr>
                    <w:spacing w:line="240" w:lineRule="exact"/>
                    <w:jc w:val="center"/>
                    <w:rPr>
                      <w:sz w:val="18"/>
                      <w:szCs w:val="18"/>
                      <w:u w:val="single"/>
                    </w:rPr>
                  </w:pPr>
                  <w:r>
                    <w:rPr>
                      <w:sz w:val="18"/>
                      <w:szCs w:val="18"/>
                      <w:u w:val="single"/>
                    </w:rPr>
                    <w:t>排放量t/a</w:t>
                  </w:r>
                </w:p>
              </w:tc>
              <w:tc>
                <w:tcPr>
                  <w:tcW w:w="1128" w:type="pct"/>
                  <w:vAlign w:val="center"/>
                </w:tcPr>
                <w:p>
                  <w:pPr>
                    <w:spacing w:line="240" w:lineRule="exact"/>
                    <w:jc w:val="center"/>
                    <w:rPr>
                      <w:sz w:val="18"/>
                      <w:szCs w:val="18"/>
                      <w:u w:val="single"/>
                    </w:rPr>
                  </w:pPr>
                  <w:r>
                    <w:rPr>
                      <w:sz w:val="18"/>
                      <w:szCs w:val="18"/>
                      <w:u w:val="single"/>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88" w:type="pct"/>
                  <w:vAlign w:val="center"/>
                </w:tcPr>
                <w:p>
                  <w:pPr>
                    <w:spacing w:line="240" w:lineRule="exact"/>
                    <w:jc w:val="center"/>
                    <w:rPr>
                      <w:sz w:val="18"/>
                      <w:szCs w:val="18"/>
                      <w:u w:val="single"/>
                    </w:rPr>
                  </w:pPr>
                  <w:r>
                    <w:rPr>
                      <w:rFonts w:hint="eastAsia"/>
                      <w:sz w:val="18"/>
                      <w:szCs w:val="18"/>
                      <w:u w:val="single"/>
                    </w:rPr>
                    <w:t>废机油装卸、储存</w:t>
                  </w:r>
                </w:p>
              </w:tc>
              <w:tc>
                <w:tcPr>
                  <w:tcW w:w="514" w:type="pct"/>
                  <w:vAlign w:val="center"/>
                </w:tcPr>
                <w:p>
                  <w:pPr>
                    <w:spacing w:line="240" w:lineRule="exact"/>
                    <w:jc w:val="center"/>
                    <w:rPr>
                      <w:sz w:val="18"/>
                      <w:szCs w:val="18"/>
                      <w:u w:val="single"/>
                    </w:rPr>
                  </w:pPr>
                  <w:r>
                    <w:rPr>
                      <w:sz w:val="18"/>
                      <w:szCs w:val="18"/>
                      <w:u w:val="single"/>
                    </w:rPr>
                    <w:t>非甲烷总烃</w:t>
                  </w:r>
                </w:p>
              </w:tc>
              <w:tc>
                <w:tcPr>
                  <w:tcW w:w="431" w:type="pct"/>
                  <w:vAlign w:val="center"/>
                </w:tcPr>
                <w:p>
                  <w:pPr>
                    <w:spacing w:line="240" w:lineRule="exact"/>
                    <w:jc w:val="center"/>
                    <w:rPr>
                      <w:sz w:val="18"/>
                      <w:szCs w:val="18"/>
                      <w:u w:val="single"/>
                    </w:rPr>
                  </w:pPr>
                  <w:r>
                    <w:rPr>
                      <w:rFonts w:hint="eastAsia"/>
                      <w:sz w:val="18"/>
                      <w:szCs w:val="18"/>
                      <w:u w:val="single"/>
                    </w:rPr>
                    <w:t>76</w:t>
                  </w:r>
                </w:p>
              </w:tc>
              <w:tc>
                <w:tcPr>
                  <w:tcW w:w="497" w:type="pct"/>
                  <w:vAlign w:val="center"/>
                </w:tcPr>
                <w:p>
                  <w:pPr>
                    <w:spacing w:line="240" w:lineRule="exact"/>
                    <w:jc w:val="center"/>
                    <w:rPr>
                      <w:sz w:val="18"/>
                      <w:szCs w:val="18"/>
                      <w:u w:val="single"/>
                    </w:rPr>
                  </w:pPr>
                  <w:r>
                    <w:rPr>
                      <w:rFonts w:hint="eastAsia"/>
                      <w:sz w:val="18"/>
                      <w:szCs w:val="18"/>
                      <w:u w:val="single"/>
                    </w:rPr>
                    <w:t>0.38</w:t>
                  </w:r>
                </w:p>
              </w:tc>
              <w:tc>
                <w:tcPr>
                  <w:tcW w:w="466" w:type="pct"/>
                  <w:vAlign w:val="center"/>
                </w:tcPr>
                <w:p>
                  <w:pPr>
                    <w:jc w:val="center"/>
                    <w:rPr>
                      <w:sz w:val="18"/>
                      <w:szCs w:val="18"/>
                      <w:u w:val="single"/>
                    </w:rPr>
                  </w:pPr>
                  <w:r>
                    <w:rPr>
                      <w:rFonts w:hint="eastAsia"/>
                      <w:sz w:val="18"/>
                      <w:szCs w:val="18"/>
                      <w:u w:val="single"/>
                    </w:rPr>
                    <w:t>0.93</w:t>
                  </w:r>
                </w:p>
              </w:tc>
              <w:tc>
                <w:tcPr>
                  <w:tcW w:w="431" w:type="pct"/>
                  <w:vAlign w:val="center"/>
                </w:tcPr>
                <w:p>
                  <w:pPr>
                    <w:spacing w:line="240" w:lineRule="exact"/>
                    <w:jc w:val="center"/>
                    <w:rPr>
                      <w:sz w:val="18"/>
                      <w:szCs w:val="18"/>
                      <w:u w:val="single"/>
                    </w:rPr>
                  </w:pPr>
                  <w:r>
                    <w:rPr>
                      <w:rFonts w:hint="eastAsia"/>
                      <w:sz w:val="18"/>
                      <w:szCs w:val="18"/>
                      <w:u w:val="single"/>
                    </w:rPr>
                    <w:t>15.2</w:t>
                  </w:r>
                </w:p>
              </w:tc>
              <w:tc>
                <w:tcPr>
                  <w:tcW w:w="474" w:type="pct"/>
                  <w:vAlign w:val="center"/>
                </w:tcPr>
                <w:p>
                  <w:pPr>
                    <w:spacing w:line="240" w:lineRule="exact"/>
                    <w:jc w:val="center"/>
                    <w:rPr>
                      <w:sz w:val="18"/>
                      <w:szCs w:val="18"/>
                      <w:u w:val="single"/>
                    </w:rPr>
                  </w:pPr>
                  <w:r>
                    <w:rPr>
                      <w:rFonts w:hint="eastAsia"/>
                      <w:sz w:val="18"/>
                      <w:szCs w:val="18"/>
                      <w:u w:val="single"/>
                    </w:rPr>
                    <w:t>0.076</w:t>
                  </w:r>
                </w:p>
              </w:tc>
              <w:tc>
                <w:tcPr>
                  <w:tcW w:w="467" w:type="pct"/>
                  <w:tcBorders>
                    <w:bottom w:val="single" w:color="000000" w:sz="2" w:space="0"/>
                  </w:tcBorders>
                  <w:vAlign w:val="center"/>
                </w:tcPr>
                <w:p>
                  <w:pPr>
                    <w:jc w:val="center"/>
                    <w:rPr>
                      <w:sz w:val="18"/>
                      <w:szCs w:val="18"/>
                      <w:u w:val="single"/>
                    </w:rPr>
                  </w:pPr>
                  <w:r>
                    <w:rPr>
                      <w:rFonts w:hint="eastAsia"/>
                      <w:sz w:val="18"/>
                      <w:szCs w:val="18"/>
                      <w:u w:val="single"/>
                    </w:rPr>
                    <w:t>0.186</w:t>
                  </w:r>
                </w:p>
              </w:tc>
              <w:tc>
                <w:tcPr>
                  <w:tcW w:w="1128" w:type="pct"/>
                  <w:tcBorders>
                    <w:bottom w:val="single" w:color="000000" w:sz="2" w:space="0"/>
                  </w:tcBorders>
                  <w:vAlign w:val="center"/>
                </w:tcPr>
                <w:p>
                  <w:pPr>
                    <w:spacing w:line="240" w:lineRule="exact"/>
                    <w:jc w:val="center"/>
                    <w:rPr>
                      <w:rFonts w:eastAsiaTheme="minorEastAsia"/>
                      <w:sz w:val="18"/>
                      <w:szCs w:val="18"/>
                      <w:u w:val="single"/>
                    </w:rPr>
                  </w:pPr>
                  <w:r>
                    <w:rPr>
                      <w:rFonts w:eastAsiaTheme="minorEastAsia"/>
                      <w:sz w:val="18"/>
                      <w:szCs w:val="18"/>
                      <w:u w:val="single"/>
                    </w:rPr>
                    <w:t>《大气污染物综合排放标准》（GB16297-1996）中</w:t>
                  </w:r>
                  <w:r>
                    <w:rPr>
                      <w:rFonts w:hint="eastAsia" w:eastAsiaTheme="minorEastAsia"/>
                      <w:sz w:val="18"/>
                      <w:szCs w:val="18"/>
                      <w:u w:val="single"/>
                    </w:rPr>
                    <w:t>表2中排放限值要求</w:t>
                  </w:r>
                  <w:r>
                    <w:rPr>
                      <w:rFonts w:eastAsiaTheme="minorEastAsia"/>
                      <w:sz w:val="18"/>
                      <w:szCs w:val="18"/>
                      <w:u w:val="single"/>
                    </w:rPr>
                    <w:t>及《</w:t>
                  </w:r>
                  <w:r>
                    <w:rPr>
                      <w:rFonts w:hint="eastAsia" w:eastAsiaTheme="minorEastAsia"/>
                      <w:sz w:val="18"/>
                      <w:szCs w:val="18"/>
                      <w:u w:val="single"/>
                    </w:rPr>
                    <w:t>挥发性有机物无组织排放控制标准</w:t>
                  </w:r>
                  <w:r>
                    <w:rPr>
                      <w:rFonts w:eastAsiaTheme="minorEastAsia"/>
                      <w:sz w:val="18"/>
                      <w:szCs w:val="18"/>
                      <w:u w:val="single"/>
                    </w:rPr>
                    <w:t>》（GB37822-2019）厂房外VOCs无组织排放限值</w:t>
                  </w:r>
                </w:p>
              </w:tc>
            </w:tr>
          </w:tbl>
          <w:p>
            <w:pPr>
              <w:pStyle w:val="56"/>
              <w:rPr>
                <w:rFonts w:ascii="Times New Roman" w:hAnsi="Times New Roman" w:cs="Times New Roman"/>
                <w:bCs/>
                <w:u w:val="single"/>
              </w:rPr>
            </w:pPr>
            <w:r>
              <w:rPr>
                <w:rFonts w:ascii="Times New Roman" w:hAnsi="Times New Roman" w:cs="Times New Roman"/>
                <w:bCs/>
                <w:u w:val="single"/>
              </w:rPr>
              <w:t>项目污废气排放信息一览表</w:t>
            </w:r>
          </w:p>
          <w:tbl>
            <w:tblPr>
              <w:tblStyle w:val="21"/>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1061"/>
              <w:gridCol w:w="1172"/>
              <w:gridCol w:w="704"/>
              <w:gridCol w:w="859"/>
              <w:gridCol w:w="747"/>
              <w:gridCol w:w="763"/>
              <w:gridCol w:w="26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9" w:type="pct"/>
                  <w:vMerge w:val="restart"/>
                  <w:vAlign w:val="center"/>
                </w:tcPr>
                <w:p>
                  <w:pPr>
                    <w:spacing w:line="240" w:lineRule="exact"/>
                    <w:jc w:val="center"/>
                    <w:rPr>
                      <w:sz w:val="18"/>
                      <w:szCs w:val="18"/>
                      <w:u w:val="single"/>
                    </w:rPr>
                  </w:pPr>
                  <w:r>
                    <w:rPr>
                      <w:sz w:val="18"/>
                      <w:szCs w:val="18"/>
                      <w:u w:val="single"/>
                    </w:rPr>
                    <w:t>产污环节</w:t>
                  </w:r>
                </w:p>
              </w:tc>
              <w:tc>
                <w:tcPr>
                  <w:tcW w:w="2470" w:type="pct"/>
                  <w:gridSpan w:val="5"/>
                  <w:vAlign w:val="center"/>
                </w:tcPr>
                <w:p>
                  <w:pPr>
                    <w:spacing w:line="240" w:lineRule="exact"/>
                    <w:jc w:val="center"/>
                    <w:rPr>
                      <w:sz w:val="18"/>
                      <w:szCs w:val="18"/>
                      <w:u w:val="single"/>
                    </w:rPr>
                  </w:pPr>
                  <w:r>
                    <w:rPr>
                      <w:sz w:val="18"/>
                      <w:szCs w:val="18"/>
                      <w:u w:val="single"/>
                    </w:rPr>
                    <w:t>治理设施</w:t>
                  </w:r>
                </w:p>
              </w:tc>
              <w:tc>
                <w:tcPr>
                  <w:tcW w:w="415" w:type="pct"/>
                  <w:vMerge w:val="restart"/>
                  <w:vAlign w:val="center"/>
                </w:tcPr>
                <w:p>
                  <w:pPr>
                    <w:spacing w:line="240" w:lineRule="exact"/>
                    <w:jc w:val="center"/>
                    <w:rPr>
                      <w:sz w:val="18"/>
                      <w:szCs w:val="18"/>
                      <w:u w:val="single"/>
                    </w:rPr>
                  </w:pPr>
                  <w:r>
                    <w:rPr>
                      <w:sz w:val="18"/>
                      <w:szCs w:val="18"/>
                      <w:u w:val="single"/>
                    </w:rPr>
                    <w:t>排放形式</w:t>
                  </w:r>
                </w:p>
              </w:tc>
              <w:tc>
                <w:tcPr>
                  <w:tcW w:w="1444" w:type="pct"/>
                  <w:vMerge w:val="restart"/>
                  <w:vAlign w:val="center"/>
                </w:tcPr>
                <w:p>
                  <w:pPr>
                    <w:spacing w:line="240" w:lineRule="exact"/>
                    <w:jc w:val="center"/>
                    <w:rPr>
                      <w:sz w:val="18"/>
                      <w:szCs w:val="18"/>
                      <w:u w:val="single"/>
                    </w:rPr>
                  </w:pPr>
                  <w:r>
                    <w:rPr>
                      <w:sz w:val="18"/>
                      <w:szCs w:val="18"/>
                      <w:u w:val="single"/>
                    </w:rPr>
                    <w:t>排放口基本情况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pct"/>
                  <w:vMerge w:val="continue"/>
                  <w:vAlign w:val="center"/>
                </w:tcPr>
                <w:p>
                  <w:pPr>
                    <w:spacing w:line="240" w:lineRule="exact"/>
                    <w:jc w:val="center"/>
                    <w:rPr>
                      <w:sz w:val="18"/>
                      <w:szCs w:val="18"/>
                      <w:u w:val="single"/>
                    </w:rPr>
                  </w:pPr>
                </w:p>
              </w:tc>
              <w:tc>
                <w:tcPr>
                  <w:tcW w:w="577" w:type="pct"/>
                  <w:vAlign w:val="center"/>
                </w:tcPr>
                <w:p>
                  <w:pPr>
                    <w:spacing w:line="240" w:lineRule="exact"/>
                    <w:jc w:val="center"/>
                    <w:rPr>
                      <w:sz w:val="18"/>
                      <w:szCs w:val="18"/>
                      <w:u w:val="single"/>
                    </w:rPr>
                  </w:pPr>
                  <w:r>
                    <w:rPr>
                      <w:sz w:val="18"/>
                      <w:szCs w:val="18"/>
                      <w:u w:val="single"/>
                    </w:rPr>
                    <w:t>治理措施</w:t>
                  </w:r>
                </w:p>
              </w:tc>
              <w:tc>
                <w:tcPr>
                  <w:tcW w:w="637" w:type="pct"/>
                  <w:vAlign w:val="center"/>
                </w:tcPr>
                <w:p>
                  <w:pPr>
                    <w:spacing w:line="240" w:lineRule="exact"/>
                    <w:jc w:val="center"/>
                    <w:rPr>
                      <w:sz w:val="18"/>
                      <w:szCs w:val="18"/>
                      <w:u w:val="single"/>
                    </w:rPr>
                  </w:pPr>
                  <w:r>
                    <w:rPr>
                      <w:sz w:val="18"/>
                      <w:szCs w:val="18"/>
                      <w:u w:val="single"/>
                    </w:rPr>
                    <w:t>处理能力</w:t>
                  </w:r>
                </w:p>
              </w:tc>
              <w:tc>
                <w:tcPr>
                  <w:tcW w:w="383" w:type="pct"/>
                  <w:vAlign w:val="center"/>
                </w:tcPr>
                <w:p>
                  <w:pPr>
                    <w:spacing w:line="240" w:lineRule="exact"/>
                    <w:jc w:val="center"/>
                    <w:rPr>
                      <w:sz w:val="18"/>
                      <w:szCs w:val="18"/>
                      <w:u w:val="single"/>
                    </w:rPr>
                  </w:pPr>
                  <w:r>
                    <w:rPr>
                      <w:sz w:val="18"/>
                      <w:szCs w:val="18"/>
                      <w:u w:val="single"/>
                    </w:rPr>
                    <w:t>收集效率</w:t>
                  </w:r>
                </w:p>
              </w:tc>
              <w:tc>
                <w:tcPr>
                  <w:tcW w:w="467" w:type="pct"/>
                  <w:vAlign w:val="center"/>
                </w:tcPr>
                <w:p>
                  <w:pPr>
                    <w:spacing w:line="240" w:lineRule="exact"/>
                    <w:jc w:val="center"/>
                    <w:rPr>
                      <w:sz w:val="18"/>
                      <w:szCs w:val="18"/>
                      <w:u w:val="single"/>
                    </w:rPr>
                  </w:pPr>
                  <w:r>
                    <w:rPr>
                      <w:sz w:val="18"/>
                      <w:szCs w:val="18"/>
                      <w:u w:val="single"/>
                    </w:rPr>
                    <w:t>去除效率</w:t>
                  </w:r>
                </w:p>
              </w:tc>
              <w:tc>
                <w:tcPr>
                  <w:tcW w:w="406" w:type="pct"/>
                  <w:vAlign w:val="center"/>
                </w:tcPr>
                <w:p>
                  <w:pPr>
                    <w:spacing w:line="240" w:lineRule="exact"/>
                    <w:jc w:val="center"/>
                    <w:rPr>
                      <w:sz w:val="18"/>
                      <w:szCs w:val="18"/>
                      <w:u w:val="single"/>
                    </w:rPr>
                  </w:pPr>
                  <w:r>
                    <w:rPr>
                      <w:sz w:val="18"/>
                      <w:szCs w:val="18"/>
                      <w:u w:val="single"/>
                    </w:rPr>
                    <w:t>是否可行</w:t>
                  </w:r>
                </w:p>
              </w:tc>
              <w:tc>
                <w:tcPr>
                  <w:tcW w:w="415" w:type="pct"/>
                  <w:vMerge w:val="continue"/>
                  <w:vAlign w:val="center"/>
                </w:tcPr>
                <w:p>
                  <w:pPr>
                    <w:spacing w:line="240" w:lineRule="exact"/>
                    <w:jc w:val="center"/>
                    <w:rPr>
                      <w:sz w:val="18"/>
                      <w:szCs w:val="18"/>
                      <w:u w:val="single"/>
                    </w:rPr>
                  </w:pPr>
                </w:p>
              </w:tc>
              <w:tc>
                <w:tcPr>
                  <w:tcW w:w="1444" w:type="pct"/>
                  <w:vMerge w:val="continue"/>
                  <w:vAlign w:val="center"/>
                </w:tcPr>
                <w:p>
                  <w:pPr>
                    <w:spacing w:line="240" w:lineRule="exact"/>
                    <w:jc w:val="center"/>
                    <w:rPr>
                      <w:sz w:val="18"/>
                      <w:szCs w:val="18"/>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40" w:hRule="atLeast"/>
              </w:trPr>
              <w:tc>
                <w:tcPr>
                  <w:tcW w:w="669" w:type="pct"/>
                  <w:tcBorders>
                    <w:bottom w:val="single" w:color="000000" w:sz="2" w:space="0"/>
                  </w:tcBorders>
                  <w:vAlign w:val="center"/>
                </w:tcPr>
                <w:p>
                  <w:pPr>
                    <w:spacing w:line="240" w:lineRule="exact"/>
                    <w:jc w:val="center"/>
                    <w:rPr>
                      <w:sz w:val="18"/>
                      <w:szCs w:val="18"/>
                      <w:u w:val="single"/>
                    </w:rPr>
                  </w:pPr>
                  <w:r>
                    <w:rPr>
                      <w:rFonts w:hint="eastAsia"/>
                      <w:sz w:val="18"/>
                      <w:szCs w:val="18"/>
                      <w:u w:val="single"/>
                    </w:rPr>
                    <w:t>废机油装卸、储存</w:t>
                  </w:r>
                </w:p>
              </w:tc>
              <w:tc>
                <w:tcPr>
                  <w:tcW w:w="577" w:type="pct"/>
                  <w:tcBorders>
                    <w:bottom w:val="single" w:color="000000" w:sz="2" w:space="0"/>
                  </w:tcBorders>
                  <w:vAlign w:val="center"/>
                </w:tcPr>
                <w:p>
                  <w:pPr>
                    <w:spacing w:line="240" w:lineRule="exact"/>
                    <w:jc w:val="center"/>
                    <w:rPr>
                      <w:sz w:val="18"/>
                      <w:szCs w:val="18"/>
                      <w:u w:val="single"/>
                    </w:rPr>
                  </w:pPr>
                  <w:r>
                    <w:rPr>
                      <w:sz w:val="18"/>
                      <w:szCs w:val="18"/>
                      <w:u w:val="single"/>
                    </w:rPr>
                    <w:t>活性炭处理装置+15m排气筒</w:t>
                  </w:r>
                </w:p>
              </w:tc>
              <w:tc>
                <w:tcPr>
                  <w:tcW w:w="637" w:type="pct"/>
                  <w:tcBorders>
                    <w:bottom w:val="single" w:color="000000" w:sz="2" w:space="0"/>
                  </w:tcBorders>
                  <w:vAlign w:val="center"/>
                </w:tcPr>
                <w:p>
                  <w:pPr>
                    <w:spacing w:line="240" w:lineRule="exact"/>
                    <w:jc w:val="center"/>
                    <w:rPr>
                      <w:sz w:val="18"/>
                      <w:szCs w:val="18"/>
                      <w:u w:val="single"/>
                    </w:rPr>
                  </w:pPr>
                  <w:r>
                    <w:rPr>
                      <w:sz w:val="18"/>
                      <w:szCs w:val="18"/>
                      <w:u w:val="single"/>
                    </w:rPr>
                    <w:t>风机风量5000m</w:t>
                  </w:r>
                  <w:r>
                    <w:rPr>
                      <w:sz w:val="18"/>
                      <w:szCs w:val="18"/>
                      <w:u w:val="single"/>
                      <w:vertAlign w:val="superscript"/>
                    </w:rPr>
                    <w:t>3</w:t>
                  </w:r>
                  <w:r>
                    <w:rPr>
                      <w:sz w:val="18"/>
                      <w:szCs w:val="18"/>
                      <w:u w:val="single"/>
                    </w:rPr>
                    <w:t>/h</w:t>
                  </w:r>
                </w:p>
              </w:tc>
              <w:tc>
                <w:tcPr>
                  <w:tcW w:w="383" w:type="pct"/>
                  <w:tcBorders>
                    <w:bottom w:val="single" w:color="000000" w:sz="2" w:space="0"/>
                  </w:tcBorders>
                  <w:vAlign w:val="center"/>
                </w:tcPr>
                <w:p>
                  <w:pPr>
                    <w:spacing w:line="240" w:lineRule="exact"/>
                    <w:jc w:val="center"/>
                    <w:rPr>
                      <w:sz w:val="18"/>
                      <w:szCs w:val="18"/>
                      <w:u w:val="single"/>
                    </w:rPr>
                  </w:pPr>
                  <w:r>
                    <w:rPr>
                      <w:rFonts w:hint="eastAsia"/>
                      <w:sz w:val="18"/>
                      <w:szCs w:val="18"/>
                      <w:u w:val="single"/>
                    </w:rPr>
                    <w:t>95</w:t>
                  </w:r>
                  <w:r>
                    <w:rPr>
                      <w:sz w:val="18"/>
                      <w:szCs w:val="18"/>
                      <w:u w:val="single"/>
                    </w:rPr>
                    <w:t>%</w:t>
                  </w:r>
                </w:p>
              </w:tc>
              <w:tc>
                <w:tcPr>
                  <w:tcW w:w="467" w:type="pct"/>
                  <w:tcBorders>
                    <w:bottom w:val="single" w:color="000000" w:sz="2" w:space="0"/>
                  </w:tcBorders>
                  <w:vAlign w:val="center"/>
                </w:tcPr>
                <w:p>
                  <w:pPr>
                    <w:spacing w:line="240" w:lineRule="exact"/>
                    <w:jc w:val="center"/>
                    <w:rPr>
                      <w:sz w:val="18"/>
                      <w:szCs w:val="18"/>
                      <w:u w:val="single"/>
                    </w:rPr>
                  </w:pPr>
                  <w:r>
                    <w:rPr>
                      <w:sz w:val="18"/>
                      <w:szCs w:val="18"/>
                      <w:u w:val="single"/>
                    </w:rPr>
                    <w:t>去除效率为</w:t>
                  </w:r>
                  <w:r>
                    <w:rPr>
                      <w:rFonts w:hint="eastAsia"/>
                      <w:sz w:val="18"/>
                      <w:szCs w:val="18"/>
                      <w:u w:val="single"/>
                    </w:rPr>
                    <w:t>80</w:t>
                  </w:r>
                  <w:r>
                    <w:rPr>
                      <w:sz w:val="18"/>
                      <w:szCs w:val="18"/>
                      <w:u w:val="single"/>
                    </w:rPr>
                    <w:t>%；</w:t>
                  </w:r>
                </w:p>
              </w:tc>
              <w:tc>
                <w:tcPr>
                  <w:tcW w:w="406" w:type="pct"/>
                  <w:tcBorders>
                    <w:bottom w:val="single" w:color="000000" w:sz="2" w:space="0"/>
                  </w:tcBorders>
                  <w:vAlign w:val="center"/>
                </w:tcPr>
                <w:p>
                  <w:pPr>
                    <w:spacing w:line="240" w:lineRule="exact"/>
                    <w:jc w:val="center"/>
                    <w:rPr>
                      <w:sz w:val="18"/>
                      <w:szCs w:val="18"/>
                      <w:u w:val="single"/>
                    </w:rPr>
                  </w:pPr>
                  <w:r>
                    <w:rPr>
                      <w:sz w:val="18"/>
                      <w:szCs w:val="18"/>
                      <w:u w:val="single"/>
                    </w:rPr>
                    <w:t>可行</w:t>
                  </w:r>
                </w:p>
              </w:tc>
              <w:tc>
                <w:tcPr>
                  <w:tcW w:w="415" w:type="pct"/>
                  <w:tcBorders>
                    <w:bottom w:val="single" w:color="000000" w:sz="2" w:space="0"/>
                  </w:tcBorders>
                  <w:vAlign w:val="center"/>
                </w:tcPr>
                <w:p>
                  <w:pPr>
                    <w:spacing w:line="240" w:lineRule="exact"/>
                    <w:jc w:val="center"/>
                    <w:rPr>
                      <w:sz w:val="18"/>
                      <w:szCs w:val="18"/>
                      <w:u w:val="single"/>
                    </w:rPr>
                  </w:pPr>
                  <w:r>
                    <w:rPr>
                      <w:sz w:val="18"/>
                      <w:szCs w:val="18"/>
                      <w:u w:val="single"/>
                    </w:rPr>
                    <w:t>有组织</w:t>
                  </w:r>
                </w:p>
              </w:tc>
              <w:tc>
                <w:tcPr>
                  <w:tcW w:w="1444" w:type="pct"/>
                  <w:tcBorders>
                    <w:bottom w:val="single" w:color="000000" w:sz="2" w:space="0"/>
                  </w:tcBorders>
                  <w:vAlign w:val="center"/>
                </w:tcPr>
                <w:p>
                  <w:pPr>
                    <w:spacing w:line="240" w:lineRule="exact"/>
                    <w:jc w:val="left"/>
                    <w:rPr>
                      <w:sz w:val="18"/>
                      <w:szCs w:val="18"/>
                      <w:u w:val="single"/>
                    </w:rPr>
                  </w:pPr>
                  <w:r>
                    <w:rPr>
                      <w:sz w:val="18"/>
                      <w:szCs w:val="18"/>
                      <w:u w:val="single"/>
                    </w:rPr>
                    <w:t>烟囱高度：15m；内径0.2m；温度20℃；编号DA001；名称：</w:t>
                  </w:r>
                  <w:r>
                    <w:rPr>
                      <w:rFonts w:hint="eastAsia"/>
                      <w:sz w:val="18"/>
                      <w:szCs w:val="18"/>
                      <w:u w:val="single"/>
                    </w:rPr>
                    <w:t>1#</w:t>
                  </w:r>
                  <w:r>
                    <w:rPr>
                      <w:sz w:val="18"/>
                      <w:szCs w:val="18"/>
                      <w:u w:val="single"/>
                    </w:rPr>
                    <w:t>车间排放口；类型：一般排放口；位置：经度：</w:t>
                  </w:r>
                  <w:r>
                    <w:rPr>
                      <w:rFonts w:hint="eastAsia"/>
                      <w:sz w:val="18"/>
                      <w:szCs w:val="18"/>
                      <w:u w:val="single"/>
                    </w:rPr>
                    <w:t>122°46′53.17″，</w:t>
                  </w:r>
                  <w:r>
                    <w:rPr>
                      <w:sz w:val="18"/>
                      <w:szCs w:val="18"/>
                      <w:u w:val="single"/>
                    </w:rPr>
                    <w:t>纬度：</w:t>
                  </w:r>
                  <w:r>
                    <w:rPr>
                      <w:rFonts w:hint="eastAsia"/>
                      <w:sz w:val="18"/>
                      <w:szCs w:val="18"/>
                      <w:u w:val="single"/>
                    </w:rPr>
                    <w:t>45°34′55.05″</w:t>
                  </w:r>
                </w:p>
              </w:tc>
            </w:tr>
          </w:tbl>
          <w:p>
            <w:pPr>
              <w:pStyle w:val="56"/>
              <w:rPr>
                <w:rFonts w:ascii="Times New Roman" w:hAnsi="Times New Roman" w:cs="Times New Roman"/>
                <w:bCs/>
                <w:u w:val="single"/>
              </w:rPr>
            </w:pPr>
            <w:r>
              <w:rPr>
                <w:rFonts w:ascii="Times New Roman" w:hAnsi="Times New Roman" w:cs="Times New Roman"/>
                <w:bCs/>
                <w:u w:val="single"/>
              </w:rPr>
              <w:t>监测要求</w:t>
            </w:r>
          </w:p>
          <w:tbl>
            <w:tblPr>
              <w:tblStyle w:val="21"/>
              <w:tblW w:w="4996"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1113"/>
              <w:gridCol w:w="1403"/>
              <w:gridCol w:w="1424"/>
              <w:gridCol w:w="1245"/>
              <w:gridCol w:w="290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599" w:type="pct"/>
                  <w:tcBorders>
                    <w:tl2br w:val="nil"/>
                    <w:tr2bl w:val="nil"/>
                  </w:tcBorders>
                  <w:vAlign w:val="center"/>
                </w:tcPr>
                <w:p>
                  <w:pPr>
                    <w:pStyle w:val="61"/>
                    <w:snapToGrid w:val="0"/>
                    <w:rPr>
                      <w:sz w:val="18"/>
                      <w:szCs w:val="18"/>
                      <w:u w:val="single"/>
                      <w:lang w:eastAsia="zh-CN"/>
                    </w:rPr>
                  </w:pPr>
                  <w:r>
                    <w:rPr>
                      <w:sz w:val="18"/>
                      <w:szCs w:val="18"/>
                      <w:u w:val="single"/>
                      <w:lang w:eastAsia="zh-CN"/>
                    </w:rPr>
                    <w:t>监染源类别</w:t>
                  </w:r>
                </w:p>
              </w:tc>
              <w:tc>
                <w:tcPr>
                  <w:tcW w:w="605" w:type="pct"/>
                  <w:tcBorders>
                    <w:tl2br w:val="nil"/>
                    <w:tr2bl w:val="nil"/>
                  </w:tcBorders>
                  <w:vAlign w:val="center"/>
                </w:tcPr>
                <w:p>
                  <w:pPr>
                    <w:pStyle w:val="61"/>
                    <w:snapToGrid w:val="0"/>
                    <w:rPr>
                      <w:sz w:val="18"/>
                      <w:szCs w:val="18"/>
                      <w:u w:val="single"/>
                      <w:lang w:eastAsia="zh-CN"/>
                    </w:rPr>
                  </w:pPr>
                  <w:r>
                    <w:rPr>
                      <w:sz w:val="18"/>
                      <w:szCs w:val="18"/>
                      <w:u w:val="single"/>
                      <w:lang w:eastAsia="zh-CN"/>
                    </w:rPr>
                    <w:t>排放口编号</w:t>
                  </w:r>
                </w:p>
              </w:tc>
              <w:tc>
                <w:tcPr>
                  <w:tcW w:w="763" w:type="pct"/>
                  <w:tcBorders>
                    <w:left w:val="single" w:color="auto" w:sz="4" w:space="0"/>
                    <w:tl2br w:val="nil"/>
                    <w:tr2bl w:val="nil"/>
                  </w:tcBorders>
                  <w:vAlign w:val="center"/>
                </w:tcPr>
                <w:p>
                  <w:pPr>
                    <w:pStyle w:val="61"/>
                    <w:snapToGrid w:val="0"/>
                    <w:rPr>
                      <w:sz w:val="18"/>
                      <w:szCs w:val="18"/>
                      <w:u w:val="single"/>
                      <w:lang w:eastAsia="zh-CN"/>
                    </w:rPr>
                  </w:pPr>
                  <w:r>
                    <w:rPr>
                      <w:sz w:val="18"/>
                      <w:szCs w:val="18"/>
                      <w:u w:val="single"/>
                      <w:lang w:eastAsia="zh-CN"/>
                    </w:rPr>
                    <w:t>监测点位名称</w:t>
                  </w:r>
                </w:p>
              </w:tc>
              <w:tc>
                <w:tcPr>
                  <w:tcW w:w="774" w:type="pct"/>
                  <w:tcBorders>
                    <w:tl2br w:val="nil"/>
                    <w:tr2bl w:val="nil"/>
                  </w:tcBorders>
                  <w:vAlign w:val="center"/>
                </w:tcPr>
                <w:p>
                  <w:pPr>
                    <w:pStyle w:val="61"/>
                    <w:snapToGrid w:val="0"/>
                    <w:rPr>
                      <w:sz w:val="18"/>
                      <w:szCs w:val="18"/>
                      <w:u w:val="single"/>
                      <w:lang w:eastAsia="zh-CN"/>
                    </w:rPr>
                  </w:pPr>
                  <w:r>
                    <w:rPr>
                      <w:sz w:val="18"/>
                      <w:szCs w:val="18"/>
                      <w:u w:val="single"/>
                      <w:lang w:eastAsia="zh-CN"/>
                    </w:rPr>
                    <w:t>监测因子</w:t>
                  </w:r>
                </w:p>
              </w:tc>
              <w:tc>
                <w:tcPr>
                  <w:tcW w:w="677" w:type="pct"/>
                  <w:tcBorders>
                    <w:tl2br w:val="nil"/>
                    <w:tr2bl w:val="nil"/>
                  </w:tcBorders>
                  <w:vAlign w:val="center"/>
                </w:tcPr>
                <w:p>
                  <w:pPr>
                    <w:pStyle w:val="61"/>
                    <w:snapToGrid w:val="0"/>
                    <w:rPr>
                      <w:sz w:val="18"/>
                      <w:szCs w:val="18"/>
                      <w:u w:val="single"/>
                      <w:lang w:eastAsia="zh-CN"/>
                    </w:rPr>
                  </w:pPr>
                  <w:r>
                    <w:rPr>
                      <w:sz w:val="18"/>
                      <w:szCs w:val="18"/>
                      <w:u w:val="single"/>
                      <w:lang w:eastAsia="zh-CN"/>
                    </w:rPr>
                    <w:t>监测频次</w:t>
                  </w:r>
                </w:p>
              </w:tc>
              <w:tc>
                <w:tcPr>
                  <w:tcW w:w="1580" w:type="pct"/>
                  <w:tcBorders>
                    <w:tl2br w:val="nil"/>
                    <w:tr2bl w:val="nil"/>
                  </w:tcBorders>
                  <w:vAlign w:val="center"/>
                </w:tcPr>
                <w:p>
                  <w:pPr>
                    <w:pStyle w:val="61"/>
                    <w:snapToGrid w:val="0"/>
                    <w:rPr>
                      <w:sz w:val="18"/>
                      <w:szCs w:val="18"/>
                      <w:u w:val="single"/>
                      <w:lang w:eastAsia="zh-CN"/>
                    </w:rPr>
                  </w:pPr>
                  <w:r>
                    <w:rPr>
                      <w:sz w:val="18"/>
                      <w:szCs w:val="18"/>
                      <w:u w:val="single"/>
                      <w:lang w:eastAsia="zh-CN"/>
                    </w:rPr>
                    <w:t>排放标准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599" w:type="pct"/>
                  <w:vMerge w:val="restart"/>
                  <w:tcBorders>
                    <w:tl2br w:val="nil"/>
                    <w:tr2bl w:val="nil"/>
                  </w:tcBorders>
                  <w:vAlign w:val="center"/>
                </w:tcPr>
                <w:p>
                  <w:pPr>
                    <w:pStyle w:val="61"/>
                    <w:snapToGrid w:val="0"/>
                    <w:rPr>
                      <w:sz w:val="18"/>
                      <w:szCs w:val="18"/>
                      <w:u w:val="single"/>
                      <w:lang w:eastAsia="zh-CN"/>
                    </w:rPr>
                  </w:pPr>
                  <w:r>
                    <w:rPr>
                      <w:sz w:val="18"/>
                      <w:szCs w:val="18"/>
                      <w:u w:val="single"/>
                      <w:lang w:eastAsia="zh-CN"/>
                    </w:rPr>
                    <w:t>大气</w:t>
                  </w:r>
                </w:p>
              </w:tc>
              <w:tc>
                <w:tcPr>
                  <w:tcW w:w="605" w:type="pct"/>
                  <w:tcBorders>
                    <w:bottom w:val="single" w:color="auto" w:sz="4" w:space="0"/>
                    <w:tl2br w:val="nil"/>
                    <w:tr2bl w:val="nil"/>
                  </w:tcBorders>
                  <w:vAlign w:val="center"/>
                </w:tcPr>
                <w:p>
                  <w:pPr>
                    <w:pStyle w:val="61"/>
                    <w:snapToGrid w:val="0"/>
                    <w:rPr>
                      <w:sz w:val="18"/>
                      <w:szCs w:val="18"/>
                      <w:u w:val="single"/>
                      <w:lang w:eastAsia="zh-CN"/>
                    </w:rPr>
                  </w:pPr>
                  <w:r>
                    <w:rPr>
                      <w:sz w:val="18"/>
                      <w:szCs w:val="18"/>
                      <w:u w:val="single"/>
                      <w:lang w:eastAsia="zh-CN"/>
                    </w:rPr>
                    <w:t>DA001</w:t>
                  </w:r>
                </w:p>
              </w:tc>
              <w:tc>
                <w:tcPr>
                  <w:tcW w:w="763" w:type="pct"/>
                  <w:tcBorders>
                    <w:left w:val="single" w:color="auto" w:sz="4" w:space="0"/>
                    <w:bottom w:val="single" w:color="auto" w:sz="4" w:space="0"/>
                    <w:tl2br w:val="nil"/>
                    <w:tr2bl w:val="nil"/>
                  </w:tcBorders>
                  <w:vAlign w:val="center"/>
                </w:tcPr>
                <w:p>
                  <w:pPr>
                    <w:pStyle w:val="61"/>
                    <w:snapToGrid w:val="0"/>
                    <w:rPr>
                      <w:sz w:val="18"/>
                      <w:szCs w:val="18"/>
                      <w:u w:val="single"/>
                      <w:lang w:eastAsia="zh-CN"/>
                    </w:rPr>
                  </w:pPr>
                  <w:r>
                    <w:rPr>
                      <w:rFonts w:hint="eastAsia"/>
                      <w:sz w:val="18"/>
                      <w:szCs w:val="18"/>
                      <w:u w:val="single"/>
                      <w:lang w:eastAsia="zh-CN"/>
                    </w:rPr>
                    <w:t>1#</w:t>
                  </w:r>
                  <w:r>
                    <w:rPr>
                      <w:sz w:val="18"/>
                      <w:szCs w:val="18"/>
                      <w:u w:val="single"/>
                      <w:lang w:eastAsia="zh-CN"/>
                    </w:rPr>
                    <w:t>车间</w:t>
                  </w:r>
                  <w:r>
                    <w:rPr>
                      <w:sz w:val="18"/>
                      <w:szCs w:val="18"/>
                      <w:u w:val="single"/>
                    </w:rPr>
                    <w:t>排放口</w:t>
                  </w:r>
                </w:p>
              </w:tc>
              <w:tc>
                <w:tcPr>
                  <w:tcW w:w="774" w:type="pct"/>
                  <w:tcBorders>
                    <w:bottom w:val="single" w:color="auto" w:sz="4" w:space="0"/>
                    <w:tl2br w:val="nil"/>
                    <w:tr2bl w:val="nil"/>
                  </w:tcBorders>
                  <w:vAlign w:val="center"/>
                </w:tcPr>
                <w:p>
                  <w:pPr>
                    <w:pStyle w:val="62"/>
                    <w:adjustRightInd w:val="0"/>
                    <w:snapToGrid w:val="0"/>
                    <w:jc w:val="center"/>
                    <w:rPr>
                      <w:rFonts w:ascii="Times New Roman" w:hAnsi="Times New Roman"/>
                      <w:sz w:val="18"/>
                      <w:szCs w:val="18"/>
                      <w:u w:val="single"/>
                    </w:rPr>
                  </w:pPr>
                  <w:r>
                    <w:rPr>
                      <w:rFonts w:ascii="Times New Roman" w:hAnsi="Times New Roman"/>
                      <w:sz w:val="18"/>
                      <w:szCs w:val="18"/>
                      <w:u w:val="single"/>
                    </w:rPr>
                    <w:t>非甲烷总烃</w:t>
                  </w:r>
                </w:p>
              </w:tc>
              <w:tc>
                <w:tcPr>
                  <w:tcW w:w="677" w:type="pct"/>
                  <w:vMerge w:val="restart"/>
                  <w:tcBorders>
                    <w:tl2br w:val="nil"/>
                    <w:tr2bl w:val="nil"/>
                  </w:tcBorders>
                  <w:vAlign w:val="center"/>
                </w:tcPr>
                <w:p>
                  <w:pPr>
                    <w:pStyle w:val="62"/>
                    <w:adjustRightInd w:val="0"/>
                    <w:snapToGrid w:val="0"/>
                    <w:jc w:val="center"/>
                    <w:rPr>
                      <w:rFonts w:ascii="Times New Roman" w:hAnsi="Times New Roman"/>
                      <w:kern w:val="0"/>
                      <w:sz w:val="18"/>
                      <w:szCs w:val="18"/>
                      <w:u w:val="single"/>
                    </w:rPr>
                  </w:pPr>
                  <w:r>
                    <w:rPr>
                      <w:rFonts w:ascii="Times New Roman" w:hAnsi="Times New Roman"/>
                      <w:sz w:val="18"/>
                      <w:szCs w:val="18"/>
                      <w:u w:val="single"/>
                    </w:rPr>
                    <w:t>1次/</w:t>
                  </w:r>
                  <w:r>
                    <w:rPr>
                      <w:rFonts w:hint="eastAsia" w:ascii="Times New Roman" w:hAnsi="Times New Roman"/>
                      <w:sz w:val="18"/>
                      <w:szCs w:val="18"/>
                      <w:u w:val="single"/>
                    </w:rPr>
                    <w:t>半年</w:t>
                  </w:r>
                </w:p>
              </w:tc>
              <w:tc>
                <w:tcPr>
                  <w:tcW w:w="1580" w:type="pct"/>
                  <w:vMerge w:val="restart"/>
                  <w:tcBorders>
                    <w:tl2br w:val="nil"/>
                    <w:tr2bl w:val="nil"/>
                  </w:tcBorders>
                  <w:vAlign w:val="center"/>
                </w:tcPr>
                <w:p>
                  <w:pPr>
                    <w:pStyle w:val="62"/>
                    <w:adjustRightInd w:val="0"/>
                    <w:snapToGrid w:val="0"/>
                    <w:jc w:val="center"/>
                    <w:rPr>
                      <w:rFonts w:ascii="Times New Roman" w:hAnsi="Times New Roman"/>
                      <w:sz w:val="18"/>
                      <w:szCs w:val="18"/>
                      <w:u w:val="single"/>
                    </w:rPr>
                  </w:pPr>
                  <w:r>
                    <w:rPr>
                      <w:rFonts w:ascii="Times New Roman" w:hAnsi="Times New Roman"/>
                      <w:sz w:val="18"/>
                      <w:szCs w:val="18"/>
                      <w:u w:val="single"/>
                    </w:rPr>
                    <w:t>《大气污染物综合排放标准》（GB16297-1996）中无组织排放监控浓度限值要求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99" w:type="pct"/>
                  <w:vMerge w:val="continue"/>
                  <w:tcBorders>
                    <w:tl2br w:val="nil"/>
                    <w:tr2bl w:val="nil"/>
                  </w:tcBorders>
                  <w:vAlign w:val="center"/>
                </w:tcPr>
                <w:p>
                  <w:pPr>
                    <w:pStyle w:val="61"/>
                    <w:snapToGrid w:val="0"/>
                    <w:rPr>
                      <w:sz w:val="18"/>
                      <w:szCs w:val="18"/>
                      <w:u w:val="single"/>
                      <w:lang w:eastAsia="zh-CN"/>
                    </w:rPr>
                  </w:pPr>
                </w:p>
              </w:tc>
              <w:tc>
                <w:tcPr>
                  <w:tcW w:w="605" w:type="pct"/>
                  <w:tcBorders>
                    <w:tl2br w:val="nil"/>
                    <w:tr2bl w:val="nil"/>
                  </w:tcBorders>
                  <w:vAlign w:val="center"/>
                </w:tcPr>
                <w:p>
                  <w:pPr>
                    <w:pStyle w:val="61"/>
                    <w:snapToGrid w:val="0"/>
                    <w:rPr>
                      <w:sz w:val="18"/>
                      <w:szCs w:val="18"/>
                      <w:u w:val="single"/>
                      <w:lang w:eastAsia="zh-CN"/>
                    </w:rPr>
                  </w:pPr>
                  <w:r>
                    <w:rPr>
                      <w:sz w:val="18"/>
                      <w:szCs w:val="18"/>
                      <w:u w:val="single"/>
                      <w:lang w:eastAsia="zh-CN"/>
                    </w:rPr>
                    <w:t>-</w:t>
                  </w:r>
                </w:p>
              </w:tc>
              <w:tc>
                <w:tcPr>
                  <w:tcW w:w="763" w:type="pct"/>
                  <w:tcBorders>
                    <w:left w:val="single" w:color="auto" w:sz="4" w:space="0"/>
                    <w:tl2br w:val="nil"/>
                    <w:tr2bl w:val="nil"/>
                  </w:tcBorders>
                  <w:vAlign w:val="center"/>
                </w:tcPr>
                <w:p>
                  <w:pPr>
                    <w:pStyle w:val="61"/>
                    <w:snapToGrid w:val="0"/>
                    <w:rPr>
                      <w:sz w:val="18"/>
                      <w:szCs w:val="18"/>
                      <w:u w:val="single"/>
                      <w:lang w:eastAsia="zh-CN"/>
                    </w:rPr>
                  </w:pPr>
                  <w:r>
                    <w:rPr>
                      <w:sz w:val="18"/>
                      <w:szCs w:val="18"/>
                      <w:u w:val="single"/>
                      <w:lang w:eastAsia="zh-CN"/>
                    </w:rPr>
                    <w:t>厂界</w:t>
                  </w:r>
                </w:p>
              </w:tc>
              <w:tc>
                <w:tcPr>
                  <w:tcW w:w="774" w:type="pct"/>
                  <w:tcBorders>
                    <w:top w:val="single" w:color="000000" w:sz="2" w:space="0"/>
                    <w:tl2br w:val="nil"/>
                    <w:tr2bl w:val="nil"/>
                  </w:tcBorders>
                  <w:vAlign w:val="center"/>
                </w:tcPr>
                <w:p>
                  <w:pPr>
                    <w:pStyle w:val="62"/>
                    <w:adjustRightInd w:val="0"/>
                    <w:snapToGrid w:val="0"/>
                    <w:jc w:val="center"/>
                    <w:rPr>
                      <w:rFonts w:ascii="Times New Roman" w:hAnsi="Times New Roman"/>
                      <w:sz w:val="18"/>
                      <w:szCs w:val="18"/>
                      <w:u w:val="single"/>
                    </w:rPr>
                  </w:pPr>
                  <w:r>
                    <w:rPr>
                      <w:rFonts w:ascii="Times New Roman" w:hAnsi="Times New Roman"/>
                      <w:sz w:val="18"/>
                      <w:szCs w:val="18"/>
                      <w:u w:val="single"/>
                    </w:rPr>
                    <w:t>非甲烷总烃</w:t>
                  </w:r>
                </w:p>
              </w:tc>
              <w:tc>
                <w:tcPr>
                  <w:tcW w:w="677" w:type="pct"/>
                  <w:vMerge w:val="continue"/>
                  <w:tcBorders>
                    <w:tl2br w:val="nil"/>
                    <w:tr2bl w:val="nil"/>
                  </w:tcBorders>
                  <w:vAlign w:val="center"/>
                </w:tcPr>
                <w:p>
                  <w:pPr>
                    <w:pStyle w:val="62"/>
                    <w:adjustRightInd w:val="0"/>
                    <w:snapToGrid w:val="0"/>
                    <w:jc w:val="center"/>
                    <w:rPr>
                      <w:rFonts w:ascii="Times New Roman" w:hAnsi="Times New Roman"/>
                      <w:sz w:val="18"/>
                      <w:szCs w:val="18"/>
                      <w:u w:val="single"/>
                    </w:rPr>
                  </w:pPr>
                </w:p>
              </w:tc>
              <w:tc>
                <w:tcPr>
                  <w:tcW w:w="1580" w:type="pct"/>
                  <w:vMerge w:val="continue"/>
                  <w:tcBorders>
                    <w:tl2br w:val="nil"/>
                    <w:tr2bl w:val="nil"/>
                  </w:tcBorders>
                  <w:vAlign w:val="center"/>
                </w:tcPr>
                <w:p>
                  <w:pPr>
                    <w:pStyle w:val="62"/>
                    <w:adjustRightInd w:val="0"/>
                    <w:snapToGrid w:val="0"/>
                    <w:jc w:val="center"/>
                    <w:rPr>
                      <w:rFonts w:ascii="Times New Roman" w:hAnsi="Times New Roman"/>
                      <w:sz w:val="18"/>
                      <w:szCs w:val="18"/>
                      <w:u w:val="single"/>
                    </w:rPr>
                  </w:pPr>
                </w:p>
              </w:tc>
            </w:tr>
          </w:tbl>
          <w:p>
            <w:pPr>
              <w:spacing w:line="360" w:lineRule="auto"/>
              <w:ind w:firstLine="720" w:firstLineChars="300"/>
              <w:rPr>
                <w:sz w:val="24"/>
                <w:u w:val="single"/>
              </w:rPr>
            </w:pPr>
            <w:r>
              <w:rPr>
                <w:rFonts w:hint="eastAsia"/>
                <w:sz w:val="24"/>
                <w:u w:val="single"/>
              </w:rPr>
              <w:t>2.2源强核算</w:t>
            </w:r>
          </w:p>
          <w:p>
            <w:pPr>
              <w:spacing w:line="360" w:lineRule="auto"/>
              <w:ind w:firstLine="720" w:firstLineChars="300"/>
              <w:rPr>
                <w:sz w:val="24"/>
                <w:u w:val="single"/>
              </w:rPr>
            </w:pPr>
            <w:r>
              <w:rPr>
                <w:rFonts w:hint="eastAsia"/>
                <w:sz w:val="24"/>
                <w:u w:val="single"/>
              </w:rPr>
              <w:t>本项目运营期的大气污染物主要是烃类逸散气体，主要来自储罐大呼吸损耗、储罐小呼吸损耗和装卸废气，以非甲烷总烃计。</w:t>
            </w:r>
          </w:p>
          <w:p>
            <w:pPr>
              <w:spacing w:line="360" w:lineRule="auto"/>
              <w:ind w:left="420" w:leftChars="200" w:firstLine="480" w:firstLineChars="200"/>
              <w:rPr>
                <w:kern w:val="0"/>
                <w:sz w:val="24"/>
                <w:szCs w:val="20"/>
                <w:u w:val="single"/>
              </w:rPr>
            </w:pPr>
            <w:r>
              <w:rPr>
                <w:rFonts w:hint="eastAsia"/>
                <w:kern w:val="0"/>
                <w:sz w:val="24"/>
                <w:szCs w:val="20"/>
                <w:u w:val="single"/>
              </w:rPr>
              <w:t>①固定顶罐大呼吸废气有下列公示结算：</w:t>
            </w:r>
          </w:p>
          <w:p>
            <w:pPr>
              <w:jc w:val="center"/>
              <w:rPr>
                <w:sz w:val="24"/>
                <w:u w:val="single"/>
              </w:rPr>
            </w:pPr>
            <w:r>
              <w:rPr>
                <w:sz w:val="24"/>
                <w:u w:val="single"/>
              </w:rPr>
              <w:drawing>
                <wp:inline distT="0" distB="0" distL="114300" distR="114300">
                  <wp:extent cx="2368550" cy="361950"/>
                  <wp:effectExtent l="0" t="0" r="1270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5"/>
                          <a:stretch>
                            <a:fillRect/>
                          </a:stretch>
                        </pic:blipFill>
                        <pic:spPr>
                          <a:xfrm>
                            <a:off x="0" y="0"/>
                            <a:ext cx="2368550" cy="361950"/>
                          </a:xfrm>
                          <a:prstGeom prst="rect">
                            <a:avLst/>
                          </a:prstGeom>
                          <a:noFill/>
                          <a:ln>
                            <a:noFill/>
                          </a:ln>
                        </pic:spPr>
                      </pic:pic>
                    </a:graphicData>
                  </a:graphic>
                </wp:inline>
              </w:drawing>
            </w:r>
          </w:p>
          <w:p>
            <w:pPr>
              <w:spacing w:line="360" w:lineRule="auto"/>
              <w:ind w:firstLine="480" w:firstLineChars="200"/>
              <w:rPr>
                <w:sz w:val="24"/>
                <w:u w:val="single"/>
              </w:rPr>
            </w:pPr>
            <w:r>
              <w:rPr>
                <w:rFonts w:hint="eastAsia"/>
                <w:sz w:val="24"/>
                <w:u w:val="single"/>
              </w:rPr>
              <w:t>式中：L</w:t>
            </w:r>
            <w:r>
              <w:rPr>
                <w:rFonts w:hint="eastAsia"/>
                <w:sz w:val="24"/>
                <w:u w:val="single"/>
                <w:vertAlign w:val="subscript"/>
              </w:rPr>
              <w:t>W</w:t>
            </w:r>
            <w:r>
              <w:rPr>
                <w:rFonts w:hint="eastAsia"/>
                <w:sz w:val="24"/>
                <w:u w:val="single"/>
              </w:rPr>
              <w:t>-大呼吸的工作损失（kg/m³投入量）</w:t>
            </w:r>
          </w:p>
          <w:p>
            <w:pPr>
              <w:spacing w:line="360" w:lineRule="auto"/>
              <w:ind w:left="1620" w:leftChars="200" w:hanging="1200" w:hangingChars="500"/>
              <w:rPr>
                <w:sz w:val="24"/>
                <w:u w:val="single"/>
              </w:rPr>
            </w:pPr>
            <w:r>
              <w:rPr>
                <w:rFonts w:hint="eastAsia"/>
                <w:sz w:val="24"/>
                <w:u w:val="single"/>
              </w:rPr>
              <w:t xml:space="preserve">      K</w:t>
            </w:r>
            <w:r>
              <w:rPr>
                <w:rFonts w:hint="eastAsia"/>
                <w:sz w:val="24"/>
                <w:u w:val="single"/>
                <w:vertAlign w:val="subscript"/>
              </w:rPr>
              <w:t>N</w:t>
            </w:r>
            <w:r>
              <w:rPr>
                <w:rFonts w:hint="eastAsia"/>
                <w:sz w:val="24"/>
                <w:u w:val="single"/>
              </w:rPr>
              <w:t>-周转因子（无量纲），取值按年周转次数（K）确定，K</w:t>
            </w:r>
            <w:r>
              <w:rPr>
                <w:sz w:val="24"/>
                <w:u w:val="single"/>
              </w:rPr>
              <w:t>≤</w:t>
            </w:r>
            <w:r>
              <w:rPr>
                <w:rFonts w:hint="eastAsia"/>
                <w:sz w:val="24"/>
                <w:u w:val="single"/>
              </w:rPr>
              <w:t>36，K</w:t>
            </w:r>
            <w:r>
              <w:rPr>
                <w:rFonts w:hint="eastAsia"/>
                <w:sz w:val="24"/>
                <w:u w:val="single"/>
                <w:vertAlign w:val="subscript"/>
              </w:rPr>
              <w:t>N</w:t>
            </w:r>
            <w:r>
              <w:rPr>
                <w:rFonts w:hint="eastAsia"/>
                <w:sz w:val="24"/>
                <w:u w:val="single"/>
              </w:rPr>
              <w:t>=1，36&lt;K</w:t>
            </w:r>
            <w:r>
              <w:rPr>
                <w:sz w:val="24"/>
                <w:u w:val="single"/>
              </w:rPr>
              <w:t>≤</w:t>
            </w:r>
            <w:r>
              <w:rPr>
                <w:rFonts w:hint="eastAsia"/>
                <w:sz w:val="24"/>
                <w:u w:val="single"/>
              </w:rPr>
              <w:t>200，K</w:t>
            </w:r>
            <w:r>
              <w:rPr>
                <w:rFonts w:hint="eastAsia"/>
                <w:sz w:val="24"/>
                <w:u w:val="single"/>
                <w:vertAlign w:val="subscript"/>
              </w:rPr>
              <w:t>N</w:t>
            </w:r>
            <w:r>
              <w:rPr>
                <w:rFonts w:hint="eastAsia"/>
                <w:sz w:val="24"/>
                <w:u w:val="single"/>
              </w:rPr>
              <w:t>=11.467×K</w:t>
            </w:r>
            <w:r>
              <w:rPr>
                <w:rFonts w:hint="eastAsia"/>
                <w:sz w:val="24"/>
                <w:u w:val="single"/>
                <w:vertAlign w:val="superscript"/>
              </w:rPr>
              <w:t>-0.7026</w:t>
            </w:r>
            <w:r>
              <w:rPr>
                <w:rFonts w:hint="eastAsia"/>
                <w:sz w:val="24"/>
                <w:u w:val="single"/>
              </w:rPr>
              <w:t>，K&gt;220，K</w:t>
            </w:r>
            <w:r>
              <w:rPr>
                <w:rFonts w:hint="eastAsia"/>
                <w:sz w:val="24"/>
                <w:u w:val="single"/>
                <w:vertAlign w:val="subscript"/>
              </w:rPr>
              <w:t>N</w:t>
            </w:r>
            <w:r>
              <w:rPr>
                <w:rFonts w:hint="eastAsia"/>
                <w:sz w:val="24"/>
                <w:u w:val="single"/>
              </w:rPr>
              <w:t>=0.26。本项目周转次数为100次，K</w:t>
            </w:r>
            <w:r>
              <w:rPr>
                <w:rFonts w:hint="eastAsia"/>
                <w:sz w:val="24"/>
                <w:u w:val="single"/>
                <w:vertAlign w:val="subscript"/>
              </w:rPr>
              <w:t>N</w:t>
            </w:r>
            <w:r>
              <w:rPr>
                <w:rFonts w:hint="eastAsia"/>
                <w:sz w:val="24"/>
                <w:u w:val="single"/>
              </w:rPr>
              <w:t>=11.467×K</w:t>
            </w:r>
            <w:r>
              <w:rPr>
                <w:rFonts w:hint="eastAsia"/>
                <w:sz w:val="24"/>
                <w:u w:val="single"/>
                <w:vertAlign w:val="superscript"/>
              </w:rPr>
              <w:t>-0.7026</w:t>
            </w:r>
            <w:r>
              <w:rPr>
                <w:rFonts w:hint="eastAsia"/>
                <w:sz w:val="24"/>
                <w:u w:val="single"/>
              </w:rPr>
              <w:t>；</w:t>
            </w:r>
          </w:p>
          <w:p>
            <w:pPr>
              <w:spacing w:line="360" w:lineRule="auto"/>
              <w:ind w:left="420" w:leftChars="200" w:firstLine="720" w:firstLineChars="300"/>
              <w:rPr>
                <w:sz w:val="24"/>
                <w:u w:val="single"/>
              </w:rPr>
            </w:pPr>
            <w:r>
              <w:rPr>
                <w:rFonts w:hint="eastAsia"/>
                <w:sz w:val="24"/>
                <w:u w:val="single"/>
              </w:rPr>
              <w:t>P-在大量液体状态下，真实蒸气压，Pa；取2670；</w:t>
            </w:r>
          </w:p>
          <w:p>
            <w:pPr>
              <w:spacing w:line="360" w:lineRule="auto"/>
              <w:ind w:left="420" w:leftChars="200" w:firstLine="720" w:firstLineChars="300"/>
              <w:rPr>
                <w:sz w:val="24"/>
                <w:u w:val="single"/>
              </w:rPr>
            </w:pPr>
            <w:r>
              <w:rPr>
                <w:rFonts w:hint="eastAsia"/>
                <w:sz w:val="24"/>
                <w:u w:val="single"/>
              </w:rPr>
              <w:t>M-储罐内蒸气的分子量，取230；</w:t>
            </w:r>
          </w:p>
          <w:p>
            <w:pPr>
              <w:spacing w:line="360" w:lineRule="auto"/>
              <w:ind w:firstLine="480" w:firstLineChars="200"/>
              <w:rPr>
                <w:kern w:val="0"/>
                <w:sz w:val="24"/>
                <w:szCs w:val="20"/>
                <w:u w:val="single"/>
              </w:rPr>
            </w:pPr>
            <w:r>
              <w:rPr>
                <w:rFonts w:hint="eastAsia"/>
                <w:kern w:val="0"/>
                <w:sz w:val="24"/>
                <w:szCs w:val="20"/>
                <w:u w:val="single"/>
              </w:rPr>
              <w:t xml:space="preserve">      K</w:t>
            </w:r>
            <w:r>
              <w:rPr>
                <w:rFonts w:hint="eastAsia"/>
                <w:kern w:val="0"/>
                <w:sz w:val="24"/>
                <w:szCs w:val="20"/>
                <w:u w:val="single"/>
                <w:vertAlign w:val="subscript"/>
              </w:rPr>
              <w:t>C</w:t>
            </w:r>
            <w:r>
              <w:rPr>
                <w:rFonts w:hint="eastAsia"/>
                <w:kern w:val="0"/>
                <w:sz w:val="24"/>
                <w:szCs w:val="20"/>
                <w:u w:val="single"/>
              </w:rPr>
              <w:t>-产品因子（石油原油KC取0.65，其他的有机液体取1.0），本项目取1；</w:t>
            </w:r>
          </w:p>
          <w:p>
            <w:pPr>
              <w:spacing w:line="360" w:lineRule="auto"/>
              <w:ind w:firstLine="480" w:firstLineChars="200"/>
              <w:rPr>
                <w:kern w:val="0"/>
                <w:sz w:val="24"/>
                <w:szCs w:val="20"/>
                <w:u w:val="single"/>
              </w:rPr>
            </w:pPr>
            <w:r>
              <w:rPr>
                <w:rFonts w:hint="eastAsia"/>
                <w:kern w:val="0"/>
                <w:sz w:val="24"/>
                <w:szCs w:val="20"/>
                <w:u w:val="single"/>
              </w:rPr>
              <w:t>经计算，本目储罐大呼吸废气产生量为0.00064t/a。</w:t>
            </w:r>
          </w:p>
          <w:p>
            <w:pPr>
              <w:spacing w:line="360" w:lineRule="auto"/>
              <w:ind w:firstLine="480" w:firstLineChars="200"/>
              <w:rPr>
                <w:kern w:val="0"/>
                <w:sz w:val="24"/>
                <w:szCs w:val="20"/>
                <w:u w:val="single"/>
              </w:rPr>
            </w:pPr>
            <w:r>
              <w:rPr>
                <w:rFonts w:hint="eastAsia"/>
                <w:kern w:val="0"/>
                <w:sz w:val="24"/>
                <w:szCs w:val="20"/>
                <w:u w:val="single"/>
              </w:rPr>
              <w:t>②静止贮存损耗（小呼吸）：“小呼吸”损耗可用下式计算：</w:t>
            </w:r>
          </w:p>
          <w:p>
            <w:pPr>
              <w:spacing w:line="360" w:lineRule="auto"/>
              <w:ind w:firstLine="480" w:firstLineChars="200"/>
              <w:rPr>
                <w:sz w:val="24"/>
                <w:u w:val="single"/>
              </w:rPr>
            </w:pPr>
            <w:r>
              <w:rPr>
                <w:sz w:val="24"/>
                <w:u w:val="single"/>
              </w:rPr>
              <w:drawing>
                <wp:inline distT="0" distB="0" distL="114300" distR="114300">
                  <wp:extent cx="5191125" cy="352425"/>
                  <wp:effectExtent l="0" t="0" r="9525" b="952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6"/>
                          <a:stretch>
                            <a:fillRect/>
                          </a:stretch>
                        </pic:blipFill>
                        <pic:spPr>
                          <a:xfrm>
                            <a:off x="0" y="0"/>
                            <a:ext cx="5191125" cy="352425"/>
                          </a:xfrm>
                          <a:prstGeom prst="rect">
                            <a:avLst/>
                          </a:prstGeom>
                          <a:noFill/>
                          <a:ln>
                            <a:noFill/>
                          </a:ln>
                        </pic:spPr>
                      </pic:pic>
                    </a:graphicData>
                  </a:graphic>
                </wp:inline>
              </w:drawing>
            </w:r>
          </w:p>
          <w:p>
            <w:pPr>
              <w:spacing w:line="360" w:lineRule="auto"/>
              <w:ind w:firstLine="480" w:firstLineChars="200"/>
              <w:rPr>
                <w:sz w:val="24"/>
                <w:u w:val="single"/>
              </w:rPr>
            </w:pPr>
            <w:r>
              <w:rPr>
                <w:rFonts w:hint="eastAsia"/>
                <w:sz w:val="24"/>
                <w:u w:val="single"/>
              </w:rPr>
              <w:t>式中：L</w:t>
            </w:r>
            <w:r>
              <w:rPr>
                <w:rFonts w:hint="eastAsia"/>
                <w:sz w:val="24"/>
                <w:u w:val="single"/>
                <w:vertAlign w:val="subscript"/>
              </w:rPr>
              <w:t>B</w:t>
            </w:r>
            <w:r>
              <w:rPr>
                <w:rFonts w:hint="eastAsia"/>
                <w:sz w:val="24"/>
                <w:u w:val="single"/>
              </w:rPr>
              <w:t>-小呼吸排放量（kg/a）；</w:t>
            </w:r>
          </w:p>
          <w:p>
            <w:pPr>
              <w:spacing w:line="360" w:lineRule="auto"/>
              <w:ind w:firstLine="1200" w:firstLineChars="500"/>
              <w:rPr>
                <w:sz w:val="24"/>
                <w:u w:val="single"/>
              </w:rPr>
            </w:pPr>
            <w:r>
              <w:rPr>
                <w:rFonts w:hint="eastAsia"/>
                <w:sz w:val="24"/>
                <w:u w:val="single"/>
              </w:rPr>
              <w:t>M-储罐内蒸气的分子量，取230；</w:t>
            </w:r>
          </w:p>
          <w:p>
            <w:pPr>
              <w:spacing w:line="360" w:lineRule="auto"/>
              <w:ind w:firstLine="1200" w:firstLineChars="500"/>
              <w:rPr>
                <w:sz w:val="24"/>
                <w:u w:val="single"/>
              </w:rPr>
            </w:pPr>
            <w:r>
              <w:rPr>
                <w:rFonts w:hint="eastAsia"/>
                <w:sz w:val="24"/>
                <w:u w:val="single"/>
              </w:rPr>
              <w:t>P-在大量液体状态下，真实的蒸气压力（Pa），取2670；</w:t>
            </w:r>
          </w:p>
          <w:p>
            <w:pPr>
              <w:spacing w:line="360" w:lineRule="auto"/>
              <w:ind w:firstLine="480" w:firstLineChars="200"/>
              <w:rPr>
                <w:sz w:val="24"/>
                <w:u w:val="single"/>
              </w:rPr>
            </w:pPr>
            <w:r>
              <w:rPr>
                <w:rFonts w:hint="eastAsia"/>
                <w:sz w:val="24"/>
                <w:u w:val="single"/>
              </w:rPr>
              <w:t xml:space="preserve">      D-罐的直径（m）；</w:t>
            </w:r>
          </w:p>
          <w:p>
            <w:pPr>
              <w:spacing w:line="360" w:lineRule="auto"/>
              <w:ind w:firstLine="480" w:firstLineChars="200"/>
              <w:rPr>
                <w:sz w:val="24"/>
                <w:u w:val="single"/>
              </w:rPr>
            </w:pPr>
            <w:r>
              <w:rPr>
                <w:rFonts w:hint="eastAsia"/>
                <w:sz w:val="24"/>
                <w:u w:val="single"/>
              </w:rPr>
              <w:t xml:space="preserve">      H-平均蒸气空间高度（m），为0.2m；</w:t>
            </w:r>
          </w:p>
          <w:p>
            <w:pPr>
              <w:spacing w:line="360" w:lineRule="auto"/>
              <w:ind w:firstLine="480" w:firstLineChars="200"/>
              <w:rPr>
                <w:sz w:val="24"/>
                <w:u w:val="single"/>
              </w:rPr>
            </w:pPr>
            <w:r>
              <w:rPr>
                <w:rFonts w:hint="eastAsia"/>
                <w:sz w:val="24"/>
                <w:u w:val="single"/>
              </w:rPr>
              <w:t xml:space="preserve">      △T-一天之内的平均温度差（℃）；取15；</w:t>
            </w:r>
          </w:p>
          <w:p>
            <w:pPr>
              <w:spacing w:line="360" w:lineRule="auto"/>
              <w:ind w:firstLine="480" w:firstLineChars="200"/>
              <w:rPr>
                <w:sz w:val="24"/>
                <w:u w:val="single"/>
              </w:rPr>
            </w:pPr>
            <w:r>
              <w:rPr>
                <w:rFonts w:hint="eastAsia"/>
                <w:sz w:val="24"/>
                <w:u w:val="single"/>
              </w:rPr>
              <w:t xml:space="preserve">      FP-涂层因子（无量纲），取1.2；</w:t>
            </w:r>
          </w:p>
          <w:p>
            <w:pPr>
              <w:spacing w:line="360" w:lineRule="auto"/>
              <w:ind w:firstLine="1200" w:firstLineChars="500"/>
              <w:rPr>
                <w:sz w:val="24"/>
                <w:u w:val="single"/>
              </w:rPr>
            </w:pPr>
            <w:r>
              <w:rPr>
                <w:rFonts w:hint="eastAsia"/>
                <w:sz w:val="24"/>
                <w:u w:val="single"/>
              </w:rPr>
              <w:t>C-用于小直径罐的调节因子（无量纲）；直径在0-9m之间的罐体，C=1-0.0123(D-9)</w:t>
            </w:r>
            <w:r>
              <w:rPr>
                <w:rFonts w:hint="eastAsia"/>
                <w:sz w:val="24"/>
                <w:u w:val="single"/>
                <w:vertAlign w:val="superscript"/>
              </w:rPr>
              <w:t>2</w:t>
            </w:r>
            <w:r>
              <w:rPr>
                <w:rFonts w:hint="eastAsia"/>
                <w:sz w:val="24"/>
                <w:u w:val="single"/>
              </w:rPr>
              <w:t>；罐径大于9m的C=1；本项目C分别为0.648、0.526、0.581、0.605；</w:t>
            </w:r>
          </w:p>
          <w:p>
            <w:pPr>
              <w:spacing w:line="360" w:lineRule="auto"/>
              <w:ind w:firstLine="1200" w:firstLineChars="500"/>
              <w:rPr>
                <w:sz w:val="24"/>
                <w:u w:val="single"/>
              </w:rPr>
            </w:pPr>
            <w:r>
              <w:rPr>
                <w:rFonts w:hint="eastAsia"/>
                <w:sz w:val="24"/>
                <w:u w:val="single"/>
              </w:rPr>
              <w:t>K</w:t>
            </w:r>
            <w:r>
              <w:rPr>
                <w:rFonts w:hint="eastAsia"/>
                <w:sz w:val="24"/>
                <w:u w:val="single"/>
                <w:vertAlign w:val="subscript"/>
              </w:rPr>
              <w:t>C</w:t>
            </w:r>
            <w:r>
              <w:rPr>
                <w:rFonts w:hint="eastAsia"/>
                <w:sz w:val="24"/>
                <w:u w:val="single"/>
              </w:rPr>
              <w:t>—产品因子，取1.0。</w:t>
            </w:r>
          </w:p>
          <w:p>
            <w:pPr>
              <w:spacing w:line="360" w:lineRule="auto"/>
              <w:ind w:firstLine="480" w:firstLineChars="200"/>
              <w:rPr>
                <w:kern w:val="0"/>
                <w:sz w:val="24"/>
                <w:szCs w:val="20"/>
                <w:u w:val="single"/>
              </w:rPr>
            </w:pPr>
            <w:r>
              <w:rPr>
                <w:rFonts w:hint="eastAsia"/>
                <w:kern w:val="0"/>
                <w:sz w:val="24"/>
                <w:szCs w:val="20"/>
                <w:u w:val="single"/>
              </w:rPr>
              <w:t>经计算，本项目储罐小呼吸废气产生量为0.93t/a</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③</w:t>
            </w:r>
            <w:r>
              <w:rPr>
                <w:color w:val="000000" w:themeColor="text1"/>
                <w:sz w:val="24"/>
                <w:u w:val="single"/>
                <w14:textFill>
                  <w14:solidFill>
                    <w14:schemeClr w14:val="tx1"/>
                  </w14:solidFill>
                </w14:textFill>
              </w:rPr>
              <w:t>储罐的呼吸总损失</w:t>
            </w:r>
          </w:p>
          <w:p>
            <w:pPr>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本项目储罐蒸发的气体经活性炭吸附装置吸附后排入大气中，活性炭吸附效率按80%计，储罐区在运营期间的呼吸总损失见表</w:t>
            </w:r>
            <w:r>
              <w:rPr>
                <w:rFonts w:hint="eastAsia"/>
                <w:color w:val="000000" w:themeColor="text1"/>
                <w:sz w:val="24"/>
                <w:u w:val="single"/>
                <w14:textFill>
                  <w14:solidFill>
                    <w14:schemeClr w14:val="tx1"/>
                  </w14:solidFill>
                </w14:textFill>
              </w:rPr>
              <w:t>34</w:t>
            </w:r>
            <w:r>
              <w:rPr>
                <w:color w:val="000000" w:themeColor="text1"/>
                <w:sz w:val="24"/>
                <w:u w:val="single"/>
                <w14:textFill>
                  <w14:solidFill>
                    <w14:schemeClr w14:val="tx1"/>
                  </w14:solidFill>
                </w14:textFill>
              </w:rPr>
              <w:t>。</w:t>
            </w:r>
          </w:p>
          <w:p>
            <w:pPr>
              <w:pStyle w:val="56"/>
              <w:rPr>
                <w:rFonts w:ascii="Times New Roman" w:hAnsi="Times New Roman" w:cs="Times New Roman"/>
                <w:bCs/>
                <w:color w:val="000000" w:themeColor="text1"/>
                <w:u w:val="single"/>
                <w14:textFill>
                  <w14:solidFill>
                    <w14:schemeClr w14:val="tx1"/>
                  </w14:solidFill>
                </w14:textFill>
              </w:rPr>
            </w:pPr>
            <w:r>
              <w:rPr>
                <w:rFonts w:ascii="Times New Roman" w:hAnsi="Times New Roman" w:cs="Times New Roman"/>
                <w:bCs/>
                <w:color w:val="000000" w:themeColor="text1"/>
                <w:u w:val="single"/>
                <w14:textFill>
                  <w14:solidFill>
                    <w14:schemeClr w14:val="tx1"/>
                  </w14:solidFill>
                </w14:textFill>
              </w:rPr>
              <w:t>储罐非甲烷总烃总损失一览表</w:t>
            </w:r>
          </w:p>
          <w:tbl>
            <w:tblPr>
              <w:tblStyle w:val="21"/>
              <w:tblW w:w="899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534"/>
              <w:gridCol w:w="1465"/>
              <w:gridCol w:w="1346"/>
              <w:gridCol w:w="1499"/>
              <w:gridCol w:w="1198"/>
              <w:gridCol w:w="195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1" w:hRule="atLeast"/>
                <w:jc w:val="center"/>
              </w:trPr>
              <w:tc>
                <w:tcPr>
                  <w:tcW w:w="4345" w:type="dxa"/>
                  <w:gridSpan w:val="3"/>
                  <w:tcBorders>
                    <w:left w:val="nil"/>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产生量（t/a）</w:t>
                  </w:r>
                </w:p>
              </w:tc>
              <w:tc>
                <w:tcPr>
                  <w:tcW w:w="2697" w:type="dxa"/>
                  <w:gridSpan w:val="2"/>
                  <w:tcBorders>
                    <w:left w:val="single" w:color="000000" w:sz="2" w:space="0"/>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产生速率</w:t>
                  </w:r>
                </w:p>
              </w:tc>
              <w:tc>
                <w:tcPr>
                  <w:tcW w:w="1956" w:type="dxa"/>
                  <w:vMerge w:val="restart"/>
                  <w:tcBorders>
                    <w:left w:val="single" w:color="000000" w:sz="2" w:space="0"/>
                    <w:bottom w:val="single" w:color="000000" w:sz="2" w:space="0"/>
                    <w:right w:val="nil"/>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防治措施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534" w:type="dxa"/>
                  <w:tcBorders>
                    <w:top w:val="single" w:color="000000" w:sz="2" w:space="0"/>
                    <w:left w:val="nil"/>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大呼吸</w:t>
                  </w:r>
                </w:p>
              </w:tc>
              <w:tc>
                <w:tcPr>
                  <w:tcW w:w="1465"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小呼吸</w:t>
                  </w:r>
                </w:p>
              </w:tc>
              <w:tc>
                <w:tcPr>
                  <w:tcW w:w="1346"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总量</w:t>
                  </w:r>
                </w:p>
              </w:tc>
              <w:tc>
                <w:tcPr>
                  <w:tcW w:w="14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g/s</w:t>
                  </w:r>
                </w:p>
              </w:tc>
              <w:tc>
                <w:tcPr>
                  <w:tcW w:w="119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kg</w:t>
                  </w:r>
                  <w:r>
                    <w:rPr>
                      <w:color w:val="000000" w:themeColor="text1"/>
                      <w:szCs w:val="21"/>
                      <w:u w:val="single"/>
                      <w14:textFill>
                        <w14:solidFill>
                          <w14:schemeClr w14:val="tx1"/>
                        </w14:solidFill>
                      </w14:textFill>
                    </w:rPr>
                    <w:t>/h</w:t>
                  </w:r>
                </w:p>
              </w:tc>
              <w:tc>
                <w:tcPr>
                  <w:tcW w:w="1956" w:type="dxa"/>
                  <w:vMerge w:val="continue"/>
                  <w:tcBorders>
                    <w:top w:val="nil"/>
                    <w:left w:val="single" w:color="000000" w:sz="2" w:space="0"/>
                    <w:bottom w:val="single" w:color="000000" w:sz="2" w:space="0"/>
                    <w:right w:val="nil"/>
                  </w:tcBorders>
                  <w:vAlign w:val="center"/>
                </w:tcPr>
                <w:p>
                  <w:pPr>
                    <w:autoSpaceDE w:val="0"/>
                    <w:autoSpaceDN w:val="0"/>
                    <w:jc w:val="center"/>
                    <w:rPr>
                      <w:color w:val="000000" w:themeColor="text1"/>
                      <w:szCs w:val="21"/>
                      <w:u w:val="singl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jc w:val="center"/>
              </w:trPr>
              <w:tc>
                <w:tcPr>
                  <w:tcW w:w="1534" w:type="dxa"/>
                  <w:tcBorders>
                    <w:top w:val="single" w:color="000000" w:sz="2" w:space="0"/>
                    <w:left w:val="nil"/>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0.</w:t>
                  </w:r>
                  <w:r>
                    <w:rPr>
                      <w:rFonts w:hint="eastAsia"/>
                      <w:color w:val="000000" w:themeColor="text1"/>
                      <w:szCs w:val="21"/>
                      <w:u w:val="single"/>
                      <w14:textFill>
                        <w14:solidFill>
                          <w14:schemeClr w14:val="tx1"/>
                        </w14:solidFill>
                      </w14:textFill>
                    </w:rPr>
                    <w:t>00064</w:t>
                  </w:r>
                </w:p>
              </w:tc>
              <w:tc>
                <w:tcPr>
                  <w:tcW w:w="1465"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0.</w:t>
                  </w:r>
                  <w:r>
                    <w:rPr>
                      <w:rFonts w:hint="eastAsia"/>
                      <w:color w:val="000000" w:themeColor="text1"/>
                      <w:szCs w:val="21"/>
                      <w:u w:val="single"/>
                      <w14:textFill>
                        <w14:solidFill>
                          <w14:schemeClr w14:val="tx1"/>
                        </w14:solidFill>
                      </w14:textFill>
                    </w:rPr>
                    <w:t>93</w:t>
                  </w:r>
                </w:p>
              </w:tc>
              <w:tc>
                <w:tcPr>
                  <w:tcW w:w="1346"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0.93064</w:t>
                  </w:r>
                </w:p>
              </w:tc>
              <w:tc>
                <w:tcPr>
                  <w:tcW w:w="14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0.</w:t>
                  </w:r>
                  <w:r>
                    <w:rPr>
                      <w:rFonts w:hint="eastAsia"/>
                      <w:color w:val="000000" w:themeColor="text1"/>
                      <w:szCs w:val="21"/>
                      <w:u w:val="single"/>
                      <w14:textFill>
                        <w14:solidFill>
                          <w14:schemeClr w14:val="tx1"/>
                        </w14:solidFill>
                      </w14:textFill>
                    </w:rPr>
                    <w:t>11</w:t>
                  </w:r>
                </w:p>
              </w:tc>
              <w:tc>
                <w:tcPr>
                  <w:tcW w:w="119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0.</w:t>
                  </w:r>
                  <w:r>
                    <w:rPr>
                      <w:rFonts w:hint="eastAsia"/>
                      <w:color w:val="000000" w:themeColor="text1"/>
                      <w:szCs w:val="21"/>
                      <w:u w:val="single"/>
                      <w14:textFill>
                        <w14:solidFill>
                          <w14:schemeClr w14:val="tx1"/>
                        </w14:solidFill>
                      </w14:textFill>
                    </w:rPr>
                    <w:t>38</w:t>
                  </w:r>
                </w:p>
              </w:tc>
              <w:tc>
                <w:tcPr>
                  <w:tcW w:w="1956" w:type="dxa"/>
                  <w:vMerge w:val="restart"/>
                  <w:tcBorders>
                    <w:top w:val="single" w:color="000000" w:sz="2" w:space="0"/>
                    <w:left w:val="single" w:color="000000" w:sz="2" w:space="0"/>
                    <w:right w:val="nil"/>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封闭厂房、活性炭吸附排放</w:t>
                  </w:r>
                  <w:r>
                    <w:rPr>
                      <w:rFonts w:hint="eastAsia"/>
                      <w:color w:val="000000" w:themeColor="text1"/>
                      <w:szCs w:val="21"/>
                      <w:u w:val="single"/>
                      <w14:textFill>
                        <w14:solidFill>
                          <w14:schemeClr w14:val="tx1"/>
                        </w14:solidFill>
                      </w14:textFill>
                    </w:rPr>
                    <w:t>+15m排气筒排放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1" w:hRule="atLeast"/>
                <w:jc w:val="center"/>
              </w:trPr>
              <w:tc>
                <w:tcPr>
                  <w:tcW w:w="4345" w:type="dxa"/>
                  <w:gridSpan w:val="3"/>
                  <w:tcBorders>
                    <w:top w:val="single" w:color="000000" w:sz="2" w:space="0"/>
                    <w:left w:val="nil"/>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排放量（t/a）</w:t>
                  </w:r>
                </w:p>
              </w:tc>
              <w:tc>
                <w:tcPr>
                  <w:tcW w:w="2697" w:type="dxa"/>
                  <w:gridSpan w:val="2"/>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排放速率</w:t>
                  </w:r>
                </w:p>
              </w:tc>
              <w:tc>
                <w:tcPr>
                  <w:tcW w:w="1956" w:type="dxa"/>
                  <w:vMerge w:val="continue"/>
                  <w:tcBorders>
                    <w:top w:val="nil"/>
                    <w:left w:val="single" w:color="000000" w:sz="2" w:space="0"/>
                    <w:right w:val="nil"/>
                  </w:tcBorders>
                  <w:vAlign w:val="center"/>
                </w:tcPr>
                <w:p>
                  <w:pPr>
                    <w:autoSpaceDE w:val="0"/>
                    <w:autoSpaceDN w:val="0"/>
                    <w:jc w:val="center"/>
                    <w:rPr>
                      <w:color w:val="000000" w:themeColor="text1"/>
                      <w:szCs w:val="21"/>
                      <w:u w:val="singl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1" w:hRule="atLeast"/>
                <w:jc w:val="center"/>
              </w:trPr>
              <w:tc>
                <w:tcPr>
                  <w:tcW w:w="1534" w:type="dxa"/>
                  <w:tcBorders>
                    <w:top w:val="single" w:color="000000" w:sz="2" w:space="0"/>
                    <w:left w:val="nil"/>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大呼吸</w:t>
                  </w:r>
                </w:p>
              </w:tc>
              <w:tc>
                <w:tcPr>
                  <w:tcW w:w="1465"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小呼吸</w:t>
                  </w:r>
                </w:p>
              </w:tc>
              <w:tc>
                <w:tcPr>
                  <w:tcW w:w="1346"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总量</w:t>
                  </w:r>
                </w:p>
              </w:tc>
              <w:tc>
                <w:tcPr>
                  <w:tcW w:w="14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g/s</w:t>
                  </w:r>
                </w:p>
              </w:tc>
              <w:tc>
                <w:tcPr>
                  <w:tcW w:w="119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kg</w:t>
                  </w:r>
                  <w:r>
                    <w:rPr>
                      <w:color w:val="000000" w:themeColor="text1"/>
                      <w:szCs w:val="21"/>
                      <w:u w:val="single"/>
                      <w14:textFill>
                        <w14:solidFill>
                          <w14:schemeClr w14:val="tx1"/>
                        </w14:solidFill>
                      </w14:textFill>
                    </w:rPr>
                    <w:t>/h</w:t>
                  </w:r>
                </w:p>
              </w:tc>
              <w:tc>
                <w:tcPr>
                  <w:tcW w:w="1956" w:type="dxa"/>
                  <w:vMerge w:val="continue"/>
                  <w:tcBorders>
                    <w:top w:val="nil"/>
                    <w:left w:val="single" w:color="000000" w:sz="2" w:space="0"/>
                    <w:right w:val="nil"/>
                  </w:tcBorders>
                  <w:vAlign w:val="center"/>
                </w:tcPr>
                <w:p>
                  <w:pPr>
                    <w:autoSpaceDE w:val="0"/>
                    <w:autoSpaceDN w:val="0"/>
                    <w:jc w:val="center"/>
                    <w:rPr>
                      <w:color w:val="000000" w:themeColor="text1"/>
                      <w:szCs w:val="21"/>
                      <w:u w:val="singl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 w:hRule="atLeast"/>
                <w:jc w:val="center"/>
              </w:trPr>
              <w:tc>
                <w:tcPr>
                  <w:tcW w:w="1534" w:type="dxa"/>
                  <w:tcBorders>
                    <w:top w:val="single" w:color="000000" w:sz="2" w:space="0"/>
                    <w:left w:val="nil"/>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0.000128</w:t>
                  </w:r>
                </w:p>
              </w:tc>
              <w:tc>
                <w:tcPr>
                  <w:tcW w:w="1465" w:type="dxa"/>
                  <w:tcBorders>
                    <w:top w:val="single" w:color="000000" w:sz="2" w:space="0"/>
                    <w:left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0.186</w:t>
                  </w:r>
                </w:p>
              </w:tc>
              <w:tc>
                <w:tcPr>
                  <w:tcW w:w="1346" w:type="dxa"/>
                  <w:tcBorders>
                    <w:top w:val="single" w:color="000000" w:sz="2" w:space="0"/>
                    <w:left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0.186128</w:t>
                  </w:r>
                </w:p>
              </w:tc>
              <w:tc>
                <w:tcPr>
                  <w:tcW w:w="1499" w:type="dxa"/>
                  <w:tcBorders>
                    <w:top w:val="single" w:color="000000" w:sz="2" w:space="0"/>
                    <w:left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0.022</w:t>
                  </w:r>
                </w:p>
              </w:tc>
              <w:tc>
                <w:tcPr>
                  <w:tcW w:w="1198" w:type="dxa"/>
                  <w:tcBorders>
                    <w:top w:val="single" w:color="000000" w:sz="2" w:space="0"/>
                    <w:left w:val="single" w:color="000000" w:sz="2" w:space="0"/>
                    <w:right w:val="single" w:color="000000" w:sz="2" w:space="0"/>
                  </w:tcBorders>
                  <w:vAlign w:val="center"/>
                </w:tcPr>
                <w:p>
                  <w:pPr>
                    <w:autoSpaceDE w:val="0"/>
                    <w:autoSpaceDN w:val="0"/>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0.076</w:t>
                  </w:r>
                </w:p>
              </w:tc>
              <w:tc>
                <w:tcPr>
                  <w:tcW w:w="1956" w:type="dxa"/>
                  <w:vMerge w:val="continue"/>
                  <w:tcBorders>
                    <w:top w:val="nil"/>
                    <w:left w:val="single" w:color="000000" w:sz="2" w:space="0"/>
                    <w:right w:val="nil"/>
                  </w:tcBorders>
                  <w:vAlign w:val="center"/>
                </w:tcPr>
                <w:p>
                  <w:pPr>
                    <w:autoSpaceDE w:val="0"/>
                    <w:autoSpaceDN w:val="0"/>
                    <w:jc w:val="center"/>
                    <w:rPr>
                      <w:color w:val="000000" w:themeColor="text1"/>
                      <w:szCs w:val="21"/>
                      <w:u w:val="single"/>
                      <w14:textFill>
                        <w14:solidFill>
                          <w14:schemeClr w14:val="tx1"/>
                        </w14:solidFill>
                      </w14:textFill>
                    </w:rPr>
                  </w:pPr>
                </w:p>
              </w:tc>
            </w:tr>
          </w:tbl>
          <w:p>
            <w:pPr>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由上表可知，非甲烷总烃排放量为0.</w:t>
            </w:r>
            <w:r>
              <w:rPr>
                <w:rFonts w:hint="eastAsia"/>
                <w:color w:val="000000" w:themeColor="text1"/>
                <w:sz w:val="24"/>
                <w:u w:val="single"/>
                <w14:textFill>
                  <w14:solidFill>
                    <w14:schemeClr w14:val="tx1"/>
                  </w14:solidFill>
                </w14:textFill>
              </w:rPr>
              <w:t>186</w:t>
            </w:r>
            <w:r>
              <w:rPr>
                <w:color w:val="000000" w:themeColor="text1"/>
                <w:sz w:val="24"/>
                <w:u w:val="single"/>
                <w14:textFill>
                  <w14:solidFill>
                    <w14:schemeClr w14:val="tx1"/>
                  </w14:solidFill>
                </w14:textFill>
              </w:rPr>
              <w:t>t/a，排放速率约为0.</w:t>
            </w:r>
            <w:r>
              <w:rPr>
                <w:rFonts w:hint="eastAsia"/>
                <w:color w:val="000000" w:themeColor="text1"/>
                <w:sz w:val="24"/>
                <w:u w:val="single"/>
                <w14:textFill>
                  <w14:solidFill>
                    <w14:schemeClr w14:val="tx1"/>
                  </w14:solidFill>
                </w14:textFill>
              </w:rPr>
              <w:t>076</w:t>
            </w:r>
            <w:r>
              <w:rPr>
                <w:color w:val="000000" w:themeColor="text1"/>
                <w:sz w:val="24"/>
                <w:u w:val="single"/>
                <w14:textFill>
                  <w14:solidFill>
                    <w14:schemeClr w14:val="tx1"/>
                  </w14:solidFill>
                </w14:textFill>
              </w:rPr>
              <w:t>kg/h。</w:t>
            </w:r>
          </w:p>
          <w:p>
            <w:pPr>
              <w:spacing w:line="360" w:lineRule="auto"/>
              <w:ind w:firstLine="480" w:firstLineChars="200"/>
              <w:rPr>
                <w:kern w:val="0"/>
                <w:sz w:val="24"/>
                <w:szCs w:val="20"/>
                <w:u w:val="single"/>
              </w:rPr>
            </w:pPr>
            <w:r>
              <w:rPr>
                <w:rFonts w:hint="eastAsia"/>
                <w:kern w:val="0"/>
                <w:sz w:val="24"/>
                <w:szCs w:val="20"/>
                <w:u w:val="single"/>
              </w:rPr>
              <w:t>（2）装车过程损耗</w:t>
            </w:r>
          </w:p>
          <w:p>
            <w:pPr>
              <w:spacing w:line="360" w:lineRule="auto"/>
              <w:ind w:firstLine="480" w:firstLineChars="200"/>
              <w:rPr>
                <w:rFonts w:hint="eastAsia"/>
                <w:kern w:val="0"/>
                <w:sz w:val="24"/>
                <w:szCs w:val="20"/>
                <w:u w:val="single"/>
              </w:rPr>
            </w:pPr>
            <w:r>
              <w:rPr>
                <w:rFonts w:hint="eastAsia"/>
                <w:kern w:val="0"/>
                <w:sz w:val="24"/>
                <w:szCs w:val="20"/>
                <w:u w:val="single"/>
              </w:rPr>
              <w:t>本项目</w:t>
            </w:r>
            <w:r>
              <w:rPr>
                <w:sz w:val="24"/>
                <w:u w:val="single"/>
              </w:rPr>
              <w:t>委托有资质运输公司</w:t>
            </w:r>
            <w:r>
              <w:rPr>
                <w:rFonts w:hint="eastAsia"/>
                <w:sz w:val="24"/>
                <w:u w:val="single"/>
              </w:rPr>
              <w:t>，</w:t>
            </w:r>
            <w:r>
              <w:rPr>
                <w:rFonts w:hint="eastAsia"/>
                <w:kern w:val="0"/>
                <w:sz w:val="24"/>
                <w:szCs w:val="20"/>
                <w:u w:val="single"/>
              </w:rPr>
              <w:t>为渐少运输过程中挥发出非甲烷总烃逸散至空气中，机油运输过程中采用封闭罐车，因此，项目</w:t>
            </w:r>
            <w:r>
              <w:rPr>
                <w:rFonts w:hint="eastAsia"/>
                <w:kern w:val="0"/>
                <w:sz w:val="24"/>
                <w:szCs w:val="20"/>
                <w:u w:val="single"/>
                <w:lang w:val="en-US" w:eastAsia="zh-CN"/>
              </w:rPr>
              <w:t>装车</w:t>
            </w:r>
            <w:r>
              <w:rPr>
                <w:rFonts w:hint="eastAsia"/>
                <w:kern w:val="0"/>
                <w:sz w:val="24"/>
                <w:szCs w:val="20"/>
                <w:u w:val="single"/>
              </w:rPr>
              <w:t>运输过程中产生的废气量较少，同时运输过程中产生的废气扩散条件好，因此运输废气对环境空气影响较小。</w:t>
            </w:r>
          </w:p>
          <w:p>
            <w:pPr>
              <w:spacing w:line="360" w:lineRule="auto"/>
              <w:ind w:firstLine="480" w:firstLineChars="200"/>
              <w:rPr>
                <w:bCs/>
                <w:color w:val="000000" w:themeColor="text1"/>
                <w:sz w:val="24"/>
                <w:u w:val="single"/>
                <w14:textFill>
                  <w14:solidFill>
                    <w14:schemeClr w14:val="tx1"/>
                  </w14:solidFill>
                </w14:textFill>
              </w:rPr>
            </w:pPr>
            <w:r>
              <w:rPr>
                <w:rFonts w:hint="eastAsia"/>
                <w:kern w:val="0"/>
                <w:sz w:val="24"/>
                <w:szCs w:val="20"/>
                <w:u w:val="single"/>
              </w:rPr>
              <w:t>综上所述，本项目的非甲烷总烃废气产生量为0.186t/a。</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2.3达标排放可行性分析</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u w:val="single"/>
                <w14:textFill>
                  <w14:solidFill>
                    <w14:schemeClr w14:val="tx1"/>
                  </w14:solidFill>
                </w14:textFill>
              </w:rPr>
              <w:t>本项目非甲烷总烃排放量为</w:t>
            </w:r>
            <w:r>
              <w:rPr>
                <w:rFonts w:hint="eastAsia"/>
                <w:bCs/>
                <w:color w:val="000000" w:themeColor="text1"/>
                <w:sz w:val="24"/>
                <w:u w:val="single"/>
                <w14:textFill>
                  <w14:solidFill>
                    <w14:schemeClr w14:val="tx1"/>
                  </w14:solidFill>
                </w14:textFill>
              </w:rPr>
              <w:t>0.076</w:t>
            </w:r>
            <w:r>
              <w:rPr>
                <w:bCs/>
                <w:color w:val="000000" w:themeColor="text1"/>
                <w:sz w:val="24"/>
                <w:u w:val="single"/>
                <w14:textFill>
                  <w14:solidFill>
                    <w14:schemeClr w14:val="tx1"/>
                  </w14:solidFill>
                </w14:textFill>
              </w:rPr>
              <w:t>kg/h（</w:t>
            </w:r>
            <w:r>
              <w:rPr>
                <w:rFonts w:hint="eastAsia"/>
                <w:bCs/>
                <w:color w:val="000000" w:themeColor="text1"/>
                <w:sz w:val="24"/>
                <w:u w:val="single"/>
                <w14:textFill>
                  <w14:solidFill>
                    <w14:schemeClr w14:val="tx1"/>
                  </w14:solidFill>
                </w14:textFill>
              </w:rPr>
              <w:t>0.186</w:t>
            </w:r>
            <w:r>
              <w:rPr>
                <w:bCs/>
                <w:color w:val="000000" w:themeColor="text1"/>
                <w:sz w:val="24"/>
                <w:u w:val="single"/>
                <w14:textFill>
                  <w14:solidFill>
                    <w14:schemeClr w14:val="tx1"/>
                  </w14:solidFill>
                </w14:textFill>
              </w:rPr>
              <w:t>t/a），排放浓度为</w:t>
            </w:r>
            <w:r>
              <w:rPr>
                <w:rFonts w:hint="eastAsia"/>
                <w:bCs/>
                <w:color w:val="000000" w:themeColor="text1"/>
                <w:sz w:val="24"/>
                <w:u w:val="single"/>
                <w14:textFill>
                  <w14:solidFill>
                    <w14:schemeClr w14:val="tx1"/>
                  </w14:solidFill>
                </w14:textFill>
              </w:rPr>
              <w:t>15.2</w:t>
            </w:r>
            <w:r>
              <w:rPr>
                <w:bCs/>
                <w:color w:val="000000" w:themeColor="text1"/>
                <w:sz w:val="24"/>
                <w:u w:val="single"/>
                <w14:textFill>
                  <w14:solidFill>
                    <w14:schemeClr w14:val="tx1"/>
                  </w14:solidFill>
                </w14:textFill>
              </w:rPr>
              <w:t>mg/m</w:t>
            </w:r>
            <w:r>
              <w:rPr>
                <w:bCs/>
                <w:color w:val="000000" w:themeColor="text1"/>
                <w:sz w:val="24"/>
                <w:u w:val="single"/>
                <w:vertAlign w:val="superscript"/>
                <w14:textFill>
                  <w14:solidFill>
                    <w14:schemeClr w14:val="tx1"/>
                  </w14:solidFill>
                </w14:textFill>
              </w:rPr>
              <w:t>3</w:t>
            </w:r>
            <w:r>
              <w:rPr>
                <w:bCs/>
                <w:color w:val="000000" w:themeColor="text1"/>
                <w:sz w:val="24"/>
                <w:u w:val="single"/>
                <w14:textFill>
                  <w14:solidFill>
                    <w14:schemeClr w14:val="tx1"/>
                  </w14:solidFill>
                </w14:textFill>
              </w:rPr>
              <w:t>。根据《排污许可证申请与核发技术规范 工业固体废物和危险废物治理》（HJ1033-2019）</w:t>
            </w:r>
            <w:r>
              <w:rPr>
                <w:rFonts w:hint="eastAsia"/>
                <w:bCs/>
                <w:color w:val="000000" w:themeColor="text1"/>
                <w:sz w:val="24"/>
                <w:u w:val="single"/>
                <w14:textFill>
                  <w14:solidFill>
                    <w14:schemeClr w14:val="tx1"/>
                  </w14:solidFill>
                </w14:textFill>
              </w:rPr>
              <w:t>、</w:t>
            </w:r>
            <w:r>
              <w:rPr>
                <w:bCs/>
                <w:color w:val="000000" w:themeColor="text1"/>
                <w:sz w:val="24"/>
                <w:u w:val="single"/>
                <w14:textFill>
                  <w14:solidFill>
                    <w14:schemeClr w14:val="tx1"/>
                  </w14:solidFill>
                </w14:textFill>
              </w:rPr>
              <w:t>《挥发性有机物污染防治技术政策》</w:t>
            </w:r>
            <w:r>
              <w:rPr>
                <w:rFonts w:hint="eastAsia"/>
                <w:bCs/>
                <w:color w:val="000000" w:themeColor="text1"/>
                <w:sz w:val="24"/>
                <w:u w:val="single"/>
                <w14:textFill>
                  <w14:solidFill>
                    <w14:schemeClr w14:val="tx1"/>
                  </w14:solidFill>
                </w14:textFill>
              </w:rPr>
              <w:t>“二、源头和过程控制2.油类（燃油、溶剂等）储罐宜采用高效密封的内（外）浮顶罐，当采用固定顶罐时，通过密闭排气系统将含VOCs气体输送至回收设备”</w:t>
            </w:r>
            <w:r>
              <w:rPr>
                <w:bCs/>
                <w:color w:val="000000" w:themeColor="text1"/>
                <w:sz w:val="24"/>
                <w:u w:val="single"/>
                <w14:textFill>
                  <w14:solidFill>
                    <w14:schemeClr w14:val="tx1"/>
                  </w14:solidFill>
                </w14:textFill>
              </w:rPr>
              <w:t>、《挥发性有机物无组织排放控制标准》</w:t>
            </w:r>
            <w:r>
              <w:rPr>
                <w:rFonts w:hint="eastAsia"/>
                <w:bCs/>
                <w:color w:val="000000" w:themeColor="text1"/>
                <w:sz w:val="24"/>
                <w:u w:val="single"/>
                <w14:textFill>
                  <w14:solidFill>
                    <w14:schemeClr w14:val="tx1"/>
                  </w14:solidFill>
                </w14:textFill>
              </w:rPr>
              <w:t>（GB 37822-2019）“液态VOCs物料应采用密闭管道输送方式或采用高位槽（罐）、桶泵等给料方式密闭投加。无法密闭投加的，应在密闭空间内操作，或进行局部气体收集，废气应排至VOCs废气收集处理系统”</w:t>
            </w:r>
            <w:r>
              <w:rPr>
                <w:bCs/>
                <w:color w:val="000000" w:themeColor="text1"/>
                <w:sz w:val="24"/>
                <w:u w:val="single"/>
                <w14:textFill>
                  <w14:solidFill>
                    <w14:schemeClr w14:val="tx1"/>
                  </w14:solidFill>
                </w14:textFill>
              </w:rPr>
              <w:t>、《2020年挥发性有机物治理攻坚方案》</w:t>
            </w:r>
            <w:r>
              <w:rPr>
                <w:rFonts w:hint="eastAsia"/>
                <w:bCs/>
                <w:color w:val="000000" w:themeColor="text1"/>
                <w:sz w:val="24"/>
                <w:u w:val="single"/>
                <w14:textFill>
                  <w14:solidFill>
                    <w14:schemeClr w14:val="tx1"/>
                  </w14:solidFill>
                </w14:textFill>
              </w:rPr>
              <w:t>“生产和使用环节应采用密闭设备，或在密闭空间中操作并有效收集废气，或进行局部气体收集”</w:t>
            </w:r>
            <w:r>
              <w:rPr>
                <w:bCs/>
                <w:color w:val="000000" w:themeColor="text1"/>
                <w:sz w:val="24"/>
                <w:u w:val="single"/>
                <w14:textFill>
                  <w14:solidFill>
                    <w14:schemeClr w14:val="tx1"/>
                  </w14:solidFill>
                </w14:textFill>
              </w:rPr>
              <w:t>，</w:t>
            </w:r>
            <w:r>
              <w:rPr>
                <w:rFonts w:hint="eastAsia"/>
                <w:bCs/>
                <w:color w:val="000000" w:themeColor="text1"/>
                <w:sz w:val="24"/>
                <w:u w:val="single"/>
                <w14:textFill>
                  <w14:solidFill>
                    <w14:schemeClr w14:val="tx1"/>
                  </w14:solidFill>
                </w14:textFill>
              </w:rPr>
              <w:t>本项目采用“活性炭处理装置+15m排气筒”</w:t>
            </w:r>
            <w:r>
              <w:rPr>
                <w:bCs/>
                <w:color w:val="000000" w:themeColor="text1"/>
                <w:sz w:val="24"/>
                <w:u w:val="single"/>
                <w14:textFill>
                  <w14:solidFill>
                    <w14:schemeClr w14:val="tx1"/>
                  </w14:solidFill>
                </w14:textFill>
              </w:rPr>
              <w:t>排放方式可行</w:t>
            </w:r>
            <w:r>
              <w:rPr>
                <w:rFonts w:hint="eastAsia"/>
                <w:bCs/>
                <w:color w:val="000000" w:themeColor="text1"/>
                <w:sz w:val="24"/>
                <w:u w:val="single"/>
                <w14:textFill>
                  <w14:solidFill>
                    <w14:schemeClr w14:val="tx1"/>
                  </w14:solidFill>
                </w14:textFill>
              </w:rPr>
              <w:t>，且</w:t>
            </w:r>
            <w:r>
              <w:rPr>
                <w:bCs/>
                <w:color w:val="000000" w:themeColor="text1"/>
                <w:sz w:val="24"/>
                <w:u w:val="single"/>
                <w14:textFill>
                  <w14:solidFill>
                    <w14:schemeClr w14:val="tx1"/>
                  </w14:solidFill>
                </w14:textFill>
              </w:rPr>
              <w:t>非甲烷总烃排放浓度《大气污染物综合排放标准》（GB16297-1996）中表2中排放限值要求。</w:t>
            </w:r>
          </w:p>
          <w:p>
            <w:pPr>
              <w:adjustRightInd w:val="0"/>
              <w:snapToGrid w:val="0"/>
              <w:spacing w:line="360" w:lineRule="auto"/>
              <w:ind w:firstLine="482" w:firstLineChars="200"/>
              <w:rPr>
                <w:b/>
                <w:sz w:val="24"/>
              </w:rPr>
            </w:pPr>
            <w:r>
              <w:rPr>
                <w:b/>
                <w:sz w:val="24"/>
              </w:rPr>
              <w:t>2.4非正常工况</w:t>
            </w:r>
          </w:p>
          <w:p>
            <w:pPr>
              <w:numPr>
                <w:ilvl w:val="0"/>
                <w:numId w:val="4"/>
              </w:numPr>
              <w:adjustRightInd w:val="0"/>
              <w:snapToGrid w:val="0"/>
              <w:spacing w:line="360" w:lineRule="auto"/>
              <w:ind w:left="0" w:firstLine="0"/>
              <w:contextualSpacing/>
              <w:jc w:val="center"/>
              <w:rPr>
                <w:b/>
                <w:bCs/>
                <w:color w:val="000000"/>
                <w:kern w:val="0"/>
                <w:szCs w:val="21"/>
              </w:rPr>
            </w:pPr>
            <w:r>
              <w:rPr>
                <w:b/>
                <w:bCs/>
                <w:color w:val="000000"/>
                <w:kern w:val="0"/>
                <w:szCs w:val="21"/>
              </w:rPr>
              <w:t>本项目废气有组织排放源强一览表（非正常工况）</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811"/>
              <w:gridCol w:w="773"/>
              <w:gridCol w:w="744"/>
              <w:gridCol w:w="1186"/>
              <w:gridCol w:w="1099"/>
              <w:gridCol w:w="1232"/>
              <w:gridCol w:w="33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441" w:type="pct"/>
                  <w:tcBorders>
                    <w:tl2br w:val="nil"/>
                    <w:tr2bl w:val="nil"/>
                  </w:tcBorders>
                  <w:vAlign w:val="center"/>
                </w:tcPr>
                <w:p>
                  <w:pPr>
                    <w:jc w:val="center"/>
                    <w:rPr>
                      <w:color w:val="000000"/>
                      <w:sz w:val="18"/>
                      <w:szCs w:val="18"/>
                    </w:rPr>
                  </w:pPr>
                  <w:r>
                    <w:rPr>
                      <w:color w:val="000000"/>
                      <w:sz w:val="18"/>
                      <w:szCs w:val="18"/>
                    </w:rPr>
                    <w:t>污染源名称</w:t>
                  </w:r>
                </w:p>
              </w:tc>
              <w:tc>
                <w:tcPr>
                  <w:tcW w:w="420" w:type="pct"/>
                  <w:tcBorders>
                    <w:tl2br w:val="nil"/>
                    <w:tr2bl w:val="nil"/>
                  </w:tcBorders>
                  <w:vAlign w:val="center"/>
                </w:tcPr>
                <w:p>
                  <w:pPr>
                    <w:snapToGrid w:val="0"/>
                    <w:jc w:val="center"/>
                    <w:rPr>
                      <w:color w:val="000000"/>
                      <w:sz w:val="18"/>
                      <w:szCs w:val="18"/>
                    </w:rPr>
                  </w:pPr>
                  <w:r>
                    <w:rPr>
                      <w:color w:val="000000"/>
                      <w:sz w:val="18"/>
                      <w:szCs w:val="18"/>
                    </w:rPr>
                    <w:t>频次</w:t>
                  </w:r>
                </w:p>
              </w:tc>
              <w:tc>
                <w:tcPr>
                  <w:tcW w:w="404" w:type="pct"/>
                  <w:tcBorders>
                    <w:tl2br w:val="nil"/>
                    <w:tr2bl w:val="nil"/>
                  </w:tcBorders>
                  <w:vAlign w:val="center"/>
                </w:tcPr>
                <w:p>
                  <w:pPr>
                    <w:snapToGrid w:val="0"/>
                    <w:jc w:val="center"/>
                    <w:rPr>
                      <w:color w:val="000000"/>
                      <w:sz w:val="18"/>
                      <w:szCs w:val="18"/>
                    </w:rPr>
                  </w:pPr>
                  <w:r>
                    <w:rPr>
                      <w:color w:val="000000"/>
                      <w:sz w:val="18"/>
                      <w:szCs w:val="18"/>
                    </w:rPr>
                    <w:t>持续时间</w:t>
                  </w:r>
                </w:p>
              </w:tc>
              <w:tc>
                <w:tcPr>
                  <w:tcW w:w="644" w:type="pct"/>
                  <w:tcBorders>
                    <w:tl2br w:val="nil"/>
                    <w:tr2bl w:val="nil"/>
                  </w:tcBorders>
                  <w:vAlign w:val="center"/>
                </w:tcPr>
                <w:p>
                  <w:pPr>
                    <w:snapToGrid w:val="0"/>
                    <w:jc w:val="center"/>
                    <w:rPr>
                      <w:color w:val="000000"/>
                      <w:sz w:val="18"/>
                      <w:szCs w:val="18"/>
                    </w:rPr>
                  </w:pPr>
                  <w:r>
                    <w:rPr>
                      <w:color w:val="000000"/>
                      <w:sz w:val="18"/>
                      <w:szCs w:val="18"/>
                    </w:rPr>
                    <w:t>污染物名称</w:t>
                  </w:r>
                </w:p>
              </w:tc>
              <w:tc>
                <w:tcPr>
                  <w:tcW w:w="597" w:type="pct"/>
                  <w:tcBorders>
                    <w:tl2br w:val="nil"/>
                    <w:tr2bl w:val="nil"/>
                  </w:tcBorders>
                  <w:vAlign w:val="center"/>
                </w:tcPr>
                <w:p>
                  <w:pPr>
                    <w:snapToGrid w:val="0"/>
                    <w:jc w:val="center"/>
                    <w:rPr>
                      <w:rFonts w:eastAsiaTheme="minorEastAsia"/>
                      <w:color w:val="000000"/>
                      <w:sz w:val="18"/>
                      <w:szCs w:val="18"/>
                    </w:rPr>
                  </w:pPr>
                  <w:r>
                    <w:rPr>
                      <w:color w:val="000000"/>
                      <w:sz w:val="18"/>
                      <w:szCs w:val="18"/>
                    </w:rPr>
                    <w:t>排放浓度（</w:t>
                  </w:r>
                  <w:r>
                    <w:rPr>
                      <w:rFonts w:eastAsiaTheme="minorEastAsia"/>
                    </w:rPr>
                    <w:t>mg/m</w:t>
                  </w:r>
                  <w:r>
                    <w:rPr>
                      <w:rFonts w:eastAsiaTheme="minorEastAsia"/>
                      <w:vertAlign w:val="superscript"/>
                    </w:rPr>
                    <w:t>3</w:t>
                  </w:r>
                  <w:r>
                    <w:rPr>
                      <w:color w:val="000000"/>
                      <w:sz w:val="18"/>
                      <w:szCs w:val="18"/>
                    </w:rPr>
                    <w:t>）</w:t>
                  </w:r>
                </w:p>
              </w:tc>
              <w:tc>
                <w:tcPr>
                  <w:tcW w:w="669" w:type="pct"/>
                  <w:tcBorders>
                    <w:tl2br w:val="nil"/>
                    <w:tr2bl w:val="nil"/>
                  </w:tcBorders>
                  <w:vAlign w:val="center"/>
                </w:tcPr>
                <w:p>
                  <w:pPr>
                    <w:snapToGrid w:val="0"/>
                    <w:jc w:val="center"/>
                    <w:rPr>
                      <w:color w:val="000000"/>
                      <w:sz w:val="18"/>
                      <w:szCs w:val="18"/>
                    </w:rPr>
                  </w:pPr>
                  <w:r>
                    <w:rPr>
                      <w:color w:val="000000"/>
                      <w:sz w:val="18"/>
                      <w:szCs w:val="18"/>
                    </w:rPr>
                    <w:t>排放量（</w:t>
                  </w:r>
                  <w:r>
                    <w:rPr>
                      <w:rFonts w:hint="eastAsia"/>
                      <w:sz w:val="18"/>
                      <w:szCs w:val="18"/>
                    </w:rPr>
                    <w:t>kg</w:t>
                  </w:r>
                  <w:r>
                    <w:rPr>
                      <w:sz w:val="18"/>
                      <w:szCs w:val="18"/>
                    </w:rPr>
                    <w:t>/a</w:t>
                  </w:r>
                  <w:r>
                    <w:rPr>
                      <w:color w:val="000000"/>
                      <w:sz w:val="18"/>
                      <w:szCs w:val="18"/>
                    </w:rPr>
                    <w:t>）</w:t>
                  </w:r>
                </w:p>
              </w:tc>
              <w:tc>
                <w:tcPr>
                  <w:tcW w:w="1822" w:type="pct"/>
                  <w:tcBorders>
                    <w:tl2br w:val="nil"/>
                    <w:tr2bl w:val="nil"/>
                  </w:tcBorders>
                  <w:vAlign w:val="center"/>
                </w:tcPr>
                <w:p>
                  <w:pPr>
                    <w:snapToGrid w:val="0"/>
                    <w:jc w:val="center"/>
                    <w:rPr>
                      <w:color w:val="000000"/>
                      <w:sz w:val="18"/>
                      <w:szCs w:val="18"/>
                    </w:rPr>
                  </w:pPr>
                  <w:r>
                    <w:rPr>
                      <w:color w:val="000000"/>
                      <w:sz w:val="18"/>
                      <w:szCs w:val="18"/>
                    </w:rPr>
                    <w:t>治理措施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441" w:type="pct"/>
                  <w:tcBorders>
                    <w:tl2br w:val="nil"/>
                    <w:tr2bl w:val="nil"/>
                  </w:tcBorders>
                  <w:vAlign w:val="center"/>
                </w:tcPr>
                <w:p>
                  <w:pPr>
                    <w:jc w:val="center"/>
                  </w:pPr>
                  <w:r>
                    <w:rPr>
                      <w:color w:val="000000"/>
                      <w:sz w:val="18"/>
                      <w:szCs w:val="18"/>
                    </w:rPr>
                    <w:t>DA001</w:t>
                  </w:r>
                </w:p>
              </w:tc>
              <w:tc>
                <w:tcPr>
                  <w:tcW w:w="420" w:type="pct"/>
                  <w:tcBorders>
                    <w:tl2br w:val="nil"/>
                    <w:tr2bl w:val="nil"/>
                  </w:tcBorders>
                  <w:vAlign w:val="center"/>
                </w:tcPr>
                <w:p>
                  <w:pPr>
                    <w:jc w:val="center"/>
                    <w:rPr>
                      <w:color w:val="000000"/>
                      <w:sz w:val="18"/>
                      <w:szCs w:val="18"/>
                    </w:rPr>
                  </w:pPr>
                  <w:r>
                    <w:rPr>
                      <w:color w:val="000000"/>
                      <w:sz w:val="18"/>
                      <w:szCs w:val="18"/>
                    </w:rPr>
                    <w:t>2次/a</w:t>
                  </w:r>
                </w:p>
              </w:tc>
              <w:tc>
                <w:tcPr>
                  <w:tcW w:w="404" w:type="pct"/>
                  <w:tcBorders>
                    <w:tl2br w:val="nil"/>
                    <w:tr2bl w:val="nil"/>
                  </w:tcBorders>
                  <w:vAlign w:val="center"/>
                </w:tcPr>
                <w:p>
                  <w:pPr>
                    <w:jc w:val="center"/>
                    <w:rPr>
                      <w:color w:val="000000"/>
                      <w:sz w:val="18"/>
                      <w:szCs w:val="18"/>
                    </w:rPr>
                  </w:pPr>
                  <w:r>
                    <w:rPr>
                      <w:color w:val="000000"/>
                      <w:sz w:val="18"/>
                      <w:szCs w:val="18"/>
                    </w:rPr>
                    <w:t>8h*2次</w:t>
                  </w:r>
                </w:p>
              </w:tc>
              <w:tc>
                <w:tcPr>
                  <w:tcW w:w="644" w:type="pct"/>
                  <w:tcBorders>
                    <w:tl2br w:val="nil"/>
                    <w:tr2bl w:val="nil"/>
                  </w:tcBorders>
                  <w:vAlign w:val="center"/>
                </w:tcPr>
                <w:p>
                  <w:pPr>
                    <w:jc w:val="center"/>
                    <w:rPr>
                      <w:color w:val="000000"/>
                      <w:sz w:val="18"/>
                      <w:szCs w:val="18"/>
                      <w:highlight w:val="yellow"/>
                    </w:rPr>
                  </w:pPr>
                  <w:r>
                    <w:rPr>
                      <w:color w:val="000000"/>
                      <w:sz w:val="18"/>
                      <w:szCs w:val="18"/>
                    </w:rPr>
                    <w:t>非甲烷总烃</w:t>
                  </w:r>
                </w:p>
              </w:tc>
              <w:tc>
                <w:tcPr>
                  <w:tcW w:w="597" w:type="pct"/>
                  <w:tcBorders>
                    <w:tl2br w:val="nil"/>
                    <w:tr2bl w:val="nil"/>
                  </w:tcBorders>
                  <w:vAlign w:val="center"/>
                </w:tcPr>
                <w:p>
                  <w:pPr>
                    <w:jc w:val="center"/>
                    <w:rPr>
                      <w:color w:val="000000"/>
                      <w:sz w:val="18"/>
                      <w:szCs w:val="18"/>
                    </w:rPr>
                  </w:pPr>
                  <w:r>
                    <w:rPr>
                      <w:rFonts w:hint="eastAsia"/>
                      <w:color w:val="000000"/>
                      <w:sz w:val="18"/>
                      <w:szCs w:val="18"/>
                    </w:rPr>
                    <w:t>76</w:t>
                  </w:r>
                </w:p>
              </w:tc>
              <w:tc>
                <w:tcPr>
                  <w:tcW w:w="669" w:type="pct"/>
                  <w:tcBorders>
                    <w:tl2br w:val="nil"/>
                    <w:tr2bl w:val="nil"/>
                  </w:tcBorders>
                  <w:vAlign w:val="center"/>
                </w:tcPr>
                <w:p>
                  <w:pPr>
                    <w:jc w:val="center"/>
                    <w:rPr>
                      <w:sz w:val="18"/>
                      <w:szCs w:val="18"/>
                    </w:rPr>
                  </w:pPr>
                  <w:r>
                    <w:rPr>
                      <w:rFonts w:hint="eastAsia"/>
                      <w:sz w:val="18"/>
                      <w:szCs w:val="18"/>
                    </w:rPr>
                    <w:t>6.08</w:t>
                  </w:r>
                </w:p>
              </w:tc>
              <w:tc>
                <w:tcPr>
                  <w:tcW w:w="1822" w:type="pct"/>
                  <w:tcBorders>
                    <w:tl2br w:val="nil"/>
                    <w:tr2bl w:val="nil"/>
                  </w:tcBorders>
                  <w:vAlign w:val="center"/>
                </w:tcPr>
                <w:p>
                  <w:pPr>
                    <w:jc w:val="center"/>
                    <w:rPr>
                      <w:color w:val="000000"/>
                      <w:sz w:val="18"/>
                      <w:szCs w:val="18"/>
                      <w:highlight w:val="yellow"/>
                    </w:rPr>
                  </w:pPr>
                  <w:r>
                    <w:rPr>
                      <w:color w:val="000000"/>
                      <w:sz w:val="18"/>
                      <w:szCs w:val="18"/>
                    </w:rPr>
                    <w:t>停止设备运行，待开停工、设备检修，工艺设备运转异常等情况处理完成后方可运行。</w:t>
                  </w:r>
                </w:p>
              </w:tc>
            </w:tr>
          </w:tbl>
          <w:p>
            <w:pPr>
              <w:adjustRightInd w:val="0"/>
              <w:snapToGrid w:val="0"/>
              <w:spacing w:line="360" w:lineRule="auto"/>
              <w:ind w:firstLine="482" w:firstLineChars="200"/>
              <w:rPr>
                <w:b/>
                <w:sz w:val="24"/>
              </w:rPr>
            </w:pPr>
            <w:r>
              <w:rPr>
                <w:b/>
                <w:sz w:val="24"/>
              </w:rPr>
              <w:t>2.5废气的排放影响分析</w:t>
            </w:r>
          </w:p>
          <w:p>
            <w:pPr>
              <w:snapToGrid w:val="0"/>
              <w:spacing w:line="360" w:lineRule="auto"/>
              <w:ind w:firstLine="480" w:firstLineChars="200"/>
              <w:rPr>
                <w:rFonts w:eastAsiaTheme="minorEastAsia"/>
                <w:sz w:val="24"/>
                <w:szCs w:val="20"/>
              </w:rPr>
            </w:pPr>
            <w:r>
              <w:rPr>
                <w:rFonts w:eastAsiaTheme="minorEastAsia"/>
                <w:sz w:val="24"/>
                <w:szCs w:val="20"/>
              </w:rPr>
              <w:t>本项目非甲烷总烃经集气罩+活性炭处理装置+15m排气筒排放后，非甲烷总烃排放浓度《大气污染物综合排放标准》（GB16297-1996）中表2中排放限值要求。</w:t>
            </w:r>
          </w:p>
          <w:p>
            <w:pPr>
              <w:snapToGrid w:val="0"/>
              <w:spacing w:line="360" w:lineRule="auto"/>
              <w:ind w:firstLine="480" w:firstLineChars="200"/>
              <w:rPr>
                <w:rFonts w:eastAsiaTheme="minorEastAsia"/>
                <w:sz w:val="24"/>
                <w:szCs w:val="20"/>
                <w:u w:val="single"/>
              </w:rPr>
            </w:pPr>
            <w:r>
              <w:rPr>
                <w:kern w:val="0"/>
                <w:sz w:val="24"/>
                <w:szCs w:val="21"/>
                <w:u w:val="single"/>
              </w:rPr>
              <w:t>根据《环境影响评价技术导则</w:t>
            </w:r>
            <w:r>
              <w:rPr>
                <w:rFonts w:hint="eastAsia"/>
                <w:kern w:val="0"/>
                <w:sz w:val="24"/>
                <w:szCs w:val="21"/>
                <w:u w:val="single"/>
              </w:rPr>
              <w:t xml:space="preserve"> </w:t>
            </w:r>
            <w:r>
              <w:rPr>
                <w:kern w:val="0"/>
                <w:sz w:val="24"/>
                <w:szCs w:val="21"/>
                <w:u w:val="single"/>
              </w:rPr>
              <w:t>大气环境》</w:t>
            </w:r>
            <w:r>
              <w:rPr>
                <w:rFonts w:hint="eastAsia"/>
                <w:kern w:val="0"/>
                <w:sz w:val="24"/>
                <w:szCs w:val="21"/>
                <w:u w:val="single"/>
              </w:rPr>
              <w:t>（HJ 2.2-2018）</w:t>
            </w:r>
            <w:r>
              <w:rPr>
                <w:kern w:val="0"/>
                <w:sz w:val="24"/>
                <w:szCs w:val="21"/>
                <w:u w:val="single"/>
              </w:rPr>
              <w:t>“对于项目厂界浓度满足大气污染物厂界浓度限值，但厂界外大气污染物短期贡献浓度超过环境质量浓度限值的，可以自厂界向外设置一定范围的大气环境防护区域”。</w:t>
            </w:r>
            <w:r>
              <w:rPr>
                <w:rFonts w:hint="eastAsia" w:eastAsiaTheme="minorEastAsia"/>
                <w:sz w:val="24"/>
                <w:szCs w:val="20"/>
                <w:u w:val="single"/>
              </w:rPr>
              <w:t>本项目</w:t>
            </w:r>
            <w:r>
              <w:rPr>
                <w:rFonts w:eastAsiaTheme="minorEastAsia"/>
                <w:sz w:val="24"/>
                <w:szCs w:val="20"/>
                <w:u w:val="single"/>
              </w:rPr>
              <w:t>无需设置大气环境防护距离。</w:t>
            </w:r>
          </w:p>
          <w:p>
            <w:pPr>
              <w:snapToGrid w:val="0"/>
              <w:spacing w:line="360" w:lineRule="auto"/>
              <w:ind w:firstLine="480" w:firstLineChars="200"/>
              <w:rPr>
                <w:rFonts w:eastAsiaTheme="minorEastAsia"/>
                <w:sz w:val="24"/>
                <w:szCs w:val="20"/>
              </w:rPr>
            </w:pPr>
            <w:r>
              <w:rPr>
                <w:rFonts w:eastAsiaTheme="minorEastAsia"/>
                <w:sz w:val="24"/>
                <w:szCs w:val="20"/>
              </w:rPr>
              <w:t>出现非正常工况，即处理设施故障，对大气环境影响显著增加，因此要求企业应加强各环保设施，如：除尘设施等的维护，加强环保管理和操作人员技术培训，严格按照规章制度和规程操作，使各运行参数满足环保设计要求，杜绝非正常及事故排污，尽可能减轻或降低非正常工况下对下风向的环境影响。</w:t>
            </w:r>
          </w:p>
          <w:p>
            <w:pPr>
              <w:adjustRightInd w:val="0"/>
              <w:snapToGrid w:val="0"/>
              <w:spacing w:before="120" w:beforeLines="50" w:line="360" w:lineRule="auto"/>
              <w:ind w:left="420" w:leftChars="200"/>
              <w:rPr>
                <w:b/>
                <w:color w:val="000000" w:themeColor="text1"/>
                <w:spacing w:val="-10"/>
                <w:sz w:val="24"/>
                <w14:textFill>
                  <w14:solidFill>
                    <w14:schemeClr w14:val="tx1"/>
                  </w14:solidFill>
                </w14:textFill>
              </w:rPr>
            </w:pPr>
            <w:r>
              <w:rPr>
                <w:b/>
                <w:color w:val="000000" w:themeColor="text1"/>
                <w:spacing w:val="-10"/>
                <w:sz w:val="24"/>
                <w14:textFill>
                  <w14:solidFill>
                    <w14:schemeClr w14:val="tx1"/>
                  </w14:solidFill>
                </w14:textFill>
              </w:rPr>
              <w:t>3、噪声</w:t>
            </w:r>
          </w:p>
          <w:p>
            <w:pPr>
              <w:widowControl/>
              <w:overflowPunct w:val="0"/>
              <w:topLinePunct/>
              <w:autoSpaceDE w:val="0"/>
              <w:snapToGrid w:val="0"/>
              <w:spacing w:line="360" w:lineRule="auto"/>
              <w:ind w:firstLine="480" w:firstLineChars="20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项目营运期的主要噪声来源是油泵产生的噪声。</w:t>
            </w:r>
            <w:r>
              <w:rPr>
                <w:color w:val="000000" w:themeColor="text1"/>
                <w:sz w:val="24"/>
                <w14:textFill>
                  <w14:solidFill>
                    <w14:schemeClr w14:val="tx1"/>
                  </w14:solidFill>
                </w14:textFill>
              </w:rPr>
              <w:t>运营期本项目机械设备</w:t>
            </w:r>
            <w:r>
              <w:rPr>
                <w:rFonts w:hint="eastAsia"/>
                <w:color w:val="000000" w:themeColor="text1"/>
                <w:sz w:val="24"/>
                <w14:textFill>
                  <w14:solidFill>
                    <w14:schemeClr w14:val="tx1"/>
                  </w14:solidFill>
                </w14:textFill>
              </w:rPr>
              <w:t>均</w:t>
            </w:r>
            <w:r>
              <w:rPr>
                <w:color w:val="000000" w:themeColor="text1"/>
                <w:sz w:val="24"/>
                <w14:textFill>
                  <w14:solidFill>
                    <w14:schemeClr w14:val="tx1"/>
                  </w14:solidFill>
                </w14:textFill>
              </w:rPr>
              <w:t>安置在车间内；评价标准采用《声环境质量标准》（GB3096-2008）中2类区标准，即昼间等效声级为60dB（A），夜间为50dB（A）。</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（1）噪声源强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本项目建成后噪声主要来自设备噪声，噪声源强见表33。</w:t>
            </w:r>
          </w:p>
          <w:p>
            <w:pPr>
              <w:pStyle w:val="56"/>
              <w:rPr>
                <w:rFonts w:ascii="Times New Roman" w:hAnsi="Times New Roman" w:cs="Times New Roman"/>
                <w:bCs/>
              </w:rPr>
            </w:pPr>
            <w:r>
              <w:rPr>
                <w:rFonts w:ascii="Times New Roman" w:hAnsi="Times New Roman" w:cs="Times New Roman"/>
                <w:bCs/>
              </w:rPr>
              <w:t>本项目噪声源强调查清单</w:t>
            </w:r>
          </w:p>
          <w:tbl>
            <w:tblPr>
              <w:tblStyle w:val="21"/>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726"/>
              <w:gridCol w:w="528"/>
              <w:gridCol w:w="837"/>
              <w:gridCol w:w="975"/>
              <w:gridCol w:w="412"/>
              <w:gridCol w:w="317"/>
              <w:gridCol w:w="363"/>
              <w:gridCol w:w="605"/>
              <w:gridCol w:w="758"/>
              <w:gridCol w:w="469"/>
              <w:gridCol w:w="804"/>
              <w:gridCol w:w="861"/>
              <w:gridCol w:w="7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418" w:type="pct"/>
                  <w:vMerge w:val="restart"/>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kern w:val="0"/>
                      <w:sz w:val="18"/>
                      <w:szCs w:val="18"/>
                      <w:lang w:bidi="ar"/>
                    </w:rPr>
                    <w:t>建筑物名称</w:t>
                  </w:r>
                </w:p>
              </w:tc>
              <w:tc>
                <w:tcPr>
                  <w:tcW w:w="395" w:type="pct"/>
                  <w:vMerge w:val="restart"/>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kern w:val="0"/>
                      <w:sz w:val="18"/>
                      <w:szCs w:val="18"/>
                      <w:lang w:bidi="ar"/>
                    </w:rPr>
                    <w:t>声源名称</w:t>
                  </w:r>
                </w:p>
              </w:tc>
              <w:tc>
                <w:tcPr>
                  <w:tcW w:w="287" w:type="pct"/>
                  <w:vMerge w:val="restart"/>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kern w:val="0"/>
                      <w:sz w:val="18"/>
                      <w:szCs w:val="18"/>
                      <w:lang w:bidi="ar"/>
                    </w:rPr>
                    <w:t>型号</w:t>
                  </w:r>
                </w:p>
              </w:tc>
              <w:tc>
                <w:tcPr>
                  <w:tcW w:w="455" w:type="pct"/>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kern w:val="0"/>
                      <w:sz w:val="18"/>
                      <w:szCs w:val="18"/>
                      <w:lang w:bidi="ar"/>
                    </w:rPr>
                    <w:t>声源源强</w:t>
                  </w:r>
                </w:p>
              </w:tc>
              <w:tc>
                <w:tcPr>
                  <w:tcW w:w="530" w:type="pct"/>
                  <w:vMerge w:val="restart"/>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kern w:val="0"/>
                      <w:sz w:val="18"/>
                      <w:szCs w:val="18"/>
                      <w:lang w:bidi="ar"/>
                    </w:rPr>
                    <w:t>声源控制措施</w:t>
                  </w:r>
                </w:p>
              </w:tc>
              <w:tc>
                <w:tcPr>
                  <w:tcW w:w="591" w:type="pct"/>
                  <w:gridSpan w:val="3"/>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kern w:val="0"/>
                      <w:sz w:val="18"/>
                      <w:szCs w:val="18"/>
                      <w:lang w:bidi="ar"/>
                    </w:rPr>
                    <w:t>空间相对位置/m</w:t>
                  </w:r>
                </w:p>
              </w:tc>
              <w:tc>
                <w:tcPr>
                  <w:tcW w:w="329" w:type="pct"/>
                  <w:vMerge w:val="restart"/>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kern w:val="0"/>
                      <w:sz w:val="18"/>
                      <w:szCs w:val="18"/>
                      <w:lang w:bidi="ar"/>
                    </w:rPr>
                    <w:t>距室内边界距离/m</w:t>
                  </w:r>
                </w:p>
              </w:tc>
              <w:tc>
                <w:tcPr>
                  <w:tcW w:w="412" w:type="pct"/>
                  <w:vMerge w:val="restart"/>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kern w:val="0"/>
                      <w:sz w:val="18"/>
                      <w:szCs w:val="18"/>
                      <w:lang w:bidi="ar"/>
                    </w:rPr>
                    <w:t>室内边界声级/dB(A)</w:t>
                  </w:r>
                </w:p>
              </w:tc>
              <w:tc>
                <w:tcPr>
                  <w:tcW w:w="255" w:type="pct"/>
                  <w:vMerge w:val="restart"/>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kern w:val="0"/>
                      <w:sz w:val="18"/>
                      <w:szCs w:val="18"/>
                      <w:lang w:bidi="ar"/>
                    </w:rPr>
                    <w:t>运行时段</w:t>
                  </w:r>
                </w:p>
              </w:tc>
              <w:tc>
                <w:tcPr>
                  <w:tcW w:w="437" w:type="pct"/>
                  <w:vMerge w:val="restart"/>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kern w:val="0"/>
                      <w:sz w:val="18"/>
                      <w:szCs w:val="18"/>
                      <w:lang w:bidi="ar"/>
                    </w:rPr>
                    <w:t>建筑物插入损失/dB(A)</w:t>
                  </w:r>
                </w:p>
              </w:tc>
              <w:tc>
                <w:tcPr>
                  <w:tcW w:w="886" w:type="pct"/>
                  <w:gridSpan w:val="2"/>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kern w:val="0"/>
                      <w:sz w:val="18"/>
                      <w:szCs w:val="18"/>
                      <w:lang w:bidi="ar"/>
                    </w:rPr>
                    <w:t>建筑物外噪声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vMerge w:val="continue"/>
                  <w:tcBorders>
                    <w:tl2br w:val="nil"/>
                    <w:tr2bl w:val="nil"/>
                  </w:tcBorders>
                  <w:shd w:val="clear" w:color="auto" w:fill="auto"/>
                  <w:noWrap/>
                  <w:vAlign w:val="center"/>
                </w:tcPr>
                <w:p>
                  <w:pPr>
                    <w:widowControl/>
                    <w:adjustRightInd w:val="0"/>
                    <w:snapToGrid w:val="0"/>
                    <w:jc w:val="center"/>
                    <w:rPr>
                      <w:color w:val="000000"/>
                      <w:sz w:val="18"/>
                      <w:szCs w:val="18"/>
                    </w:rPr>
                  </w:pPr>
                </w:p>
              </w:tc>
              <w:tc>
                <w:tcPr>
                  <w:tcW w:w="395" w:type="pct"/>
                  <w:vMerge w:val="continue"/>
                  <w:tcBorders>
                    <w:tl2br w:val="nil"/>
                    <w:tr2bl w:val="nil"/>
                  </w:tcBorders>
                  <w:shd w:val="clear" w:color="auto" w:fill="auto"/>
                  <w:noWrap/>
                  <w:vAlign w:val="center"/>
                </w:tcPr>
                <w:p>
                  <w:pPr>
                    <w:widowControl/>
                    <w:adjustRightInd w:val="0"/>
                    <w:snapToGrid w:val="0"/>
                    <w:jc w:val="center"/>
                    <w:rPr>
                      <w:color w:val="000000"/>
                      <w:sz w:val="18"/>
                      <w:szCs w:val="18"/>
                    </w:rPr>
                  </w:pPr>
                </w:p>
              </w:tc>
              <w:tc>
                <w:tcPr>
                  <w:tcW w:w="287" w:type="pct"/>
                  <w:vMerge w:val="continue"/>
                  <w:tcBorders>
                    <w:tl2br w:val="nil"/>
                    <w:tr2bl w:val="nil"/>
                  </w:tcBorders>
                  <w:shd w:val="clear" w:color="auto" w:fill="auto"/>
                  <w:vAlign w:val="center"/>
                </w:tcPr>
                <w:p>
                  <w:pPr>
                    <w:widowControl/>
                    <w:adjustRightInd w:val="0"/>
                    <w:snapToGrid w:val="0"/>
                    <w:jc w:val="center"/>
                    <w:rPr>
                      <w:color w:val="000000"/>
                      <w:sz w:val="18"/>
                      <w:szCs w:val="18"/>
                    </w:rPr>
                  </w:pPr>
                </w:p>
              </w:tc>
              <w:tc>
                <w:tcPr>
                  <w:tcW w:w="455" w:type="pct"/>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kern w:val="0"/>
                      <w:sz w:val="18"/>
                      <w:szCs w:val="18"/>
                      <w:lang w:bidi="ar"/>
                    </w:rPr>
                    <w:t>声功率级/dB(A)</w:t>
                  </w:r>
                </w:p>
              </w:tc>
              <w:tc>
                <w:tcPr>
                  <w:tcW w:w="530" w:type="pct"/>
                  <w:vMerge w:val="continue"/>
                  <w:tcBorders>
                    <w:tl2br w:val="nil"/>
                    <w:tr2bl w:val="nil"/>
                  </w:tcBorders>
                  <w:shd w:val="clear" w:color="auto" w:fill="auto"/>
                  <w:noWrap/>
                  <w:vAlign w:val="center"/>
                </w:tcPr>
                <w:p>
                  <w:pPr>
                    <w:widowControl/>
                    <w:adjustRightInd w:val="0"/>
                    <w:snapToGrid w:val="0"/>
                    <w:jc w:val="center"/>
                    <w:rPr>
                      <w:color w:val="000000"/>
                      <w:sz w:val="18"/>
                      <w:szCs w:val="18"/>
                    </w:rPr>
                  </w:pPr>
                </w:p>
              </w:tc>
              <w:tc>
                <w:tcPr>
                  <w:tcW w:w="224" w:type="pct"/>
                  <w:tcBorders>
                    <w:tl2br w:val="nil"/>
                    <w:tr2bl w:val="nil"/>
                  </w:tcBorders>
                  <w:shd w:val="clear" w:color="auto" w:fill="auto"/>
                  <w:vAlign w:val="center"/>
                </w:tcPr>
                <w:p>
                  <w:pPr>
                    <w:widowControl/>
                    <w:adjustRightInd w:val="0"/>
                    <w:snapToGrid w:val="0"/>
                    <w:jc w:val="center"/>
                    <w:textAlignment w:val="center"/>
                    <w:rPr>
                      <w:i/>
                      <w:iCs/>
                      <w:color w:val="000000"/>
                      <w:sz w:val="18"/>
                      <w:szCs w:val="18"/>
                    </w:rPr>
                  </w:pPr>
                  <w:r>
                    <w:rPr>
                      <w:i/>
                      <w:iCs/>
                      <w:color w:val="000000"/>
                      <w:kern w:val="0"/>
                      <w:sz w:val="18"/>
                      <w:szCs w:val="18"/>
                      <w:lang w:bidi="ar"/>
                    </w:rPr>
                    <w:t>X</w:t>
                  </w:r>
                </w:p>
              </w:tc>
              <w:tc>
                <w:tcPr>
                  <w:tcW w:w="170" w:type="pct"/>
                  <w:tcBorders>
                    <w:tl2br w:val="nil"/>
                    <w:tr2bl w:val="nil"/>
                  </w:tcBorders>
                  <w:shd w:val="clear" w:color="auto" w:fill="auto"/>
                  <w:vAlign w:val="center"/>
                </w:tcPr>
                <w:p>
                  <w:pPr>
                    <w:widowControl/>
                    <w:adjustRightInd w:val="0"/>
                    <w:snapToGrid w:val="0"/>
                    <w:jc w:val="center"/>
                    <w:textAlignment w:val="center"/>
                    <w:rPr>
                      <w:i/>
                      <w:iCs/>
                      <w:color w:val="000000"/>
                      <w:sz w:val="18"/>
                      <w:szCs w:val="18"/>
                    </w:rPr>
                  </w:pPr>
                  <w:r>
                    <w:rPr>
                      <w:i/>
                      <w:iCs/>
                      <w:color w:val="000000"/>
                      <w:kern w:val="0"/>
                      <w:sz w:val="18"/>
                      <w:szCs w:val="18"/>
                      <w:lang w:bidi="ar"/>
                    </w:rPr>
                    <w:t>Y</w:t>
                  </w:r>
                </w:p>
              </w:tc>
              <w:tc>
                <w:tcPr>
                  <w:tcW w:w="195" w:type="pct"/>
                  <w:tcBorders>
                    <w:tl2br w:val="nil"/>
                    <w:tr2bl w:val="nil"/>
                  </w:tcBorders>
                  <w:shd w:val="clear" w:color="auto" w:fill="auto"/>
                  <w:vAlign w:val="center"/>
                </w:tcPr>
                <w:p>
                  <w:pPr>
                    <w:widowControl/>
                    <w:adjustRightInd w:val="0"/>
                    <w:snapToGrid w:val="0"/>
                    <w:jc w:val="center"/>
                    <w:textAlignment w:val="center"/>
                    <w:rPr>
                      <w:i/>
                      <w:iCs/>
                      <w:color w:val="000000"/>
                      <w:sz w:val="18"/>
                      <w:szCs w:val="18"/>
                    </w:rPr>
                  </w:pPr>
                  <w:r>
                    <w:rPr>
                      <w:i/>
                      <w:iCs/>
                      <w:color w:val="000000"/>
                      <w:kern w:val="0"/>
                      <w:sz w:val="18"/>
                      <w:szCs w:val="18"/>
                      <w:lang w:bidi="ar"/>
                    </w:rPr>
                    <w:t>Z</w:t>
                  </w:r>
                </w:p>
              </w:tc>
              <w:tc>
                <w:tcPr>
                  <w:tcW w:w="329" w:type="pct"/>
                  <w:vMerge w:val="continue"/>
                  <w:tcBorders>
                    <w:tl2br w:val="nil"/>
                    <w:tr2bl w:val="nil"/>
                  </w:tcBorders>
                  <w:shd w:val="clear" w:color="auto" w:fill="auto"/>
                  <w:noWrap/>
                  <w:vAlign w:val="center"/>
                </w:tcPr>
                <w:p>
                  <w:pPr>
                    <w:widowControl/>
                    <w:adjustRightInd w:val="0"/>
                    <w:snapToGrid w:val="0"/>
                    <w:jc w:val="center"/>
                    <w:rPr>
                      <w:color w:val="000000"/>
                      <w:sz w:val="18"/>
                      <w:szCs w:val="18"/>
                    </w:rPr>
                  </w:pPr>
                </w:p>
              </w:tc>
              <w:tc>
                <w:tcPr>
                  <w:tcW w:w="412" w:type="pct"/>
                  <w:vMerge w:val="continue"/>
                  <w:tcBorders>
                    <w:tl2br w:val="nil"/>
                    <w:tr2bl w:val="nil"/>
                  </w:tcBorders>
                  <w:shd w:val="clear" w:color="auto" w:fill="auto"/>
                  <w:noWrap/>
                  <w:vAlign w:val="center"/>
                </w:tcPr>
                <w:p>
                  <w:pPr>
                    <w:widowControl/>
                    <w:adjustRightInd w:val="0"/>
                    <w:snapToGrid w:val="0"/>
                    <w:jc w:val="center"/>
                    <w:rPr>
                      <w:color w:val="000000"/>
                      <w:sz w:val="18"/>
                      <w:szCs w:val="18"/>
                    </w:rPr>
                  </w:pPr>
                </w:p>
              </w:tc>
              <w:tc>
                <w:tcPr>
                  <w:tcW w:w="255" w:type="pct"/>
                  <w:vMerge w:val="continue"/>
                  <w:tcBorders>
                    <w:tl2br w:val="nil"/>
                    <w:tr2bl w:val="nil"/>
                  </w:tcBorders>
                  <w:shd w:val="clear" w:color="auto" w:fill="auto"/>
                  <w:noWrap/>
                  <w:vAlign w:val="center"/>
                </w:tcPr>
                <w:p>
                  <w:pPr>
                    <w:widowControl/>
                    <w:adjustRightInd w:val="0"/>
                    <w:snapToGrid w:val="0"/>
                    <w:jc w:val="center"/>
                    <w:rPr>
                      <w:color w:val="000000"/>
                      <w:sz w:val="18"/>
                      <w:szCs w:val="18"/>
                    </w:rPr>
                  </w:pPr>
                </w:p>
              </w:tc>
              <w:tc>
                <w:tcPr>
                  <w:tcW w:w="437" w:type="pct"/>
                  <w:vMerge w:val="continue"/>
                  <w:tcBorders>
                    <w:tl2br w:val="nil"/>
                    <w:tr2bl w:val="nil"/>
                  </w:tcBorders>
                  <w:shd w:val="clear" w:color="auto" w:fill="auto"/>
                  <w:vAlign w:val="center"/>
                </w:tcPr>
                <w:p>
                  <w:pPr>
                    <w:widowControl/>
                    <w:adjustRightInd w:val="0"/>
                    <w:snapToGrid w:val="0"/>
                    <w:jc w:val="center"/>
                    <w:textAlignment w:val="center"/>
                    <w:rPr>
                      <w:color w:val="000000"/>
                      <w:sz w:val="18"/>
                      <w:szCs w:val="18"/>
                    </w:rPr>
                  </w:pPr>
                </w:p>
              </w:tc>
              <w:tc>
                <w:tcPr>
                  <w:tcW w:w="468" w:type="pct"/>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kern w:val="0"/>
                      <w:sz w:val="18"/>
                      <w:szCs w:val="18"/>
                      <w:lang w:bidi="ar"/>
                    </w:rPr>
                    <w:t>声压级/dB(A)</w:t>
                  </w:r>
                </w:p>
              </w:tc>
              <w:tc>
                <w:tcPr>
                  <w:tcW w:w="417" w:type="pct"/>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kern w:val="0"/>
                      <w:sz w:val="18"/>
                      <w:szCs w:val="18"/>
                      <w:lang w:bidi="ar"/>
                    </w:rPr>
                    <w:t>建筑物外距离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18" w:type="pct"/>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sz w:val="18"/>
                      <w:szCs w:val="18"/>
                    </w:rPr>
                    <w:t>厂房</w:t>
                  </w:r>
                </w:p>
              </w:tc>
              <w:tc>
                <w:tcPr>
                  <w:tcW w:w="395" w:type="pct"/>
                  <w:tcBorders>
                    <w:tl2br w:val="nil"/>
                    <w:tr2bl w:val="nil"/>
                  </w:tcBorders>
                  <w:shd w:val="clear" w:color="auto" w:fill="auto"/>
                  <w:vAlign w:val="center"/>
                </w:tcPr>
                <w:p>
                  <w:pPr>
                    <w:adjustRightInd w:val="0"/>
                    <w:snapToGrid w:val="0"/>
                    <w:jc w:val="center"/>
                    <w:rPr>
                      <w:color w:val="000000"/>
                      <w:sz w:val="18"/>
                      <w:szCs w:val="18"/>
                    </w:rPr>
                  </w:pPr>
                  <w:r>
                    <w:rPr>
                      <w:color w:val="000000"/>
                      <w:sz w:val="18"/>
                      <w:szCs w:val="18"/>
                    </w:rPr>
                    <w:t>卸油泵</w:t>
                  </w:r>
                </w:p>
              </w:tc>
              <w:tc>
                <w:tcPr>
                  <w:tcW w:w="287" w:type="pct"/>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sz w:val="18"/>
                      <w:szCs w:val="18"/>
                    </w:rPr>
                    <w:t>/</w:t>
                  </w:r>
                </w:p>
              </w:tc>
              <w:tc>
                <w:tcPr>
                  <w:tcW w:w="455" w:type="pct"/>
                  <w:tcBorders>
                    <w:tl2br w:val="nil"/>
                    <w:tr2bl w:val="nil"/>
                  </w:tcBorders>
                  <w:shd w:val="clear" w:color="auto" w:fill="auto"/>
                  <w:vAlign w:val="center"/>
                </w:tcPr>
                <w:p>
                  <w:pPr>
                    <w:adjustRightInd w:val="0"/>
                    <w:snapToGrid w:val="0"/>
                    <w:jc w:val="center"/>
                    <w:rPr>
                      <w:color w:val="000000"/>
                      <w:sz w:val="18"/>
                      <w:szCs w:val="18"/>
                    </w:rPr>
                  </w:pPr>
                  <w:r>
                    <w:rPr>
                      <w:color w:val="000000"/>
                      <w:sz w:val="18"/>
                      <w:szCs w:val="18"/>
                    </w:rPr>
                    <w:t>75</w:t>
                  </w:r>
                </w:p>
              </w:tc>
              <w:tc>
                <w:tcPr>
                  <w:tcW w:w="530" w:type="pct"/>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消声减振措施和建筑物隔声</w:t>
                  </w:r>
                </w:p>
              </w:tc>
              <w:tc>
                <w:tcPr>
                  <w:tcW w:w="224" w:type="pct"/>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0</w:t>
                  </w:r>
                </w:p>
              </w:tc>
              <w:tc>
                <w:tcPr>
                  <w:tcW w:w="170" w:type="pct"/>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0</w:t>
                  </w:r>
                </w:p>
              </w:tc>
              <w:tc>
                <w:tcPr>
                  <w:tcW w:w="195" w:type="pct"/>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0</w:t>
                  </w:r>
                </w:p>
              </w:tc>
              <w:tc>
                <w:tcPr>
                  <w:tcW w:w="329" w:type="pct"/>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12</w:t>
                  </w:r>
                </w:p>
              </w:tc>
              <w:tc>
                <w:tcPr>
                  <w:tcW w:w="412" w:type="pct"/>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55</w:t>
                  </w:r>
                </w:p>
              </w:tc>
              <w:tc>
                <w:tcPr>
                  <w:tcW w:w="255" w:type="pct"/>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间歇</w:t>
                  </w:r>
                </w:p>
              </w:tc>
              <w:tc>
                <w:tcPr>
                  <w:tcW w:w="437" w:type="pct"/>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25</w:t>
                  </w:r>
                </w:p>
              </w:tc>
              <w:tc>
                <w:tcPr>
                  <w:tcW w:w="468" w:type="pct"/>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50</w:t>
                  </w:r>
                </w:p>
              </w:tc>
              <w:tc>
                <w:tcPr>
                  <w:tcW w:w="417" w:type="pct"/>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18" w:type="pct"/>
                  <w:tcBorders>
                    <w:tl2br w:val="nil"/>
                    <w:tr2bl w:val="nil"/>
                  </w:tcBorders>
                  <w:shd w:val="clear" w:color="auto" w:fill="auto"/>
                  <w:vAlign w:val="center"/>
                </w:tcPr>
                <w:p>
                  <w:pPr>
                    <w:widowControl/>
                    <w:adjustRightInd w:val="0"/>
                    <w:snapToGrid w:val="0"/>
                    <w:jc w:val="center"/>
                    <w:textAlignment w:val="center"/>
                    <w:rPr>
                      <w:color w:val="000000"/>
                      <w:sz w:val="18"/>
                      <w:szCs w:val="18"/>
                    </w:rPr>
                  </w:pPr>
                </w:p>
              </w:tc>
              <w:tc>
                <w:tcPr>
                  <w:tcW w:w="395" w:type="pct"/>
                  <w:tcBorders>
                    <w:tl2br w:val="nil"/>
                    <w:tr2bl w:val="nil"/>
                  </w:tcBorders>
                  <w:shd w:val="clear" w:color="auto" w:fill="auto"/>
                  <w:vAlign w:val="center"/>
                </w:tcPr>
                <w:p>
                  <w:pPr>
                    <w:adjustRightInd w:val="0"/>
                    <w:snapToGrid w:val="0"/>
                    <w:jc w:val="center"/>
                    <w:rPr>
                      <w:rFonts w:hint="eastAsia" w:eastAsia="宋体"/>
                      <w:color w:val="000000"/>
                      <w:sz w:val="18"/>
                      <w:szCs w:val="18"/>
                      <w:lang w:val="en-US" w:eastAsia="zh-CN"/>
                    </w:rPr>
                  </w:pPr>
                  <w:r>
                    <w:rPr>
                      <w:rFonts w:hint="eastAsia"/>
                      <w:color w:val="000000"/>
                      <w:sz w:val="18"/>
                      <w:szCs w:val="18"/>
                      <w:lang w:val="en-US" w:eastAsia="zh-CN"/>
                    </w:rPr>
                    <w:t>风机</w:t>
                  </w:r>
                </w:p>
              </w:tc>
              <w:tc>
                <w:tcPr>
                  <w:tcW w:w="528" w:type="dxa"/>
                  <w:tcBorders>
                    <w:tl2br w:val="nil"/>
                    <w:tr2bl w:val="nil"/>
                  </w:tcBorders>
                  <w:shd w:val="clear" w:color="auto" w:fill="auto"/>
                  <w:vAlign w:val="center"/>
                </w:tcPr>
                <w:p>
                  <w:pPr>
                    <w:widowControl/>
                    <w:adjustRightInd w:val="0"/>
                    <w:snapToGrid w:val="0"/>
                    <w:jc w:val="center"/>
                    <w:textAlignment w:val="center"/>
                    <w:rPr>
                      <w:color w:val="000000"/>
                      <w:sz w:val="18"/>
                      <w:szCs w:val="18"/>
                    </w:rPr>
                  </w:pPr>
                  <w:r>
                    <w:rPr>
                      <w:color w:val="000000"/>
                      <w:sz w:val="18"/>
                      <w:szCs w:val="18"/>
                    </w:rPr>
                    <w:t>/</w:t>
                  </w:r>
                </w:p>
              </w:tc>
              <w:tc>
                <w:tcPr>
                  <w:tcW w:w="837" w:type="dxa"/>
                  <w:tcBorders>
                    <w:tl2br w:val="nil"/>
                    <w:tr2bl w:val="nil"/>
                  </w:tcBorders>
                  <w:shd w:val="clear" w:color="auto" w:fill="auto"/>
                  <w:vAlign w:val="center"/>
                </w:tcPr>
                <w:p>
                  <w:pPr>
                    <w:adjustRightInd w:val="0"/>
                    <w:snapToGrid w:val="0"/>
                    <w:jc w:val="center"/>
                    <w:rPr>
                      <w:color w:val="000000"/>
                      <w:sz w:val="18"/>
                      <w:szCs w:val="18"/>
                    </w:rPr>
                  </w:pPr>
                  <w:r>
                    <w:rPr>
                      <w:color w:val="000000"/>
                      <w:sz w:val="18"/>
                      <w:szCs w:val="18"/>
                    </w:rPr>
                    <w:t>75</w:t>
                  </w:r>
                </w:p>
              </w:tc>
              <w:tc>
                <w:tcPr>
                  <w:tcW w:w="975" w:type="dxa"/>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消声减振措施和建筑物隔声</w:t>
                  </w:r>
                </w:p>
              </w:tc>
              <w:tc>
                <w:tcPr>
                  <w:tcW w:w="412" w:type="dxa"/>
                  <w:tcBorders>
                    <w:tl2br w:val="nil"/>
                    <w:tr2bl w:val="nil"/>
                  </w:tcBorders>
                  <w:shd w:val="clear" w:color="auto" w:fill="auto"/>
                  <w:vAlign w:val="center"/>
                </w:tcPr>
                <w:p>
                  <w:pPr>
                    <w:widowControl/>
                    <w:adjustRightInd w:val="0"/>
                    <w:snapToGrid w:val="0"/>
                    <w:jc w:val="center"/>
                    <w:rPr>
                      <w:rFonts w:hint="eastAsia" w:eastAsia="宋体"/>
                      <w:color w:val="000000"/>
                      <w:sz w:val="18"/>
                      <w:szCs w:val="18"/>
                      <w:lang w:eastAsia="zh-CN"/>
                    </w:rPr>
                  </w:pPr>
                  <w:r>
                    <w:rPr>
                      <w:rFonts w:hint="eastAsia"/>
                      <w:color w:val="000000"/>
                      <w:sz w:val="18"/>
                      <w:szCs w:val="18"/>
                      <w:lang w:val="en-US" w:eastAsia="zh-CN"/>
                    </w:rPr>
                    <w:t>5</w:t>
                  </w:r>
                </w:p>
              </w:tc>
              <w:tc>
                <w:tcPr>
                  <w:tcW w:w="317" w:type="dxa"/>
                  <w:tcBorders>
                    <w:tl2br w:val="nil"/>
                    <w:tr2bl w:val="nil"/>
                  </w:tcBorders>
                  <w:shd w:val="clear" w:color="auto" w:fill="auto"/>
                  <w:vAlign w:val="center"/>
                </w:tcPr>
                <w:p>
                  <w:pPr>
                    <w:widowControl/>
                    <w:adjustRightInd w:val="0"/>
                    <w:snapToGrid w:val="0"/>
                    <w:jc w:val="center"/>
                    <w:rPr>
                      <w:rFonts w:hint="eastAsia" w:eastAsia="宋体"/>
                      <w:color w:val="000000"/>
                      <w:sz w:val="18"/>
                      <w:szCs w:val="18"/>
                      <w:lang w:eastAsia="zh-CN"/>
                    </w:rPr>
                  </w:pPr>
                  <w:r>
                    <w:rPr>
                      <w:rFonts w:hint="eastAsia"/>
                      <w:color w:val="000000"/>
                      <w:sz w:val="18"/>
                      <w:szCs w:val="18"/>
                      <w:lang w:val="en-US" w:eastAsia="zh-CN"/>
                    </w:rPr>
                    <w:t>5</w:t>
                  </w:r>
                </w:p>
              </w:tc>
              <w:tc>
                <w:tcPr>
                  <w:tcW w:w="363" w:type="dxa"/>
                  <w:tcBorders>
                    <w:tl2br w:val="nil"/>
                    <w:tr2bl w:val="nil"/>
                  </w:tcBorders>
                  <w:shd w:val="clear" w:color="auto" w:fill="auto"/>
                  <w:vAlign w:val="center"/>
                </w:tcPr>
                <w:p>
                  <w:pPr>
                    <w:widowControl/>
                    <w:adjustRightInd w:val="0"/>
                    <w:snapToGrid w:val="0"/>
                    <w:jc w:val="center"/>
                    <w:rPr>
                      <w:rFonts w:hint="eastAsia" w:eastAsia="宋体"/>
                      <w:color w:val="000000"/>
                      <w:sz w:val="18"/>
                      <w:szCs w:val="18"/>
                      <w:lang w:eastAsia="zh-CN"/>
                    </w:rPr>
                  </w:pPr>
                  <w:r>
                    <w:rPr>
                      <w:rFonts w:hint="eastAsia"/>
                      <w:color w:val="000000"/>
                      <w:sz w:val="18"/>
                      <w:szCs w:val="18"/>
                      <w:lang w:val="en-US" w:eastAsia="zh-CN"/>
                    </w:rPr>
                    <w:t>6</w:t>
                  </w:r>
                </w:p>
              </w:tc>
              <w:tc>
                <w:tcPr>
                  <w:tcW w:w="605" w:type="dxa"/>
                  <w:tcBorders>
                    <w:tl2br w:val="nil"/>
                    <w:tr2bl w:val="nil"/>
                  </w:tcBorders>
                  <w:shd w:val="clear" w:color="auto" w:fill="auto"/>
                  <w:vAlign w:val="center"/>
                </w:tcPr>
                <w:p>
                  <w:pPr>
                    <w:widowControl/>
                    <w:adjustRightInd w:val="0"/>
                    <w:snapToGrid w:val="0"/>
                    <w:jc w:val="center"/>
                    <w:rPr>
                      <w:rFonts w:hint="eastAsia" w:eastAsia="宋体"/>
                      <w:color w:val="000000"/>
                      <w:sz w:val="18"/>
                      <w:szCs w:val="18"/>
                      <w:lang w:eastAsia="zh-CN"/>
                    </w:rPr>
                  </w:pPr>
                  <w:r>
                    <w:rPr>
                      <w:rFonts w:hint="eastAsia"/>
                      <w:color w:val="000000"/>
                      <w:sz w:val="18"/>
                      <w:szCs w:val="18"/>
                      <w:lang w:val="en-US" w:eastAsia="zh-CN"/>
                    </w:rPr>
                    <w:t>0</w:t>
                  </w:r>
                </w:p>
              </w:tc>
              <w:tc>
                <w:tcPr>
                  <w:tcW w:w="758" w:type="dxa"/>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55</w:t>
                  </w:r>
                </w:p>
              </w:tc>
              <w:tc>
                <w:tcPr>
                  <w:tcW w:w="469" w:type="dxa"/>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间歇</w:t>
                  </w:r>
                </w:p>
              </w:tc>
              <w:tc>
                <w:tcPr>
                  <w:tcW w:w="804" w:type="dxa"/>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25</w:t>
                  </w:r>
                </w:p>
              </w:tc>
              <w:tc>
                <w:tcPr>
                  <w:tcW w:w="861" w:type="dxa"/>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50</w:t>
                  </w:r>
                </w:p>
              </w:tc>
              <w:tc>
                <w:tcPr>
                  <w:tcW w:w="769" w:type="dxa"/>
                  <w:tcBorders>
                    <w:tl2br w:val="nil"/>
                    <w:tr2bl w:val="nil"/>
                  </w:tcBorders>
                  <w:shd w:val="clear" w:color="auto" w:fill="auto"/>
                  <w:vAlign w:val="center"/>
                </w:tcPr>
                <w:p>
                  <w:pPr>
                    <w:widowControl/>
                    <w:adjustRightInd w:val="0"/>
                    <w:snapToGrid w:val="0"/>
                    <w:jc w:val="center"/>
                    <w:rPr>
                      <w:color w:val="000000"/>
                      <w:sz w:val="18"/>
                      <w:szCs w:val="18"/>
                    </w:rPr>
                  </w:pPr>
                  <w:r>
                    <w:rPr>
                      <w:color w:val="000000"/>
                      <w:sz w:val="18"/>
                      <w:szCs w:val="18"/>
                    </w:rPr>
                    <w:t>/</w:t>
                  </w:r>
                </w:p>
              </w:tc>
            </w:tr>
          </w:tbl>
          <w:p>
            <w:pPr>
              <w:spacing w:line="360" w:lineRule="auto"/>
              <w:ind w:firstLine="480" w:firstLineChars="200"/>
              <w:rPr>
                <w:sz w:val="24"/>
              </w:rPr>
            </w:pPr>
            <w:r>
              <w:rPr>
                <w:color w:val="000000" w:themeColor="text1"/>
                <w:sz w:val="24"/>
                <w14:textFill>
                  <w14:solidFill>
                    <w14:schemeClr w14:val="tx1"/>
                  </w14:solidFill>
                </w14:textFill>
              </w:rPr>
              <w:t>（2）</w:t>
            </w:r>
            <w:r>
              <w:rPr>
                <w:sz w:val="24"/>
              </w:rPr>
              <w:t>预测模式</w:t>
            </w:r>
          </w:p>
          <w:p>
            <w:pPr>
              <w:spacing w:line="360" w:lineRule="auto"/>
              <w:ind w:firstLine="480" w:firstLineChars="200"/>
              <w:rPr>
                <w:sz w:val="24"/>
              </w:rPr>
            </w:pPr>
            <w:r>
              <w:rPr>
                <w:sz w:val="24"/>
              </w:rPr>
              <w:t>噪声预测方法采用HJ2.4-2021《</w:t>
            </w:r>
            <w:r>
              <w:rPr>
                <w:rFonts w:hint="eastAsia"/>
                <w:sz w:val="24"/>
              </w:rPr>
              <w:t>环境影响评价技术导则 声环境</w:t>
            </w:r>
            <w:r>
              <w:rPr>
                <w:sz w:val="24"/>
              </w:rPr>
              <w:t>》推荐的模式，推荐的模式，根据已获得的声源源强的数据和各声源到预测点的传播条件资料，计算出噪声从各声源传播到预测点声衰减量，由此计算出各声源单独作用在预测点时产生的等效声级。</w:t>
            </w:r>
          </w:p>
          <w:p>
            <w:pPr>
              <w:spacing w:line="360" w:lineRule="auto"/>
              <w:ind w:firstLine="480" w:firstLineChars="200"/>
              <w:rPr>
                <w:i/>
                <w:iCs/>
                <w:sz w:val="24"/>
                <w:u w:val="single"/>
              </w:rPr>
            </w:pPr>
            <w:r>
              <w:rPr>
                <w:sz w:val="24"/>
              </w:rPr>
              <w:t>①建设项目声源在预测点产生的等效声级贡献值（L</w:t>
            </w:r>
            <w:r>
              <w:rPr>
                <w:sz w:val="24"/>
                <w:vertAlign w:val="subscript"/>
              </w:rPr>
              <w:t>eqg</w:t>
            </w:r>
            <w:r>
              <w:rPr>
                <w:sz w:val="24"/>
              </w:rPr>
              <w:t>）采用多声源在某一点的影响叠加模式：</w:t>
            </w:r>
          </w:p>
          <w:p>
            <w:pPr>
              <w:spacing w:line="360" w:lineRule="auto"/>
              <w:jc w:val="center"/>
              <w:rPr>
                <w:i/>
                <w:iCs/>
                <w:sz w:val="24"/>
                <w:u w:val="single"/>
              </w:rPr>
            </w:pPr>
            <w:r>
              <w:drawing>
                <wp:inline distT="0" distB="0" distL="114300" distR="114300">
                  <wp:extent cx="1747520" cy="423545"/>
                  <wp:effectExtent l="0" t="0" r="5080" b="1460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7"/>
                          <a:stretch>
                            <a:fillRect/>
                          </a:stretch>
                        </pic:blipFill>
                        <pic:spPr>
                          <a:xfrm>
                            <a:off x="0" y="0"/>
                            <a:ext cx="1747520" cy="423545"/>
                          </a:xfrm>
                          <a:prstGeom prst="rect">
                            <a:avLst/>
                          </a:prstGeom>
                          <a:noFill/>
                          <a:ln>
                            <a:noFill/>
                          </a:ln>
                        </pic:spPr>
                      </pic:pic>
                    </a:graphicData>
                  </a:graphic>
                </wp:inline>
              </w:drawing>
            </w:r>
          </w:p>
          <w:p>
            <w:pPr>
              <w:spacing w:line="360" w:lineRule="auto"/>
              <w:ind w:firstLine="480" w:firstLineChars="200"/>
              <w:rPr>
                <w:sz w:val="24"/>
              </w:rPr>
            </w:pPr>
            <w:r>
              <w:rPr>
                <w:sz w:val="24"/>
              </w:rPr>
              <w:t>式中：L</w:t>
            </w:r>
            <w:r>
              <w:rPr>
                <w:sz w:val="24"/>
                <w:vertAlign w:val="subscript"/>
              </w:rPr>
              <w:t>eqg</w:t>
            </w:r>
            <w:r>
              <w:rPr>
                <w:sz w:val="24"/>
              </w:rPr>
              <w:t>—建设项目声源在预测点的等效声级贡献值，dB（A）；</w:t>
            </w:r>
          </w:p>
          <w:p>
            <w:pPr>
              <w:spacing w:line="360" w:lineRule="auto"/>
              <w:ind w:firstLine="480" w:firstLineChars="200"/>
              <w:rPr>
                <w:sz w:val="24"/>
              </w:rPr>
            </w:pPr>
            <w:r>
              <w:rPr>
                <w:sz w:val="24"/>
              </w:rPr>
              <w:t>L</w:t>
            </w:r>
            <w:r>
              <w:rPr>
                <w:sz w:val="24"/>
                <w:vertAlign w:val="subscript"/>
              </w:rPr>
              <w:t>Ai</w:t>
            </w:r>
            <w:r>
              <w:rPr>
                <w:sz w:val="24"/>
              </w:rPr>
              <w:t>—i声源在预测点产生的A声级，dB（A）；</w:t>
            </w:r>
          </w:p>
          <w:p>
            <w:pPr>
              <w:spacing w:line="360" w:lineRule="auto"/>
              <w:ind w:firstLine="480" w:firstLineChars="200"/>
              <w:rPr>
                <w:sz w:val="24"/>
              </w:rPr>
            </w:pPr>
            <w:r>
              <w:rPr>
                <w:sz w:val="24"/>
              </w:rPr>
              <w:t>T—预测计算的时间段，s。</w:t>
            </w:r>
          </w:p>
          <w:p>
            <w:pPr>
              <w:spacing w:line="360" w:lineRule="auto"/>
              <w:ind w:firstLine="480" w:firstLineChars="200"/>
              <w:rPr>
                <w:sz w:val="24"/>
              </w:rPr>
            </w:pPr>
            <w:r>
              <w:rPr>
                <w:sz w:val="24"/>
              </w:rPr>
              <w:t>ti——i声源在T时段内的运行时间，s。</w:t>
            </w:r>
          </w:p>
          <w:p>
            <w:pPr>
              <w:spacing w:line="360" w:lineRule="auto"/>
              <w:ind w:firstLine="480" w:firstLineChars="200"/>
              <w:rPr>
                <w:i/>
                <w:iCs/>
                <w:sz w:val="24"/>
                <w:u w:val="single"/>
              </w:rPr>
            </w:pPr>
            <w:r>
              <w:rPr>
                <w:sz w:val="24"/>
              </w:rPr>
              <w:t>②预测点的预测等效声级（L</w:t>
            </w:r>
            <w:r>
              <w:rPr>
                <w:sz w:val="24"/>
                <w:vertAlign w:val="subscript"/>
              </w:rPr>
              <w:t>eq</w:t>
            </w:r>
            <w:r>
              <w:rPr>
                <w:sz w:val="24"/>
              </w:rPr>
              <w:t>）计算公式：</w:t>
            </w:r>
          </w:p>
          <w:p>
            <w:pPr>
              <w:spacing w:line="360" w:lineRule="auto"/>
              <w:jc w:val="center"/>
            </w:pPr>
            <w:r>
              <w:drawing>
                <wp:inline distT="0" distB="0" distL="114300" distR="114300">
                  <wp:extent cx="2063750" cy="334645"/>
                  <wp:effectExtent l="0" t="0" r="12700" b="825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8"/>
                          <a:stretch>
                            <a:fillRect/>
                          </a:stretch>
                        </pic:blipFill>
                        <pic:spPr>
                          <a:xfrm>
                            <a:off x="0" y="0"/>
                            <a:ext cx="2063750" cy="334645"/>
                          </a:xfrm>
                          <a:prstGeom prst="rect">
                            <a:avLst/>
                          </a:prstGeom>
                          <a:noFill/>
                          <a:ln>
                            <a:noFill/>
                          </a:ln>
                        </pic:spPr>
                      </pic:pic>
                    </a:graphicData>
                  </a:graphic>
                </wp:inline>
              </w:drawing>
            </w:r>
          </w:p>
          <w:p>
            <w:pPr>
              <w:spacing w:line="360" w:lineRule="auto"/>
              <w:ind w:firstLine="480" w:firstLineChars="200"/>
              <w:rPr>
                <w:sz w:val="24"/>
              </w:rPr>
            </w:pPr>
            <w:r>
              <w:rPr>
                <w:sz w:val="24"/>
              </w:rPr>
              <w:t>式中：L</w:t>
            </w:r>
            <w:r>
              <w:rPr>
                <w:sz w:val="24"/>
                <w:vertAlign w:val="subscript"/>
              </w:rPr>
              <w:t>eqg</w:t>
            </w:r>
            <w:r>
              <w:rPr>
                <w:sz w:val="24"/>
              </w:rPr>
              <w:t>—建设项目声源在预测点的等效声级贡献值，dB（A）；</w:t>
            </w:r>
          </w:p>
          <w:p>
            <w:pPr>
              <w:spacing w:line="360" w:lineRule="auto"/>
              <w:ind w:firstLine="480" w:firstLineChars="200"/>
              <w:rPr>
                <w:sz w:val="24"/>
              </w:rPr>
            </w:pPr>
            <w:r>
              <w:rPr>
                <w:sz w:val="24"/>
              </w:rPr>
              <w:t>L</w:t>
            </w:r>
            <w:r>
              <w:rPr>
                <w:sz w:val="24"/>
                <w:vertAlign w:val="subscript"/>
              </w:rPr>
              <w:t>eqb</w:t>
            </w:r>
            <w:r>
              <w:rPr>
                <w:sz w:val="24"/>
              </w:rPr>
              <w:t>—预测点的背景值，dB（A）。</w:t>
            </w:r>
          </w:p>
          <w:p>
            <w:pPr>
              <w:spacing w:line="360" w:lineRule="auto"/>
              <w:ind w:firstLine="480" w:firstLineChars="200"/>
              <w:rPr>
                <w:sz w:val="24"/>
              </w:rPr>
            </w:pPr>
            <w:r>
              <w:rPr>
                <w:sz w:val="24"/>
              </w:rPr>
              <w:t>③户外声传播衰减计算：</w:t>
            </w:r>
          </w:p>
          <w:p>
            <w:pPr>
              <w:spacing w:line="360" w:lineRule="auto"/>
              <w:ind w:firstLine="480" w:firstLineChars="200"/>
              <w:rPr>
                <w:sz w:val="24"/>
              </w:rPr>
            </w:pPr>
            <w:r>
              <w:rPr>
                <w:sz w:val="24"/>
              </w:rPr>
              <w:t>户外声传播衰减包括几何发散（Adiv）、大气吸收（Aatm）、地面效应（Agr）、屏障屏蔽（Abar）、其他多方面效应（Amisc）引起的衰减。</w:t>
            </w:r>
          </w:p>
          <w:p>
            <w:pPr>
              <w:spacing w:line="360" w:lineRule="auto"/>
              <w:ind w:firstLine="480" w:firstLineChars="200"/>
              <w:rPr>
                <w:i/>
                <w:iCs/>
                <w:sz w:val="24"/>
                <w:u w:val="single"/>
              </w:rPr>
            </w:pPr>
            <w:r>
              <w:rPr>
                <w:sz w:val="24"/>
              </w:rPr>
              <w:t>a.在已知距离无指向性点声源参考点r0处</w:t>
            </w:r>
            <w:r>
              <w:rPr>
                <w:rFonts w:hint="eastAsia"/>
                <w:sz w:val="24"/>
              </w:rPr>
              <w:t>的</w:t>
            </w:r>
            <w:r>
              <w:rPr>
                <w:sz w:val="24"/>
              </w:rPr>
              <w:t>倍频带（用63Hz到8KHz的8个标称倍频带中心频率）声压级Lp（r0）和计算出参考点（r0）和预测点（r）处之间的户外声传播衰减后，预测点8个倍频带声压级可用下式计算：</w:t>
            </w:r>
          </w:p>
          <w:p>
            <w:pPr>
              <w:spacing w:line="360" w:lineRule="auto"/>
              <w:jc w:val="center"/>
            </w:pPr>
            <w:r>
              <w:drawing>
                <wp:inline distT="0" distB="0" distL="114300" distR="114300">
                  <wp:extent cx="3082925" cy="365125"/>
                  <wp:effectExtent l="0" t="0" r="3175" b="1587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9"/>
                          <a:stretch>
                            <a:fillRect/>
                          </a:stretch>
                        </pic:blipFill>
                        <pic:spPr>
                          <a:xfrm>
                            <a:off x="0" y="0"/>
                            <a:ext cx="3082925" cy="365125"/>
                          </a:xfrm>
                          <a:prstGeom prst="rect">
                            <a:avLst/>
                          </a:prstGeom>
                          <a:noFill/>
                          <a:ln>
                            <a:noFill/>
                          </a:ln>
                        </pic:spPr>
                      </pic:pic>
                    </a:graphicData>
                  </a:graphic>
                </wp:inline>
              </w:drawing>
            </w:r>
          </w:p>
          <w:p>
            <w:pPr>
              <w:spacing w:line="360" w:lineRule="auto"/>
              <w:ind w:firstLine="480" w:firstLineChars="200"/>
              <w:rPr>
                <w:i/>
                <w:iCs/>
                <w:sz w:val="24"/>
                <w:u w:val="single"/>
              </w:rPr>
            </w:pPr>
            <w:r>
              <w:rPr>
                <w:sz w:val="24"/>
              </w:rPr>
              <w:t>b.预测点的A声级LA（r）可按下式计算，即将8个倍频带声压级合成，计算出预测点的A声级（LA（r））。</w:t>
            </w:r>
          </w:p>
          <w:p>
            <w:pPr>
              <w:spacing w:line="360" w:lineRule="auto"/>
              <w:jc w:val="center"/>
            </w:pPr>
            <w:r>
              <w:drawing>
                <wp:inline distT="0" distB="0" distL="114300" distR="114300">
                  <wp:extent cx="1745615" cy="447040"/>
                  <wp:effectExtent l="0" t="0" r="6985" b="1016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0"/>
                          <a:stretch>
                            <a:fillRect/>
                          </a:stretch>
                        </pic:blipFill>
                        <pic:spPr>
                          <a:xfrm>
                            <a:off x="0" y="0"/>
                            <a:ext cx="1745615" cy="447040"/>
                          </a:xfrm>
                          <a:prstGeom prst="rect">
                            <a:avLst/>
                          </a:prstGeom>
                          <a:noFill/>
                          <a:ln>
                            <a:noFill/>
                          </a:ln>
                        </pic:spPr>
                      </pic:pic>
                    </a:graphicData>
                  </a:graphic>
                </wp:inline>
              </w:drawing>
            </w:r>
          </w:p>
          <w:p>
            <w:pPr>
              <w:spacing w:line="360" w:lineRule="auto"/>
              <w:ind w:firstLine="480" w:firstLineChars="200"/>
              <w:rPr>
                <w:sz w:val="24"/>
              </w:rPr>
            </w:pPr>
            <w:r>
              <w:rPr>
                <w:sz w:val="24"/>
              </w:rPr>
              <w:t>式中：LPi（r）—预测点（r）处，第i倍频带声压级，dB；</w:t>
            </w:r>
          </w:p>
          <w:p>
            <w:pPr>
              <w:spacing w:line="360" w:lineRule="auto"/>
              <w:ind w:firstLine="480" w:firstLineChars="200"/>
              <w:rPr>
                <w:sz w:val="24"/>
              </w:rPr>
            </w:pPr>
            <w:r>
              <w:rPr>
                <w:sz w:val="24"/>
              </w:rPr>
              <w:t>ΔLi—第i倍频带的A计权网络修正值，dB。</w:t>
            </w:r>
          </w:p>
          <w:p>
            <w:pPr>
              <w:spacing w:line="360" w:lineRule="auto"/>
              <w:ind w:firstLine="480" w:firstLineChars="200"/>
              <w:rPr>
                <w:i/>
                <w:iCs/>
                <w:sz w:val="24"/>
                <w:u w:val="single"/>
              </w:rPr>
            </w:pPr>
            <w:r>
              <w:rPr>
                <w:sz w:val="24"/>
              </w:rPr>
              <w:t>c．在只考虑几何发散衰减时，可用如下公式计算：</w:t>
            </w:r>
          </w:p>
          <w:p>
            <w:pPr>
              <w:spacing w:line="360" w:lineRule="auto"/>
              <w:jc w:val="center"/>
              <w:rPr>
                <w:color w:val="000000" w:themeColor="text1"/>
                <w:sz w:val="24"/>
                <w14:textFill>
                  <w14:solidFill>
                    <w14:schemeClr w14:val="tx1"/>
                  </w14:solidFill>
                </w14:textFill>
              </w:rPr>
            </w:pPr>
            <w:r>
              <w:drawing>
                <wp:inline distT="0" distB="0" distL="114300" distR="114300">
                  <wp:extent cx="1536700" cy="276225"/>
                  <wp:effectExtent l="0" t="0" r="6350" b="952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1"/>
                          <a:stretch>
                            <a:fillRect/>
                          </a:stretch>
                        </pic:blipFill>
                        <pic:spPr>
                          <a:xfrm>
                            <a:off x="0" y="0"/>
                            <a:ext cx="1536700" cy="276225"/>
                          </a:xfrm>
                          <a:prstGeom prst="rect">
                            <a:avLst/>
                          </a:prstGeom>
                          <a:noFill/>
                          <a:ln>
                            <a:noFill/>
                          </a:ln>
                        </pic:spPr>
                      </pic:pic>
                    </a:graphicData>
                  </a:graphic>
                </wp:inline>
              </w:drawing>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（3）噪声预测结果</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本项目主要噪声源为卸油泵，其声压级在75dB（A）左右。</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本次评价将预测噪声源随距离衰减后，本项目厂界处贡献值和叠加后的声环境质量的影响状况。</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预测计算中考虑主要噪声源采取的污染防治措施、所在加工车间围护效应和声源至受声点的距离衰减等主要衰减因子。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根据以上公式计算出本项目投产后对厂界声环境质量的贡献值（夜间不生产），以反映项目投产后对该厂影响情况，预测结果详见下表。</w:t>
            </w:r>
          </w:p>
          <w:p>
            <w:pPr>
              <w:pStyle w:val="56"/>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声环境质量预测结果（单位：dB（A））</w:t>
            </w:r>
          </w:p>
          <w:tbl>
            <w:tblPr>
              <w:tblStyle w:val="21"/>
              <w:tblW w:w="499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347"/>
              <w:gridCol w:w="1375"/>
              <w:gridCol w:w="806"/>
              <w:gridCol w:w="648"/>
              <w:gridCol w:w="966"/>
              <w:gridCol w:w="806"/>
              <w:gridCol w:w="780"/>
              <w:gridCol w:w="714"/>
              <w:gridCol w:w="705"/>
              <w:gridCol w:w="104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732" w:type="pct"/>
                  <w:vMerge w:val="restar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w:t>
                  </w:r>
                </w:p>
              </w:tc>
              <w:tc>
                <w:tcPr>
                  <w:tcW w:w="747" w:type="pct"/>
                  <w:vMerge w:val="restar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主要产噪设备距厂界距离（m）</w:t>
                  </w:r>
                </w:p>
              </w:tc>
              <w:tc>
                <w:tcPr>
                  <w:tcW w:w="790" w:type="pct"/>
                  <w:gridSpan w:val="2"/>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背景值</w:t>
                  </w:r>
                </w:p>
              </w:tc>
              <w:tc>
                <w:tcPr>
                  <w:tcW w:w="525" w:type="pct"/>
                  <w:vMerge w:val="restar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贡献值（昼）</w:t>
                  </w:r>
                </w:p>
              </w:tc>
              <w:tc>
                <w:tcPr>
                  <w:tcW w:w="862" w:type="pct"/>
                  <w:gridSpan w:val="2"/>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预测值</w:t>
                  </w:r>
                </w:p>
              </w:tc>
              <w:tc>
                <w:tcPr>
                  <w:tcW w:w="771" w:type="pct"/>
                  <w:gridSpan w:val="2"/>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标准值</w:t>
                  </w:r>
                </w:p>
              </w:tc>
              <w:tc>
                <w:tcPr>
                  <w:tcW w:w="568" w:type="pct"/>
                  <w:vMerge w:val="restar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达标性分析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32" w:type="pct"/>
                  <w:vMerge w:val="continue"/>
                  <w:tcBorders>
                    <w:tl2br w:val="nil"/>
                    <w:tr2bl w:val="nil"/>
                  </w:tcBorders>
                </w:tcPr>
                <w:p>
                  <w:pPr>
                    <w:jc w:val="center"/>
                    <w:rPr>
                      <w:color w:val="000000" w:themeColor="text1"/>
                      <w:szCs w:val="21"/>
                      <w14:textFill>
                        <w14:solidFill>
                          <w14:schemeClr w14:val="tx1"/>
                        </w14:solidFill>
                      </w14:textFill>
                    </w:rPr>
                  </w:pPr>
                </w:p>
              </w:tc>
              <w:tc>
                <w:tcPr>
                  <w:tcW w:w="747" w:type="pct"/>
                  <w:vMerge w:val="continue"/>
                  <w:tcBorders>
                    <w:tl2br w:val="nil"/>
                    <w:tr2bl w:val="nil"/>
                  </w:tcBorders>
                </w:tcPr>
                <w:p>
                  <w:pPr>
                    <w:jc w:val="center"/>
                    <w:rPr>
                      <w:color w:val="000000" w:themeColor="text1"/>
                      <w:szCs w:val="21"/>
                      <w14:textFill>
                        <w14:solidFill>
                          <w14:schemeClr w14:val="tx1"/>
                        </w14:solidFill>
                      </w14:textFill>
                    </w:rPr>
                  </w:pPr>
                </w:p>
              </w:tc>
              <w:tc>
                <w:tcPr>
                  <w:tcW w:w="438"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w:t>
                  </w:r>
                </w:p>
              </w:tc>
              <w:tc>
                <w:tcPr>
                  <w:tcW w:w="352"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夜</w:t>
                  </w:r>
                </w:p>
              </w:tc>
              <w:tc>
                <w:tcPr>
                  <w:tcW w:w="525" w:type="pct"/>
                  <w:vMerge w:val="continue"/>
                  <w:tcBorders>
                    <w:tl2br w:val="nil"/>
                    <w:tr2bl w:val="nil"/>
                  </w:tcBorders>
                </w:tcPr>
                <w:p>
                  <w:pPr>
                    <w:jc w:val="center"/>
                    <w:rPr>
                      <w:color w:val="000000" w:themeColor="text1"/>
                      <w:szCs w:val="21"/>
                      <w14:textFill>
                        <w14:solidFill>
                          <w14:schemeClr w14:val="tx1"/>
                        </w14:solidFill>
                      </w14:textFill>
                    </w:rPr>
                  </w:pPr>
                </w:p>
              </w:tc>
              <w:tc>
                <w:tcPr>
                  <w:tcW w:w="438" w:type="pct"/>
                  <w:tcBorders>
                    <w:tl2br w:val="nil"/>
                    <w:tr2bl w:val="nil"/>
                  </w:tcBorders>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昼</w:t>
                  </w:r>
                </w:p>
              </w:tc>
              <w:tc>
                <w:tcPr>
                  <w:tcW w:w="424" w:type="pct"/>
                  <w:tcBorders>
                    <w:tl2br w:val="nil"/>
                    <w:tr2bl w:val="nil"/>
                  </w:tcBorders>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夜</w:t>
                  </w:r>
                </w:p>
              </w:tc>
              <w:tc>
                <w:tcPr>
                  <w:tcW w:w="388" w:type="pct"/>
                  <w:tcBorders>
                    <w:tl2br w:val="nil"/>
                    <w:tr2bl w:val="nil"/>
                  </w:tcBorders>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昼</w:t>
                  </w:r>
                </w:p>
              </w:tc>
              <w:tc>
                <w:tcPr>
                  <w:tcW w:w="383" w:type="pct"/>
                  <w:tcBorders>
                    <w:tl2br w:val="nil"/>
                    <w:tr2bl w:val="nil"/>
                  </w:tcBorders>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夜</w:t>
                  </w:r>
                </w:p>
              </w:tc>
              <w:tc>
                <w:tcPr>
                  <w:tcW w:w="568" w:type="pct"/>
                  <w:vMerge w:val="continue"/>
                  <w:tcBorders>
                    <w:tl2br w:val="nil"/>
                    <w:tr2bl w:val="nil"/>
                  </w:tcBorders>
                </w:tcPr>
                <w:p>
                  <w:pPr>
                    <w:jc w:val="center"/>
                    <w:rPr>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732"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1#东厂界</w:t>
                  </w:r>
                </w:p>
              </w:tc>
              <w:tc>
                <w:tcPr>
                  <w:tcW w:w="747"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438" w:type="pct"/>
                  <w:tcBorders>
                    <w:tl2br w:val="nil"/>
                    <w:tr2bl w:val="nil"/>
                  </w:tcBorders>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52</w:t>
                  </w:r>
                </w:p>
              </w:tc>
              <w:tc>
                <w:tcPr>
                  <w:tcW w:w="352" w:type="pct"/>
                  <w:tcBorders>
                    <w:tl2br w:val="nil"/>
                    <w:tr2bl w:val="nil"/>
                  </w:tcBorders>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42</w:t>
                  </w:r>
                </w:p>
              </w:tc>
              <w:tc>
                <w:tcPr>
                  <w:tcW w:w="525"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c>
                <w:tcPr>
                  <w:tcW w:w="438"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52.03</w:t>
                  </w:r>
                </w:p>
              </w:tc>
              <w:tc>
                <w:tcPr>
                  <w:tcW w:w="424"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88"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383"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568"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732"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2#南厂界</w:t>
                  </w:r>
                </w:p>
              </w:tc>
              <w:tc>
                <w:tcPr>
                  <w:tcW w:w="747"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438" w:type="pct"/>
                  <w:tcBorders>
                    <w:tl2br w:val="nil"/>
                    <w:tr2bl w:val="nil"/>
                  </w:tcBorders>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51</w:t>
                  </w:r>
                </w:p>
              </w:tc>
              <w:tc>
                <w:tcPr>
                  <w:tcW w:w="352" w:type="pct"/>
                  <w:tcBorders>
                    <w:tl2br w:val="nil"/>
                    <w:tr2bl w:val="nil"/>
                  </w:tcBorders>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41</w:t>
                  </w:r>
                </w:p>
              </w:tc>
              <w:tc>
                <w:tcPr>
                  <w:tcW w:w="525"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36.5</w:t>
                  </w:r>
                </w:p>
              </w:tc>
              <w:tc>
                <w:tcPr>
                  <w:tcW w:w="438"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51.41</w:t>
                  </w:r>
                </w:p>
              </w:tc>
              <w:tc>
                <w:tcPr>
                  <w:tcW w:w="424"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88"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383"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568"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732"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3#西厂界</w:t>
                  </w:r>
                </w:p>
              </w:tc>
              <w:tc>
                <w:tcPr>
                  <w:tcW w:w="747"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438" w:type="pct"/>
                  <w:tcBorders>
                    <w:tl2br w:val="nil"/>
                    <w:tr2bl w:val="nil"/>
                  </w:tcBorders>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52</w:t>
                  </w:r>
                </w:p>
              </w:tc>
              <w:tc>
                <w:tcPr>
                  <w:tcW w:w="352" w:type="pct"/>
                  <w:tcBorders>
                    <w:tl2br w:val="nil"/>
                    <w:tr2bl w:val="nil"/>
                  </w:tcBorders>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43</w:t>
                  </w:r>
                </w:p>
              </w:tc>
              <w:tc>
                <w:tcPr>
                  <w:tcW w:w="525"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26.5</w:t>
                  </w:r>
                </w:p>
              </w:tc>
              <w:tc>
                <w:tcPr>
                  <w:tcW w:w="438"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52.51</w:t>
                  </w:r>
                </w:p>
              </w:tc>
              <w:tc>
                <w:tcPr>
                  <w:tcW w:w="424"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88"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383"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568"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732"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4#北厂界</w:t>
                  </w:r>
                </w:p>
              </w:tc>
              <w:tc>
                <w:tcPr>
                  <w:tcW w:w="747"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438" w:type="pct"/>
                  <w:tcBorders>
                    <w:tl2br w:val="nil"/>
                    <w:tr2bl w:val="nil"/>
                  </w:tcBorders>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53</w:t>
                  </w:r>
                </w:p>
              </w:tc>
              <w:tc>
                <w:tcPr>
                  <w:tcW w:w="352" w:type="pct"/>
                  <w:tcBorders>
                    <w:tl2br w:val="nil"/>
                    <w:tr2bl w:val="nil"/>
                  </w:tcBorders>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43</w:t>
                  </w:r>
                </w:p>
              </w:tc>
              <w:tc>
                <w:tcPr>
                  <w:tcW w:w="525"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c>
                <w:tcPr>
                  <w:tcW w:w="438"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53.03</w:t>
                  </w:r>
                </w:p>
              </w:tc>
              <w:tc>
                <w:tcPr>
                  <w:tcW w:w="424"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88"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383"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568" w:type="pct"/>
                  <w:tcBorders>
                    <w:tl2br w:val="nil"/>
                    <w:tr2bl w:val="nil"/>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bl>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由以上预测结果可知，本项目投产后，厂界噪声值可满足《工业企业厂界环境噪声排放标准》</w:t>
            </w:r>
            <w:r>
              <w:rPr>
                <w:rFonts w:hint="eastAsia"/>
                <w:color w:val="000000" w:themeColor="text1"/>
                <w:sz w:val="24"/>
                <w14:textFill>
                  <w14:solidFill>
                    <w14:schemeClr w14:val="tx1"/>
                  </w14:solidFill>
                </w14:textFill>
              </w:rPr>
              <w:t>（GB 12348-2008）中2</w:t>
            </w:r>
            <w:r>
              <w:rPr>
                <w:color w:val="000000" w:themeColor="text1"/>
                <w:sz w:val="24"/>
                <w14:textFill>
                  <w14:solidFill>
                    <w14:schemeClr w14:val="tx1"/>
                  </w14:solidFill>
                </w14:textFill>
              </w:rPr>
              <w:t>类标准，因此本项目对声环境影响较小。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为进一步降低生产噪声带来的环境影响，企业应在合理布置与规划的基础上加强厂区绿化措施，尽量减少工程噪声对周围环境的影响。</w:t>
            </w:r>
          </w:p>
          <w:p>
            <w:pPr>
              <w:widowControl/>
              <w:overflowPunct w:val="0"/>
              <w:topLinePunct/>
              <w:autoSpaceDE w:val="0"/>
              <w:snapToGrid w:val="0"/>
              <w:spacing w:line="360" w:lineRule="auto"/>
              <w:ind w:firstLine="480" w:firstLineChars="20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（3）生产设备减噪措施</w:t>
            </w:r>
          </w:p>
          <w:p>
            <w:pPr>
              <w:widowControl/>
              <w:overflowPunct w:val="0"/>
              <w:topLinePunct/>
              <w:autoSpaceDE w:val="0"/>
              <w:snapToGrid w:val="0"/>
              <w:spacing w:line="360" w:lineRule="auto"/>
              <w:ind w:firstLine="480" w:firstLineChars="20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本项目设备数量较少，噪声源强不大，本报告要求建设单位采取相应的防噪、减噪措施：</w:t>
            </w:r>
          </w:p>
          <w:p>
            <w:pPr>
              <w:widowControl/>
              <w:overflowPunct w:val="0"/>
              <w:topLinePunct/>
              <w:autoSpaceDE w:val="0"/>
              <w:snapToGrid w:val="0"/>
              <w:spacing w:line="360" w:lineRule="auto"/>
              <w:ind w:firstLine="480" w:firstLineChars="20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1）设备选型时应选用低噪设备；</w:t>
            </w:r>
          </w:p>
          <w:p>
            <w:pPr>
              <w:widowControl/>
              <w:overflowPunct w:val="0"/>
              <w:topLinePunct/>
              <w:autoSpaceDE w:val="0"/>
              <w:snapToGrid w:val="0"/>
              <w:spacing w:line="360" w:lineRule="auto"/>
              <w:ind w:firstLine="480" w:firstLineChars="20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2）生产区应合理布局，尽量将高噪声设备布置在远离敏感点位置；</w:t>
            </w:r>
          </w:p>
          <w:p>
            <w:pPr>
              <w:widowControl/>
              <w:overflowPunct w:val="0"/>
              <w:topLinePunct/>
              <w:autoSpaceDE w:val="0"/>
              <w:snapToGrid w:val="0"/>
              <w:spacing w:line="360" w:lineRule="auto"/>
              <w:ind w:firstLine="480" w:firstLineChars="20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3）加强治理：对高</w:t>
            </w:r>
            <w:r>
              <w:rPr>
                <w:rFonts w:hint="eastAsia"/>
                <w:snapToGrid w:val="0"/>
                <w:color w:val="000000" w:themeColor="text1"/>
                <w:sz w:val="24"/>
                <w14:textFill>
                  <w14:solidFill>
                    <w14:schemeClr w14:val="tx1"/>
                  </w14:solidFill>
                </w14:textFill>
              </w:rPr>
              <w:t>噪声</w:t>
            </w:r>
            <w:r>
              <w:rPr>
                <w:snapToGrid w:val="0"/>
                <w:color w:val="000000" w:themeColor="text1"/>
                <w:sz w:val="24"/>
                <w14:textFill>
                  <w14:solidFill>
                    <w14:schemeClr w14:val="tx1"/>
                  </w14:solidFill>
                </w14:textFill>
              </w:rPr>
              <w:t>设备应根据设备的自重及振动特性采用合适的钢筋混凝土台座及隔振垫、减振器等；</w:t>
            </w:r>
          </w:p>
          <w:p>
            <w:pPr>
              <w:widowControl/>
              <w:overflowPunct w:val="0"/>
              <w:topLinePunct/>
              <w:autoSpaceDE w:val="0"/>
              <w:snapToGrid w:val="0"/>
              <w:spacing w:line="360" w:lineRule="auto"/>
              <w:ind w:firstLine="480" w:firstLineChars="20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4）加强管理：建立设备定期维护、保养的管理制度，防止设备故障形成的非正常高噪噪声，同时确保环保设施发挥最佳有效功能；加强职工环保意识教育，提倡文明生产，减少人为噪声。</w:t>
            </w:r>
          </w:p>
          <w:p>
            <w:pPr>
              <w:spacing w:line="360" w:lineRule="auto"/>
              <w:ind w:firstLine="480" w:firstLineChars="200"/>
              <w:rPr>
                <w:color w:val="000000" w:themeColor="text1"/>
                <w:kern w:val="0"/>
                <w:sz w:val="24"/>
                <w14:textFill>
                  <w14:solidFill>
                    <w14:schemeClr w14:val="tx1"/>
                  </w14:solidFill>
                </w14:textFill>
              </w:rPr>
            </w:pPr>
            <w:r>
              <w:rPr>
                <w:snapToGrid w:val="0"/>
                <w:color w:val="000000" w:themeColor="text1"/>
                <w:sz w:val="24"/>
                <w14:textFill>
                  <w14:solidFill>
                    <w14:schemeClr w14:val="tx1"/>
                  </w14:solidFill>
                </w14:textFill>
              </w:rPr>
              <w:t>项目生产区噪声经过基础减振及距离衰减后对周边环境影响较小。</w:t>
            </w:r>
            <w:r>
              <w:rPr>
                <w:color w:val="000000" w:themeColor="text1"/>
                <w:kern w:val="0"/>
                <w:sz w:val="24"/>
                <w14:textFill>
                  <w14:solidFill>
                    <w14:schemeClr w14:val="tx1"/>
                  </w14:solidFill>
                </w14:textFill>
              </w:rPr>
              <w:t>本项目噪声自行监测计划见表3</w:t>
            </w:r>
            <w:r>
              <w:rPr>
                <w:rFonts w:hint="eastAsia"/>
                <w:color w:val="000000" w:themeColor="text1"/>
                <w:kern w:val="0"/>
                <w:sz w:val="24"/>
                <w14:textFill>
                  <w14:solidFill>
                    <w14:schemeClr w14:val="tx1"/>
                  </w14:solidFill>
                </w14:textFill>
              </w:rPr>
              <w:t>7</w:t>
            </w:r>
            <w:r>
              <w:rPr>
                <w:color w:val="000000" w:themeColor="text1"/>
                <w:kern w:val="0"/>
                <w:sz w:val="24"/>
                <w14:textFill>
                  <w14:solidFill>
                    <w14:schemeClr w14:val="tx1"/>
                  </w14:solidFill>
                </w14:textFill>
              </w:rPr>
              <w:t>。</w:t>
            </w:r>
          </w:p>
          <w:p>
            <w:pPr>
              <w:pStyle w:val="56"/>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自行监测计划表</w:t>
            </w:r>
          </w:p>
          <w:tbl>
            <w:tblPr>
              <w:tblStyle w:val="21"/>
              <w:tblW w:w="919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15" w:type="dxa"/>
                <w:left w:w="15" w:type="dxa"/>
                <w:bottom w:w="15" w:type="dxa"/>
                <w:right w:w="15" w:type="dxa"/>
              </w:tblCellMar>
            </w:tblPr>
            <w:tblGrid>
              <w:gridCol w:w="1306"/>
              <w:gridCol w:w="1359"/>
              <w:gridCol w:w="1890"/>
              <w:gridCol w:w="1256"/>
              <w:gridCol w:w="338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64" w:hRule="atLeast"/>
                <w:jc w:val="center"/>
              </w:trPr>
              <w:tc>
                <w:tcPr>
                  <w:tcW w:w="1306" w:type="dxa"/>
                  <w:tcBorders>
                    <w:tl2br w:val="nil"/>
                    <w:tr2bl w:val="nil"/>
                  </w:tcBorders>
                  <w:vAlign w:val="center"/>
                </w:tcPr>
                <w:p>
                  <w:pPr>
                    <w:widowControl/>
                    <w:jc w:val="center"/>
                    <w:textAlignment w:val="center"/>
                    <w:rPr>
                      <w:b/>
                      <w:color w:val="000000" w:themeColor="text1"/>
                      <w:szCs w:val="21"/>
                      <w14:textFill>
                        <w14:solidFill>
                          <w14:schemeClr w14:val="tx1"/>
                        </w14:solidFill>
                      </w14:textFill>
                    </w:rPr>
                  </w:pPr>
                  <w:r>
                    <w:rPr>
                      <w:b/>
                      <w:color w:val="000000" w:themeColor="text1"/>
                      <w:kern w:val="0"/>
                      <w:szCs w:val="21"/>
                      <w:lang w:bidi="ar"/>
                      <w14:textFill>
                        <w14:solidFill>
                          <w14:schemeClr w14:val="tx1"/>
                        </w14:solidFill>
                      </w14:textFill>
                    </w:rPr>
                    <w:t>污染源</w:t>
                  </w:r>
                </w:p>
              </w:tc>
              <w:tc>
                <w:tcPr>
                  <w:tcW w:w="1359" w:type="dxa"/>
                  <w:tcBorders>
                    <w:tl2br w:val="nil"/>
                    <w:tr2bl w:val="nil"/>
                  </w:tcBorders>
                  <w:vAlign w:val="center"/>
                </w:tcPr>
                <w:p>
                  <w:pPr>
                    <w:widowControl/>
                    <w:jc w:val="center"/>
                    <w:textAlignment w:val="center"/>
                    <w:rPr>
                      <w:b/>
                      <w:color w:val="000000" w:themeColor="text1"/>
                      <w:szCs w:val="21"/>
                      <w14:textFill>
                        <w14:solidFill>
                          <w14:schemeClr w14:val="tx1"/>
                        </w14:solidFill>
                      </w14:textFill>
                    </w:rPr>
                  </w:pPr>
                  <w:r>
                    <w:rPr>
                      <w:b/>
                      <w:color w:val="000000" w:themeColor="text1"/>
                      <w:kern w:val="0"/>
                      <w:szCs w:val="21"/>
                      <w:lang w:bidi="ar"/>
                      <w14:textFill>
                        <w14:solidFill>
                          <w14:schemeClr w14:val="tx1"/>
                        </w14:solidFill>
                      </w14:textFill>
                    </w:rPr>
                    <w:t>监测点位</w:t>
                  </w:r>
                </w:p>
              </w:tc>
              <w:tc>
                <w:tcPr>
                  <w:tcW w:w="1890" w:type="dxa"/>
                  <w:tcBorders>
                    <w:tl2br w:val="nil"/>
                    <w:tr2bl w:val="nil"/>
                  </w:tcBorders>
                  <w:vAlign w:val="center"/>
                </w:tcPr>
                <w:p>
                  <w:pPr>
                    <w:widowControl/>
                    <w:jc w:val="center"/>
                    <w:textAlignment w:val="center"/>
                    <w:rPr>
                      <w:b/>
                      <w:color w:val="000000" w:themeColor="text1"/>
                      <w:szCs w:val="21"/>
                      <w14:textFill>
                        <w14:solidFill>
                          <w14:schemeClr w14:val="tx1"/>
                        </w14:solidFill>
                      </w14:textFill>
                    </w:rPr>
                  </w:pPr>
                  <w:r>
                    <w:rPr>
                      <w:b/>
                      <w:color w:val="000000" w:themeColor="text1"/>
                      <w:kern w:val="0"/>
                      <w:szCs w:val="21"/>
                      <w:lang w:bidi="ar"/>
                      <w14:textFill>
                        <w14:solidFill>
                          <w14:schemeClr w14:val="tx1"/>
                        </w14:solidFill>
                      </w14:textFill>
                    </w:rPr>
                    <w:t>监测指标</w:t>
                  </w:r>
                </w:p>
              </w:tc>
              <w:tc>
                <w:tcPr>
                  <w:tcW w:w="1256" w:type="dxa"/>
                  <w:tcBorders>
                    <w:tl2br w:val="nil"/>
                    <w:tr2bl w:val="nil"/>
                  </w:tcBorders>
                  <w:vAlign w:val="center"/>
                </w:tcPr>
                <w:p>
                  <w:pPr>
                    <w:widowControl/>
                    <w:jc w:val="center"/>
                    <w:textAlignment w:val="center"/>
                    <w:rPr>
                      <w:b/>
                      <w:color w:val="000000" w:themeColor="text1"/>
                      <w:szCs w:val="21"/>
                      <w14:textFill>
                        <w14:solidFill>
                          <w14:schemeClr w14:val="tx1"/>
                        </w14:solidFill>
                      </w14:textFill>
                    </w:rPr>
                  </w:pPr>
                  <w:r>
                    <w:rPr>
                      <w:b/>
                      <w:color w:val="000000" w:themeColor="text1"/>
                      <w:kern w:val="0"/>
                      <w:szCs w:val="21"/>
                      <w:lang w:bidi="ar"/>
                      <w14:textFill>
                        <w14:solidFill>
                          <w14:schemeClr w14:val="tx1"/>
                        </w14:solidFill>
                      </w14:textFill>
                    </w:rPr>
                    <w:t>监测频次</w:t>
                  </w:r>
                </w:p>
              </w:tc>
              <w:tc>
                <w:tcPr>
                  <w:tcW w:w="3388" w:type="dxa"/>
                  <w:tcBorders>
                    <w:tl2br w:val="nil"/>
                    <w:tr2bl w:val="nil"/>
                  </w:tcBorders>
                  <w:vAlign w:val="center"/>
                </w:tcPr>
                <w:p>
                  <w:pPr>
                    <w:widowControl/>
                    <w:jc w:val="center"/>
                    <w:textAlignment w:val="center"/>
                    <w:rPr>
                      <w:b/>
                      <w:color w:val="000000" w:themeColor="text1"/>
                      <w:szCs w:val="21"/>
                      <w14:textFill>
                        <w14:solidFill>
                          <w14:schemeClr w14:val="tx1"/>
                        </w14:solidFill>
                      </w14:textFill>
                    </w:rPr>
                  </w:pPr>
                  <w:r>
                    <w:rPr>
                      <w:b/>
                      <w:color w:val="000000" w:themeColor="text1"/>
                      <w:kern w:val="0"/>
                      <w:szCs w:val="21"/>
                      <w:lang w:bidi="ar"/>
                      <w14:textFill>
                        <w14:solidFill>
                          <w14:schemeClr w14:val="tx1"/>
                        </w14:solidFill>
                      </w14:textFill>
                    </w:rPr>
                    <w:t>执行排放标准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6" w:type="dxa"/>
                  <w:tcBorders>
                    <w:tl2br w:val="nil"/>
                    <w:tr2bl w:val="nil"/>
                  </w:tcBorders>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噪声</w:t>
                  </w:r>
                </w:p>
              </w:tc>
              <w:tc>
                <w:tcPr>
                  <w:tcW w:w="1359" w:type="dxa"/>
                  <w:tcBorders>
                    <w:tl2br w:val="nil"/>
                    <w:tr2bl w:val="nil"/>
                  </w:tcBorders>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厂界</w:t>
                  </w:r>
                </w:p>
              </w:tc>
              <w:tc>
                <w:tcPr>
                  <w:tcW w:w="1890" w:type="dxa"/>
                  <w:tcBorders>
                    <w:tl2br w:val="nil"/>
                    <w:tr2bl w:val="nil"/>
                  </w:tcBorders>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等效连续A声级</w:t>
                  </w:r>
                </w:p>
              </w:tc>
              <w:tc>
                <w:tcPr>
                  <w:tcW w:w="1256" w:type="dxa"/>
                  <w:tcBorders>
                    <w:tl2br w:val="nil"/>
                    <w:tr2bl w:val="nil"/>
                  </w:tcBorders>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1次/季度</w:t>
                  </w:r>
                </w:p>
              </w:tc>
              <w:tc>
                <w:tcPr>
                  <w:tcW w:w="3388" w:type="dxa"/>
                  <w:tcBorders>
                    <w:tl2br w:val="nil"/>
                    <w:tr2bl w:val="nil"/>
                  </w:tcBorders>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《工业企业厂界环境噪声排放标准》（GB12348-2008）标准2类标准</w:t>
                  </w:r>
                </w:p>
              </w:tc>
            </w:tr>
          </w:tbl>
          <w:p>
            <w:pPr>
              <w:widowControl/>
              <w:overflowPunct w:val="0"/>
              <w:topLinePunct/>
              <w:autoSpaceDE w:val="0"/>
              <w:spacing w:before="120" w:beforeLines="50" w:line="360" w:lineRule="auto"/>
              <w:ind w:firstLine="482" w:firstLineChars="200"/>
              <w:textAlignment w:val="baseline"/>
              <w:rPr>
                <w:color w:val="000000" w:themeColor="text1"/>
                <w:sz w:val="24"/>
                <w:u w:val="single"/>
                <w14:textFill>
                  <w14:solidFill>
                    <w14:schemeClr w14:val="tx1"/>
                  </w14:solidFill>
                </w14:textFill>
              </w:rPr>
            </w:pPr>
            <w:r>
              <w:rPr>
                <w:b/>
                <w:snapToGrid w:val="0"/>
                <w:color w:val="000000" w:themeColor="text1"/>
                <w:sz w:val="24"/>
                <w:u w:val="single"/>
                <w14:textFill>
                  <w14:solidFill>
                    <w14:schemeClr w14:val="tx1"/>
                  </w14:solidFill>
                </w14:textFill>
              </w:rPr>
              <w:t>4、固体废物</w:t>
            </w:r>
          </w:p>
          <w:p>
            <w:pPr>
              <w:spacing w:line="360" w:lineRule="auto"/>
              <w:ind w:firstLine="480" w:firstLineChars="200"/>
              <w:rPr>
                <w:bCs/>
                <w:color w:val="000000"/>
                <w:sz w:val="24"/>
                <w:u w:val="single"/>
              </w:rPr>
            </w:pPr>
            <w:r>
              <w:rPr>
                <w:bCs/>
                <w:color w:val="000000"/>
                <w:sz w:val="24"/>
                <w:u w:val="single"/>
              </w:rPr>
              <w:t>本项目固废产生及治理情况如下：</w:t>
            </w:r>
          </w:p>
          <w:p>
            <w:pPr>
              <w:pStyle w:val="56"/>
              <w:rPr>
                <w:rFonts w:ascii="Times New Roman" w:hAnsi="Times New Roman" w:cs="Times New Roman"/>
                <w:bCs/>
                <w:u w:val="single"/>
              </w:rPr>
            </w:pPr>
            <w:r>
              <w:rPr>
                <w:rFonts w:ascii="Times New Roman" w:hAnsi="Times New Roman" w:cs="Times New Roman"/>
                <w:bCs/>
                <w:u w:val="single"/>
              </w:rPr>
              <w:t>固废分析一览表</w:t>
            </w:r>
          </w:p>
          <w:tbl>
            <w:tblPr>
              <w:tblStyle w:val="22"/>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438"/>
              <w:gridCol w:w="703"/>
              <w:gridCol w:w="438"/>
              <w:gridCol w:w="1192"/>
              <w:gridCol w:w="438"/>
              <w:gridCol w:w="730"/>
              <w:gridCol w:w="850"/>
              <w:gridCol w:w="438"/>
              <w:gridCol w:w="813"/>
              <w:gridCol w:w="561"/>
              <w:gridCol w:w="21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eastAsia="宋体" w:cs="Times New Roman"/>
                      <w:sz w:val="18"/>
                      <w:szCs w:val="18"/>
                      <w:u w:val="single"/>
                    </w:rPr>
                    <w:t>序号</w:t>
                  </w:r>
                </w:p>
              </w:tc>
              <w:tc>
                <w:tcPr>
                  <w:tcW w:w="238"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产生环节</w:t>
                  </w:r>
                </w:p>
              </w:tc>
              <w:tc>
                <w:tcPr>
                  <w:tcW w:w="382"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固废名称</w:t>
                  </w:r>
                </w:p>
              </w:tc>
              <w:tc>
                <w:tcPr>
                  <w:tcW w:w="238"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eastAsia="宋体" w:cs="Times New Roman"/>
                      <w:sz w:val="18"/>
                      <w:szCs w:val="18"/>
                      <w:u w:val="single"/>
                    </w:rPr>
                    <w:t>属性</w:t>
                  </w:r>
                </w:p>
              </w:tc>
              <w:tc>
                <w:tcPr>
                  <w:tcW w:w="648" w:type="pct"/>
                  <w:tcBorders>
                    <w:tl2br w:val="nil"/>
                    <w:tr2bl w:val="nil"/>
                  </w:tcBorders>
                  <w:vAlign w:val="center"/>
                </w:tcPr>
                <w:p>
                  <w:pPr>
                    <w:pStyle w:val="60"/>
                    <w:adjustRightInd w:val="0"/>
                    <w:snapToGrid w:val="0"/>
                    <w:spacing w:line="240" w:lineRule="auto"/>
                    <w:rPr>
                      <w:rFonts w:ascii="Times New Roman" w:hAnsi="Times New Roman" w:eastAsia="宋体" w:cs="Times New Roman"/>
                      <w:sz w:val="18"/>
                      <w:szCs w:val="18"/>
                      <w:u w:val="single"/>
                    </w:rPr>
                  </w:pPr>
                  <w:r>
                    <w:rPr>
                      <w:rFonts w:ascii="Times New Roman" w:hAnsi="Times New Roman" w:eastAsia="宋体" w:cs="Times New Roman"/>
                      <w:sz w:val="18"/>
                      <w:szCs w:val="18"/>
                      <w:u w:val="single"/>
                    </w:rPr>
                    <w:t>代码</w:t>
                  </w:r>
                </w:p>
              </w:tc>
              <w:tc>
                <w:tcPr>
                  <w:tcW w:w="238"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物理性状</w:t>
                  </w:r>
                </w:p>
              </w:tc>
              <w:tc>
                <w:tcPr>
                  <w:tcW w:w="397"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危险特性</w:t>
                  </w:r>
                </w:p>
              </w:tc>
              <w:tc>
                <w:tcPr>
                  <w:tcW w:w="462"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eastAsia="宋体" w:cs="Times New Roman"/>
                      <w:sz w:val="18"/>
                      <w:szCs w:val="18"/>
                      <w:u w:val="single"/>
                    </w:rPr>
                    <w:t>产生量（</w:t>
                  </w:r>
                  <w:r>
                    <w:rPr>
                      <w:rFonts w:ascii="Times New Roman" w:hAnsi="Times New Roman" w:cs="Times New Roman"/>
                      <w:sz w:val="18"/>
                      <w:szCs w:val="18"/>
                      <w:u w:val="single"/>
                    </w:rPr>
                    <w:t>t/a</w:t>
                  </w:r>
                  <w:r>
                    <w:rPr>
                      <w:rFonts w:ascii="Times New Roman" w:hAnsi="Times New Roman" w:eastAsia="宋体" w:cs="Times New Roman"/>
                      <w:sz w:val="18"/>
                      <w:szCs w:val="18"/>
                      <w:u w:val="single"/>
                    </w:rPr>
                    <w:t>）</w:t>
                  </w:r>
                </w:p>
              </w:tc>
              <w:tc>
                <w:tcPr>
                  <w:tcW w:w="238"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eastAsia="宋体" w:cs="Times New Roman"/>
                      <w:sz w:val="18"/>
                      <w:szCs w:val="18"/>
                      <w:u w:val="single"/>
                    </w:rPr>
                    <w:t>贮存方式</w:t>
                  </w:r>
                </w:p>
              </w:tc>
              <w:tc>
                <w:tcPr>
                  <w:tcW w:w="442"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利用处置方式和去向</w:t>
                  </w:r>
                </w:p>
              </w:tc>
              <w:tc>
                <w:tcPr>
                  <w:tcW w:w="305"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eastAsia="宋体" w:cs="Times New Roman"/>
                      <w:sz w:val="18"/>
                      <w:szCs w:val="18"/>
                      <w:u w:val="single"/>
                    </w:rPr>
                    <w:t>利用处置量</w:t>
                  </w:r>
                </w:p>
              </w:tc>
              <w:tc>
                <w:tcPr>
                  <w:tcW w:w="1172"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eastAsia="宋体" w:cs="Times New Roman"/>
                      <w:sz w:val="18"/>
                      <w:szCs w:val="18"/>
                      <w:u w:val="single"/>
                    </w:rPr>
                    <w:t>环节管理要求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236"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1</w:t>
                  </w:r>
                </w:p>
              </w:tc>
              <w:tc>
                <w:tcPr>
                  <w:tcW w:w="238"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工作人员</w:t>
                  </w:r>
                </w:p>
              </w:tc>
              <w:tc>
                <w:tcPr>
                  <w:tcW w:w="382" w:type="pct"/>
                  <w:tcBorders>
                    <w:tl2br w:val="nil"/>
                    <w:tr2bl w:val="nil"/>
                  </w:tcBorders>
                  <w:vAlign w:val="center"/>
                </w:tcPr>
                <w:p>
                  <w:pPr>
                    <w:adjustRightInd w:val="0"/>
                    <w:snapToGrid w:val="0"/>
                    <w:jc w:val="center"/>
                    <w:rPr>
                      <w:rFonts w:eastAsiaTheme="minorEastAsia"/>
                      <w:sz w:val="18"/>
                      <w:szCs w:val="18"/>
                      <w:u w:val="single"/>
                    </w:rPr>
                  </w:pPr>
                  <w:r>
                    <w:rPr>
                      <w:rFonts w:eastAsiaTheme="minorEastAsia"/>
                      <w:spacing w:val="-10"/>
                      <w:sz w:val="18"/>
                      <w:szCs w:val="18"/>
                      <w:u w:val="single"/>
                    </w:rPr>
                    <w:t>生活垃圾</w:t>
                  </w:r>
                </w:p>
              </w:tc>
              <w:tc>
                <w:tcPr>
                  <w:tcW w:w="238"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Ⅰ类一般固体废物</w:t>
                  </w:r>
                </w:p>
              </w:tc>
              <w:tc>
                <w:tcPr>
                  <w:tcW w:w="648"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900-999-99</w:t>
                  </w:r>
                </w:p>
              </w:tc>
              <w:tc>
                <w:tcPr>
                  <w:tcW w:w="238"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固态</w:t>
                  </w:r>
                </w:p>
              </w:tc>
              <w:tc>
                <w:tcPr>
                  <w:tcW w:w="397"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w:t>
                  </w:r>
                </w:p>
              </w:tc>
              <w:tc>
                <w:tcPr>
                  <w:tcW w:w="462" w:type="pct"/>
                  <w:tcBorders>
                    <w:tl2br w:val="nil"/>
                    <w:tr2bl w:val="nil"/>
                  </w:tcBorders>
                  <w:vAlign w:val="center"/>
                </w:tcPr>
                <w:p>
                  <w:pPr>
                    <w:adjustRightInd w:val="0"/>
                    <w:snapToGrid w:val="0"/>
                    <w:jc w:val="center"/>
                    <w:rPr>
                      <w:rFonts w:eastAsiaTheme="minorEastAsia"/>
                      <w:sz w:val="18"/>
                      <w:szCs w:val="18"/>
                      <w:u w:val="single"/>
                    </w:rPr>
                  </w:pPr>
                  <w:r>
                    <w:rPr>
                      <w:rFonts w:eastAsiaTheme="minorEastAsia"/>
                      <w:spacing w:val="-10"/>
                      <w:sz w:val="18"/>
                      <w:szCs w:val="18"/>
                      <w:u w:val="single"/>
                    </w:rPr>
                    <w:t>3.8</w:t>
                  </w:r>
                </w:p>
              </w:tc>
              <w:tc>
                <w:tcPr>
                  <w:tcW w:w="238"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垃圾箱</w:t>
                  </w:r>
                </w:p>
              </w:tc>
              <w:tc>
                <w:tcPr>
                  <w:tcW w:w="442" w:type="pct"/>
                  <w:tcBorders>
                    <w:tl2br w:val="nil"/>
                    <w:tr2bl w:val="nil"/>
                  </w:tcBorders>
                  <w:vAlign w:val="center"/>
                </w:tcPr>
                <w:p>
                  <w:pPr>
                    <w:pStyle w:val="60"/>
                    <w:adjustRightInd w:val="0"/>
                    <w:snapToGrid w:val="0"/>
                    <w:spacing w:line="240" w:lineRule="auto"/>
                    <w:rPr>
                      <w:rFonts w:ascii="Times New Roman" w:hAnsi="Times New Roman" w:cs="Times New Roman"/>
                      <w:bCs/>
                      <w:sz w:val="18"/>
                      <w:szCs w:val="18"/>
                      <w:u w:val="single"/>
                    </w:rPr>
                  </w:pPr>
                  <w:r>
                    <w:rPr>
                      <w:rFonts w:ascii="Times New Roman" w:hAnsi="Times New Roman" w:cs="Times New Roman"/>
                      <w:bCs/>
                      <w:sz w:val="18"/>
                      <w:szCs w:val="18"/>
                      <w:u w:val="single"/>
                    </w:rPr>
                    <w:t>由环卫部门处理</w:t>
                  </w:r>
                </w:p>
              </w:tc>
              <w:tc>
                <w:tcPr>
                  <w:tcW w:w="305" w:type="pct"/>
                  <w:tcBorders>
                    <w:tl2br w:val="nil"/>
                    <w:tr2bl w:val="nil"/>
                  </w:tcBorders>
                  <w:vAlign w:val="center"/>
                </w:tcPr>
                <w:p>
                  <w:pPr>
                    <w:adjustRightInd w:val="0"/>
                    <w:snapToGrid w:val="0"/>
                    <w:jc w:val="center"/>
                    <w:rPr>
                      <w:rFonts w:eastAsiaTheme="minorEastAsia"/>
                      <w:sz w:val="18"/>
                      <w:szCs w:val="18"/>
                      <w:u w:val="single"/>
                    </w:rPr>
                  </w:pPr>
                  <w:r>
                    <w:rPr>
                      <w:rFonts w:eastAsiaTheme="minorEastAsia"/>
                      <w:spacing w:val="-10"/>
                      <w:sz w:val="18"/>
                      <w:szCs w:val="18"/>
                      <w:u w:val="single"/>
                    </w:rPr>
                    <w:t>3.8t/a</w:t>
                  </w:r>
                </w:p>
              </w:tc>
              <w:tc>
                <w:tcPr>
                  <w:tcW w:w="1172" w:type="pct"/>
                  <w:tcBorders>
                    <w:tl2br w:val="nil"/>
                    <w:tr2bl w:val="nil"/>
                  </w:tcBorders>
                  <w:vAlign w:val="center"/>
                </w:tcPr>
                <w:p>
                  <w:pPr>
                    <w:adjustRightInd w:val="0"/>
                    <w:snapToGrid w:val="0"/>
                    <w:jc w:val="left"/>
                    <w:rPr>
                      <w:kern w:val="24"/>
                      <w:sz w:val="18"/>
                      <w:szCs w:val="18"/>
                      <w:u w:val="single"/>
                    </w:rPr>
                  </w:pPr>
                  <w:r>
                    <w:rPr>
                      <w:b/>
                      <w:bCs/>
                      <w:sz w:val="18"/>
                      <w:szCs w:val="18"/>
                      <w:u w:val="single"/>
                    </w:rPr>
                    <w:t>《一般工业固体废物贮存和填埋污染控制标准》（GB18599-2020）：</w:t>
                  </w:r>
                  <w:r>
                    <w:rPr>
                      <w:b/>
                      <w:bCs/>
                      <w:kern w:val="24"/>
                      <w:sz w:val="18"/>
                      <w:szCs w:val="18"/>
                      <w:u w:val="single"/>
                    </w:rPr>
                    <w:t>一般固体废物储存时应满足以下要求：</w:t>
                  </w:r>
                </w:p>
                <w:p>
                  <w:pPr>
                    <w:adjustRightInd w:val="0"/>
                    <w:snapToGrid w:val="0"/>
                    <w:rPr>
                      <w:kern w:val="24"/>
                      <w:sz w:val="18"/>
                      <w:szCs w:val="18"/>
                      <w:u w:val="single"/>
                    </w:rPr>
                  </w:pPr>
                  <w:r>
                    <w:rPr>
                      <w:kern w:val="24"/>
                      <w:sz w:val="18"/>
                      <w:szCs w:val="18"/>
                      <w:u w:val="single"/>
                    </w:rPr>
                    <w:t>（1）为防止雨水径流进入贮存、处置厂内，避免渗滤液量增加和滑坡，贮存、处置场周边应设置导流渠。</w:t>
                  </w:r>
                </w:p>
                <w:p>
                  <w:pPr>
                    <w:adjustRightInd w:val="0"/>
                    <w:snapToGrid w:val="0"/>
                    <w:rPr>
                      <w:kern w:val="24"/>
                      <w:sz w:val="18"/>
                      <w:szCs w:val="18"/>
                      <w:u w:val="single"/>
                    </w:rPr>
                  </w:pPr>
                  <w:r>
                    <w:rPr>
                      <w:kern w:val="24"/>
                      <w:sz w:val="18"/>
                      <w:szCs w:val="18"/>
                      <w:u w:val="single"/>
                    </w:rPr>
                    <w:t>（2）暂存场地地面应用粘土夯实，并采用水泥砂浆进行地面硬化等防渗处理，以确保本项目固体废物不对地下水和周围环境产生影响。</w:t>
                  </w:r>
                </w:p>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eastAsia="宋体" w:cs="Times New Roman"/>
                      <w:kern w:val="24"/>
                      <w:sz w:val="18"/>
                      <w:szCs w:val="18"/>
                      <w:u w:val="single"/>
                    </w:rPr>
                    <w:t>（3）要有防雨、防晒、防风措施，要防止出现跑冒滴漏现象。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36" w:type="pct"/>
                  <w:vMerge w:val="restar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2</w:t>
                  </w:r>
                </w:p>
              </w:tc>
              <w:tc>
                <w:tcPr>
                  <w:tcW w:w="238" w:type="pct"/>
                  <w:vMerge w:val="restar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设备</w:t>
                  </w:r>
                </w:p>
              </w:tc>
              <w:tc>
                <w:tcPr>
                  <w:tcW w:w="382" w:type="pct"/>
                  <w:tcBorders>
                    <w:tl2br w:val="nil"/>
                    <w:tr2bl w:val="nil"/>
                  </w:tcBorders>
                  <w:vAlign w:val="center"/>
                </w:tcPr>
                <w:p>
                  <w:pPr>
                    <w:adjustRightInd w:val="0"/>
                    <w:snapToGrid w:val="0"/>
                    <w:jc w:val="center"/>
                    <w:rPr>
                      <w:rFonts w:eastAsiaTheme="minorEastAsia"/>
                      <w:spacing w:val="-10"/>
                      <w:sz w:val="18"/>
                      <w:szCs w:val="18"/>
                      <w:u w:val="single"/>
                    </w:rPr>
                  </w:pPr>
                  <w:r>
                    <w:rPr>
                      <w:rFonts w:eastAsiaTheme="minorEastAsia"/>
                      <w:sz w:val="18"/>
                      <w:szCs w:val="18"/>
                      <w:u w:val="single"/>
                    </w:rPr>
                    <w:t>油罐污泥</w:t>
                  </w:r>
                </w:p>
              </w:tc>
              <w:tc>
                <w:tcPr>
                  <w:tcW w:w="238" w:type="pct"/>
                  <w:vMerge w:val="restar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危险废物</w:t>
                  </w:r>
                </w:p>
              </w:tc>
              <w:tc>
                <w:tcPr>
                  <w:tcW w:w="648"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HW</w:t>
                  </w:r>
                  <w:r>
                    <w:rPr>
                      <w:rFonts w:hint="eastAsia" w:ascii="Times New Roman" w:hAnsi="Times New Roman" w:cs="Times New Roman"/>
                      <w:sz w:val="18"/>
                      <w:szCs w:val="18"/>
                      <w:u w:val="single"/>
                    </w:rPr>
                    <w:t>08</w:t>
                  </w:r>
                  <w:r>
                    <w:rPr>
                      <w:rFonts w:ascii="Times New Roman" w:hAnsi="Times New Roman" w:cs="Times New Roman"/>
                      <w:sz w:val="18"/>
                      <w:szCs w:val="18"/>
                      <w:u w:val="single"/>
                    </w:rPr>
                    <w:t xml:space="preserve"> 900-221-08</w:t>
                  </w:r>
                </w:p>
              </w:tc>
              <w:tc>
                <w:tcPr>
                  <w:tcW w:w="238"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固态</w:t>
                  </w:r>
                </w:p>
              </w:tc>
              <w:tc>
                <w:tcPr>
                  <w:tcW w:w="397"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毒性</w:t>
                  </w:r>
                </w:p>
              </w:tc>
              <w:tc>
                <w:tcPr>
                  <w:tcW w:w="462" w:type="pct"/>
                  <w:tcBorders>
                    <w:tl2br w:val="nil"/>
                    <w:tr2bl w:val="nil"/>
                  </w:tcBorders>
                  <w:vAlign w:val="center"/>
                </w:tcPr>
                <w:p>
                  <w:pPr>
                    <w:adjustRightInd w:val="0"/>
                    <w:snapToGrid w:val="0"/>
                    <w:jc w:val="center"/>
                    <w:rPr>
                      <w:spacing w:val="-10"/>
                      <w:sz w:val="18"/>
                      <w:szCs w:val="18"/>
                      <w:u w:val="single"/>
                      <w:lang w:eastAsia="zh-TW" w:bidi="zh-TW"/>
                    </w:rPr>
                  </w:pPr>
                  <w:r>
                    <w:rPr>
                      <w:color w:val="000000"/>
                      <w:sz w:val="18"/>
                      <w:szCs w:val="18"/>
                      <w:u w:val="single"/>
                      <w:lang w:bidi="en-US"/>
                    </w:rPr>
                    <w:t>0.2</w:t>
                  </w:r>
                </w:p>
              </w:tc>
              <w:tc>
                <w:tcPr>
                  <w:tcW w:w="238" w:type="pct"/>
                  <w:vMerge w:val="restar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危废暂存间</w:t>
                  </w:r>
                </w:p>
              </w:tc>
              <w:tc>
                <w:tcPr>
                  <w:tcW w:w="442" w:type="pct"/>
                  <w:vMerge w:val="restar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有资质部门处理</w:t>
                  </w:r>
                </w:p>
              </w:tc>
              <w:tc>
                <w:tcPr>
                  <w:tcW w:w="305" w:type="pct"/>
                  <w:tcBorders>
                    <w:tl2br w:val="nil"/>
                    <w:tr2bl w:val="nil"/>
                  </w:tcBorders>
                  <w:vAlign w:val="center"/>
                </w:tcPr>
                <w:p>
                  <w:pPr>
                    <w:adjustRightInd w:val="0"/>
                    <w:snapToGrid w:val="0"/>
                    <w:jc w:val="center"/>
                    <w:rPr>
                      <w:rFonts w:eastAsiaTheme="minorEastAsia"/>
                      <w:spacing w:val="-10"/>
                      <w:sz w:val="18"/>
                      <w:szCs w:val="18"/>
                      <w:u w:val="single"/>
                    </w:rPr>
                  </w:pPr>
                  <w:r>
                    <w:rPr>
                      <w:rFonts w:eastAsiaTheme="minorEastAsia"/>
                      <w:spacing w:val="-10"/>
                      <w:sz w:val="18"/>
                      <w:szCs w:val="18"/>
                      <w:u w:val="single"/>
                    </w:rPr>
                    <w:t>0</w:t>
                  </w:r>
                </w:p>
              </w:tc>
              <w:tc>
                <w:tcPr>
                  <w:tcW w:w="1172" w:type="pct"/>
                  <w:vMerge w:val="restart"/>
                  <w:tcBorders>
                    <w:tl2br w:val="nil"/>
                    <w:tr2bl w:val="nil"/>
                  </w:tcBorders>
                  <w:vAlign w:val="center"/>
                </w:tcPr>
                <w:p>
                  <w:pPr>
                    <w:pStyle w:val="60"/>
                    <w:adjustRightInd w:val="0"/>
                    <w:snapToGrid w:val="0"/>
                    <w:spacing w:line="240" w:lineRule="auto"/>
                    <w:jc w:val="left"/>
                    <w:rPr>
                      <w:rFonts w:ascii="Times New Roman" w:hAnsi="Times New Roman" w:cs="Times New Roman"/>
                      <w:sz w:val="18"/>
                      <w:szCs w:val="18"/>
                      <w:u w:val="single"/>
                    </w:rPr>
                  </w:pPr>
                  <w:r>
                    <w:rPr>
                      <w:rFonts w:ascii="Times New Roman" w:hAnsi="Times New Roman" w:cs="Times New Roman"/>
                      <w:sz w:val="18"/>
                      <w:szCs w:val="18"/>
                      <w:u w:val="single"/>
                    </w:rPr>
                    <w:t>危险废物暂存间确保按照《危险废物贮存污染控制标准》（GB18597-2001）及《</w:t>
                  </w:r>
                  <w:r>
                    <w:rPr>
                      <w:rFonts w:hint="eastAsia" w:ascii="Times New Roman" w:hAnsi="Times New Roman" w:cs="Times New Roman"/>
                      <w:sz w:val="18"/>
                      <w:szCs w:val="18"/>
                      <w:u w:val="single"/>
                    </w:rPr>
                    <w:t>危险废物收集 贮存 运输技术规范</w:t>
                  </w:r>
                  <w:r>
                    <w:rPr>
                      <w:rFonts w:ascii="Times New Roman" w:hAnsi="Times New Roman" w:cs="Times New Roman"/>
                      <w:sz w:val="18"/>
                      <w:szCs w:val="18"/>
                      <w:u w:val="single"/>
                    </w:rPr>
                    <w:t>》（HJ2025-2012）中相关要求建设，地面与裙角均使用坚固、防渗的材料硬化，基础采用防渗层，防渗层材料为至少1m厚黏土层（渗透系数≤10</w:t>
                  </w:r>
                  <w:r>
                    <w:rPr>
                      <w:rFonts w:ascii="Times New Roman" w:hAnsi="Times New Roman" w:cs="Times New Roman"/>
                      <w:sz w:val="18"/>
                      <w:szCs w:val="18"/>
                      <w:u w:val="single"/>
                      <w:vertAlign w:val="superscript"/>
                    </w:rPr>
                    <w:t>-7</w:t>
                  </w:r>
                  <w:r>
                    <w:rPr>
                      <w:rFonts w:ascii="Times New Roman" w:hAnsi="Times New Roman" w:cs="Times New Roman"/>
                      <w:sz w:val="18"/>
                      <w:szCs w:val="18"/>
                      <w:u w:val="single"/>
                    </w:rPr>
                    <w:t>cm/s），或2mm厚高密度聚乙烯，或至少2mm厚的其他人工材料，渗透系数≤10</w:t>
                  </w:r>
                  <w:r>
                    <w:rPr>
                      <w:rFonts w:ascii="Times New Roman" w:hAnsi="Times New Roman" w:cs="Times New Roman"/>
                      <w:sz w:val="18"/>
                      <w:szCs w:val="18"/>
                      <w:u w:val="single"/>
                      <w:vertAlign w:val="superscript"/>
                    </w:rPr>
                    <w:t>-10</w:t>
                  </w:r>
                  <w:r>
                    <w:rPr>
                      <w:rFonts w:ascii="Times New Roman" w:hAnsi="Times New Roman" w:cs="Times New Roman"/>
                      <w:sz w:val="18"/>
                      <w:szCs w:val="18"/>
                      <w:u w:val="single"/>
                    </w:rPr>
                    <w:t>cm/s。暂存间内将固态废物与液态废物分别存放，并设置泄漏液体收集沟槽，并在暂存间内设置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6" w:type="pct"/>
                  <w:vMerge w:val="continue"/>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p>
              </w:tc>
              <w:tc>
                <w:tcPr>
                  <w:tcW w:w="238" w:type="pct"/>
                  <w:vMerge w:val="continue"/>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p>
              </w:tc>
              <w:tc>
                <w:tcPr>
                  <w:tcW w:w="382" w:type="pct"/>
                  <w:tcBorders>
                    <w:tl2br w:val="nil"/>
                    <w:tr2bl w:val="nil"/>
                  </w:tcBorders>
                  <w:vAlign w:val="center"/>
                </w:tcPr>
                <w:p>
                  <w:pPr>
                    <w:adjustRightInd w:val="0"/>
                    <w:snapToGrid w:val="0"/>
                    <w:jc w:val="center"/>
                    <w:rPr>
                      <w:rFonts w:eastAsiaTheme="minorEastAsia"/>
                      <w:sz w:val="18"/>
                      <w:szCs w:val="18"/>
                      <w:u w:val="single"/>
                    </w:rPr>
                  </w:pPr>
                  <w:r>
                    <w:rPr>
                      <w:rFonts w:hint="eastAsia" w:eastAsiaTheme="minorEastAsia"/>
                      <w:sz w:val="18"/>
                      <w:szCs w:val="18"/>
                      <w:u w:val="single"/>
                    </w:rPr>
                    <w:t>废活性炭</w:t>
                  </w:r>
                </w:p>
              </w:tc>
              <w:tc>
                <w:tcPr>
                  <w:tcW w:w="238" w:type="pct"/>
                  <w:vMerge w:val="continue"/>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p>
              </w:tc>
              <w:tc>
                <w:tcPr>
                  <w:tcW w:w="648"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HW</w:t>
                  </w:r>
                  <w:r>
                    <w:rPr>
                      <w:rFonts w:hint="eastAsia" w:ascii="Times New Roman" w:hAnsi="Times New Roman" w:cs="Times New Roman"/>
                      <w:sz w:val="18"/>
                      <w:szCs w:val="18"/>
                      <w:u w:val="single"/>
                    </w:rPr>
                    <w:t>08</w:t>
                  </w:r>
                  <w:r>
                    <w:rPr>
                      <w:rFonts w:ascii="Times New Roman" w:hAnsi="Times New Roman" w:cs="Times New Roman"/>
                      <w:sz w:val="18"/>
                      <w:szCs w:val="18"/>
                      <w:u w:val="single"/>
                    </w:rPr>
                    <w:t xml:space="preserve"> 900-0</w:t>
                  </w:r>
                  <w:r>
                    <w:rPr>
                      <w:rFonts w:hint="eastAsia" w:ascii="Times New Roman" w:hAnsi="Times New Roman" w:cs="Times New Roman"/>
                      <w:sz w:val="18"/>
                      <w:szCs w:val="18"/>
                      <w:u w:val="single"/>
                    </w:rPr>
                    <w:t>13-08</w:t>
                  </w:r>
                </w:p>
              </w:tc>
              <w:tc>
                <w:tcPr>
                  <w:tcW w:w="238"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固态</w:t>
                  </w:r>
                </w:p>
              </w:tc>
              <w:tc>
                <w:tcPr>
                  <w:tcW w:w="397"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毒性</w:t>
                  </w:r>
                  <w:r>
                    <w:rPr>
                      <w:rFonts w:hint="eastAsia" w:ascii="Times New Roman" w:hAnsi="Times New Roman" w:cs="Times New Roman"/>
                      <w:sz w:val="18"/>
                      <w:szCs w:val="18"/>
                      <w:u w:val="single"/>
                    </w:rPr>
                    <w:t>，易燃</w:t>
                  </w:r>
                </w:p>
              </w:tc>
              <w:tc>
                <w:tcPr>
                  <w:tcW w:w="462" w:type="pct"/>
                  <w:tcBorders>
                    <w:tl2br w:val="nil"/>
                    <w:tr2bl w:val="nil"/>
                  </w:tcBorders>
                  <w:vAlign w:val="center"/>
                </w:tcPr>
                <w:p>
                  <w:pPr>
                    <w:adjustRightInd w:val="0"/>
                    <w:snapToGrid w:val="0"/>
                    <w:jc w:val="center"/>
                    <w:rPr>
                      <w:spacing w:val="-10"/>
                      <w:sz w:val="18"/>
                      <w:szCs w:val="18"/>
                      <w:u w:val="single"/>
                      <w:lang w:bidi="zh-TW"/>
                    </w:rPr>
                  </w:pPr>
                  <w:r>
                    <w:rPr>
                      <w:color w:val="000000"/>
                      <w:sz w:val="18"/>
                      <w:szCs w:val="18"/>
                      <w:u w:val="single"/>
                      <w:lang w:bidi="en-US"/>
                    </w:rPr>
                    <w:t>0.</w:t>
                  </w:r>
                  <w:r>
                    <w:rPr>
                      <w:rFonts w:hint="eastAsia"/>
                      <w:color w:val="000000"/>
                      <w:sz w:val="18"/>
                      <w:szCs w:val="18"/>
                      <w:u w:val="single"/>
                      <w:lang w:bidi="en-US"/>
                    </w:rPr>
                    <w:t>05</w:t>
                  </w:r>
                </w:p>
              </w:tc>
              <w:tc>
                <w:tcPr>
                  <w:tcW w:w="238" w:type="pct"/>
                  <w:vMerge w:val="continue"/>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p>
              </w:tc>
              <w:tc>
                <w:tcPr>
                  <w:tcW w:w="442" w:type="pct"/>
                  <w:vMerge w:val="continue"/>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p>
              </w:tc>
              <w:tc>
                <w:tcPr>
                  <w:tcW w:w="305" w:type="pct"/>
                  <w:tcBorders>
                    <w:tl2br w:val="nil"/>
                    <w:tr2bl w:val="nil"/>
                  </w:tcBorders>
                  <w:vAlign w:val="center"/>
                </w:tcPr>
                <w:p>
                  <w:pPr>
                    <w:adjustRightInd w:val="0"/>
                    <w:snapToGrid w:val="0"/>
                    <w:jc w:val="center"/>
                    <w:rPr>
                      <w:rFonts w:eastAsiaTheme="minorEastAsia"/>
                      <w:spacing w:val="-10"/>
                      <w:sz w:val="18"/>
                      <w:szCs w:val="18"/>
                      <w:u w:val="single"/>
                    </w:rPr>
                  </w:pPr>
                  <w:r>
                    <w:rPr>
                      <w:rFonts w:hint="eastAsia" w:eastAsiaTheme="minorEastAsia"/>
                      <w:spacing w:val="-10"/>
                      <w:sz w:val="18"/>
                      <w:szCs w:val="18"/>
                      <w:u w:val="single"/>
                    </w:rPr>
                    <w:t>0</w:t>
                  </w:r>
                </w:p>
              </w:tc>
              <w:tc>
                <w:tcPr>
                  <w:tcW w:w="1172" w:type="pct"/>
                  <w:vMerge w:val="continue"/>
                  <w:tcBorders>
                    <w:tl2br w:val="nil"/>
                    <w:tr2bl w:val="nil"/>
                  </w:tcBorders>
                  <w:vAlign w:val="center"/>
                </w:tcPr>
                <w:p>
                  <w:pPr>
                    <w:pStyle w:val="60"/>
                    <w:adjustRightInd w:val="0"/>
                    <w:snapToGrid w:val="0"/>
                    <w:spacing w:line="240" w:lineRule="auto"/>
                    <w:jc w:val="left"/>
                    <w:rPr>
                      <w:rFonts w:ascii="Times New Roman" w:hAnsi="Times New Roman" w:cs="Times New Roman"/>
                      <w:sz w:val="18"/>
                      <w:szCs w:val="18"/>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6" w:type="pct"/>
                  <w:vMerge w:val="continue"/>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p>
              </w:tc>
              <w:tc>
                <w:tcPr>
                  <w:tcW w:w="238" w:type="pct"/>
                  <w:vMerge w:val="continue"/>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p>
              </w:tc>
              <w:tc>
                <w:tcPr>
                  <w:tcW w:w="382" w:type="pct"/>
                  <w:tcBorders>
                    <w:tl2br w:val="nil"/>
                    <w:tr2bl w:val="nil"/>
                  </w:tcBorders>
                  <w:vAlign w:val="center"/>
                </w:tcPr>
                <w:p>
                  <w:pPr>
                    <w:adjustRightInd w:val="0"/>
                    <w:snapToGrid w:val="0"/>
                    <w:jc w:val="center"/>
                    <w:rPr>
                      <w:rFonts w:eastAsiaTheme="minorEastAsia"/>
                      <w:sz w:val="18"/>
                      <w:szCs w:val="18"/>
                      <w:u w:val="single"/>
                    </w:rPr>
                  </w:pPr>
                  <w:r>
                    <w:rPr>
                      <w:rFonts w:eastAsiaTheme="minorEastAsia"/>
                      <w:sz w:val="18"/>
                      <w:szCs w:val="18"/>
                      <w:u w:val="single"/>
                    </w:rPr>
                    <w:t>废棉纱抹布、废棉纱手套、拖把、废油桶</w:t>
                  </w:r>
                </w:p>
              </w:tc>
              <w:tc>
                <w:tcPr>
                  <w:tcW w:w="238" w:type="pct"/>
                  <w:vMerge w:val="continue"/>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p>
              </w:tc>
              <w:tc>
                <w:tcPr>
                  <w:tcW w:w="648" w:type="pct"/>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HW</w:t>
                  </w:r>
                  <w:r>
                    <w:rPr>
                      <w:rFonts w:hint="eastAsia" w:ascii="Times New Roman" w:hAnsi="Times New Roman" w:cs="Times New Roman"/>
                      <w:sz w:val="18"/>
                      <w:szCs w:val="18"/>
                      <w:u w:val="single"/>
                    </w:rPr>
                    <w:t>4</w:t>
                  </w:r>
                  <w:r>
                    <w:rPr>
                      <w:rFonts w:ascii="Times New Roman" w:hAnsi="Times New Roman" w:cs="Times New Roman"/>
                      <w:sz w:val="18"/>
                      <w:szCs w:val="18"/>
                      <w:u w:val="single"/>
                    </w:rPr>
                    <w:t>9 900-041-49</w:t>
                  </w:r>
                </w:p>
              </w:tc>
              <w:tc>
                <w:tcPr>
                  <w:tcW w:w="238" w:type="pct"/>
                  <w:tcBorders>
                    <w:tl2br w:val="nil"/>
                    <w:tr2bl w:val="nil"/>
                  </w:tcBorders>
                  <w:vAlign w:val="center"/>
                </w:tcPr>
                <w:p>
                  <w:pPr>
                    <w:adjustRightInd w:val="0"/>
                    <w:snapToGrid w:val="0"/>
                    <w:rPr>
                      <w:rFonts w:eastAsiaTheme="minorEastAsia"/>
                      <w:sz w:val="18"/>
                      <w:szCs w:val="18"/>
                      <w:u w:val="single"/>
                    </w:rPr>
                  </w:pPr>
                  <w:r>
                    <w:rPr>
                      <w:rFonts w:eastAsiaTheme="minorEastAsia"/>
                      <w:sz w:val="18"/>
                      <w:szCs w:val="18"/>
                      <w:u w:val="single"/>
                    </w:rPr>
                    <w:t>固态</w:t>
                  </w:r>
                </w:p>
              </w:tc>
              <w:tc>
                <w:tcPr>
                  <w:tcW w:w="397" w:type="pct"/>
                  <w:tcBorders>
                    <w:tl2br w:val="nil"/>
                    <w:tr2bl w:val="nil"/>
                  </w:tcBorders>
                  <w:vAlign w:val="center"/>
                </w:tcPr>
                <w:p>
                  <w:pPr>
                    <w:adjustRightInd w:val="0"/>
                    <w:snapToGrid w:val="0"/>
                    <w:rPr>
                      <w:rFonts w:eastAsiaTheme="minorEastAsia"/>
                      <w:sz w:val="18"/>
                      <w:szCs w:val="18"/>
                      <w:u w:val="single"/>
                    </w:rPr>
                  </w:pPr>
                  <w:r>
                    <w:rPr>
                      <w:rFonts w:eastAsiaTheme="minorEastAsia"/>
                      <w:sz w:val="18"/>
                      <w:szCs w:val="18"/>
                      <w:u w:val="single"/>
                    </w:rPr>
                    <w:t>毒性</w:t>
                  </w:r>
                </w:p>
              </w:tc>
              <w:tc>
                <w:tcPr>
                  <w:tcW w:w="462" w:type="pct"/>
                  <w:tcBorders>
                    <w:tl2br w:val="nil"/>
                    <w:tr2bl w:val="nil"/>
                  </w:tcBorders>
                  <w:vAlign w:val="center"/>
                </w:tcPr>
                <w:p>
                  <w:pPr>
                    <w:adjustRightInd w:val="0"/>
                    <w:snapToGrid w:val="0"/>
                    <w:jc w:val="center"/>
                    <w:rPr>
                      <w:spacing w:val="-10"/>
                      <w:sz w:val="18"/>
                      <w:szCs w:val="18"/>
                      <w:u w:val="single"/>
                      <w:lang w:bidi="zh-TW"/>
                    </w:rPr>
                  </w:pPr>
                  <w:r>
                    <w:rPr>
                      <w:color w:val="000000"/>
                      <w:sz w:val="18"/>
                      <w:szCs w:val="18"/>
                      <w:u w:val="single"/>
                      <w:lang w:bidi="en-US"/>
                    </w:rPr>
                    <w:t>0.7</w:t>
                  </w:r>
                  <w:r>
                    <w:rPr>
                      <w:rFonts w:hint="eastAsia"/>
                      <w:color w:val="000000"/>
                      <w:sz w:val="18"/>
                      <w:szCs w:val="18"/>
                      <w:u w:val="single"/>
                      <w:lang w:bidi="en-US"/>
                    </w:rPr>
                    <w:t>6</w:t>
                  </w:r>
                  <w:r>
                    <w:rPr>
                      <w:color w:val="000000"/>
                      <w:sz w:val="18"/>
                      <w:szCs w:val="18"/>
                      <w:u w:val="single"/>
                      <w:lang w:bidi="en-US"/>
                    </w:rPr>
                    <w:t>4</w:t>
                  </w:r>
                </w:p>
              </w:tc>
              <w:tc>
                <w:tcPr>
                  <w:tcW w:w="238" w:type="pct"/>
                  <w:vMerge w:val="continue"/>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p>
              </w:tc>
              <w:tc>
                <w:tcPr>
                  <w:tcW w:w="442" w:type="pct"/>
                  <w:vMerge w:val="continue"/>
                  <w:tcBorders>
                    <w:tl2br w:val="nil"/>
                    <w:tr2bl w:val="nil"/>
                  </w:tcBorders>
                  <w:vAlign w:val="center"/>
                </w:tcPr>
                <w:p>
                  <w:pPr>
                    <w:pStyle w:val="60"/>
                    <w:adjustRightInd w:val="0"/>
                    <w:snapToGrid w:val="0"/>
                    <w:spacing w:line="240" w:lineRule="auto"/>
                    <w:rPr>
                      <w:rFonts w:ascii="Times New Roman" w:hAnsi="Times New Roman" w:cs="Times New Roman"/>
                      <w:sz w:val="18"/>
                      <w:szCs w:val="18"/>
                      <w:u w:val="single"/>
                    </w:rPr>
                  </w:pPr>
                </w:p>
              </w:tc>
              <w:tc>
                <w:tcPr>
                  <w:tcW w:w="305" w:type="pct"/>
                  <w:tcBorders>
                    <w:tl2br w:val="nil"/>
                    <w:tr2bl w:val="nil"/>
                  </w:tcBorders>
                  <w:vAlign w:val="center"/>
                </w:tcPr>
                <w:p>
                  <w:pPr>
                    <w:adjustRightInd w:val="0"/>
                    <w:snapToGrid w:val="0"/>
                    <w:jc w:val="center"/>
                    <w:rPr>
                      <w:rFonts w:eastAsiaTheme="minorEastAsia"/>
                      <w:spacing w:val="-10"/>
                      <w:sz w:val="18"/>
                      <w:szCs w:val="18"/>
                      <w:u w:val="single"/>
                    </w:rPr>
                  </w:pPr>
                  <w:r>
                    <w:rPr>
                      <w:rFonts w:eastAsiaTheme="minorEastAsia"/>
                      <w:spacing w:val="-10"/>
                      <w:sz w:val="18"/>
                      <w:szCs w:val="18"/>
                      <w:u w:val="single"/>
                    </w:rPr>
                    <w:t>0</w:t>
                  </w:r>
                </w:p>
              </w:tc>
              <w:tc>
                <w:tcPr>
                  <w:tcW w:w="1172" w:type="pct"/>
                  <w:vMerge w:val="continue"/>
                  <w:tcBorders>
                    <w:tl2br w:val="nil"/>
                    <w:tr2bl w:val="nil"/>
                  </w:tcBorders>
                  <w:vAlign w:val="center"/>
                </w:tcPr>
                <w:p>
                  <w:pPr>
                    <w:pStyle w:val="60"/>
                    <w:adjustRightInd w:val="0"/>
                    <w:snapToGrid w:val="0"/>
                    <w:spacing w:line="240" w:lineRule="auto"/>
                    <w:jc w:val="left"/>
                    <w:rPr>
                      <w:rFonts w:ascii="Times New Roman" w:hAnsi="Times New Roman" w:cs="Times New Roman"/>
                      <w:sz w:val="18"/>
                      <w:szCs w:val="18"/>
                      <w:u w:val="single"/>
                    </w:rPr>
                  </w:pPr>
                </w:p>
              </w:tc>
            </w:tr>
          </w:tbl>
          <w:p>
            <w:pPr>
              <w:topLinePunct/>
              <w:spacing w:line="360" w:lineRule="auto"/>
              <w:ind w:firstLine="480" w:firstLineChars="200"/>
              <w:rPr>
                <w:bCs/>
                <w:color w:val="000000" w:themeColor="text1"/>
                <w:sz w:val="24"/>
                <w:u w:val="single"/>
                <w14:textFill>
                  <w14:solidFill>
                    <w14:schemeClr w14:val="tx1"/>
                  </w14:solidFill>
                </w14:textFill>
              </w:rPr>
            </w:pPr>
            <w:r>
              <w:rPr>
                <w:bCs/>
                <w:color w:val="000000" w:themeColor="text1"/>
                <w:sz w:val="24"/>
                <w:u w:val="single"/>
                <w14:textFill>
                  <w14:solidFill>
                    <w14:schemeClr w14:val="tx1"/>
                  </w14:solidFill>
                </w14:textFill>
              </w:rPr>
              <w:t>（1）</w:t>
            </w:r>
            <w:r>
              <w:rPr>
                <w:color w:val="000000" w:themeColor="text1"/>
                <w:sz w:val="24"/>
                <w:u w:val="single"/>
                <w14:textFill>
                  <w14:solidFill>
                    <w14:schemeClr w14:val="tx1"/>
                  </w14:solidFill>
                </w14:textFill>
              </w:rPr>
              <w:t>废棉纱抹布、废棉纱手套、拖把、废油桶</w:t>
            </w:r>
          </w:p>
          <w:p>
            <w:pPr>
              <w:spacing w:line="360" w:lineRule="auto"/>
              <w:ind w:firstLine="480" w:firstLineChars="200"/>
              <w:rPr>
                <w:b/>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本项目生产过程中产生的废棉纱手套、拖把、废棉纱抹布、废旧油桶均属于《国家危险废物名录（2021年版）》（部令第15号）中类别为“HW49其他废物”中“900-041-49含有或沾染毒性、感染性危险废物的废弃包装物、容器、过滤吸附介质”的危险废物。沾油的废手套按0.2kg/副计算，消耗量按2副/人月计算，则项目含油废棉纱手套约0.014t/a。针对库房</w:t>
            </w:r>
            <w:r>
              <w:rPr>
                <w:rFonts w:hint="eastAsia"/>
                <w:color w:val="000000" w:themeColor="text1"/>
                <w:sz w:val="24"/>
                <w:u w:val="single"/>
                <w14:textFill>
                  <w14:solidFill>
                    <w14:schemeClr w14:val="tx1"/>
                  </w14:solidFill>
                </w14:textFill>
              </w:rPr>
              <w:t>洒落的</w:t>
            </w:r>
            <w:r>
              <w:rPr>
                <w:color w:val="000000" w:themeColor="text1"/>
                <w:sz w:val="24"/>
                <w:u w:val="single"/>
                <w14:textFill>
                  <w14:solidFill>
                    <w14:schemeClr w14:val="tx1"/>
                  </w14:solidFill>
                </w14:textFill>
              </w:rPr>
              <w:t>少量废油，本项目采用拖把进行清理，产生的废拖把量约0.0</w:t>
            </w:r>
            <w:r>
              <w:rPr>
                <w:rFonts w:hint="eastAsia"/>
                <w:color w:val="000000" w:themeColor="text1"/>
                <w:sz w:val="24"/>
                <w:u w:val="single"/>
                <w14:textFill>
                  <w14:solidFill>
                    <w14:schemeClr w14:val="tx1"/>
                  </w14:solidFill>
                </w14:textFill>
              </w:rPr>
              <w:t>5</w:t>
            </w:r>
            <w:r>
              <w:rPr>
                <w:color w:val="000000" w:themeColor="text1"/>
                <w:sz w:val="24"/>
                <w:u w:val="single"/>
                <w14:textFill>
                  <w14:solidFill>
                    <w14:schemeClr w14:val="tx1"/>
                  </w14:solidFill>
                </w14:textFill>
              </w:rPr>
              <w:t>t/a。对于临时收储设备的日产清洁采用棉纱抹布擦拭，</w:t>
            </w:r>
            <w:r>
              <w:rPr>
                <w:rFonts w:hint="eastAsia"/>
                <w:color w:val="000000" w:themeColor="text1"/>
                <w:sz w:val="24"/>
                <w:u w:val="single"/>
                <w14:textFill>
                  <w14:solidFill>
                    <w14:schemeClr w14:val="tx1"/>
                  </w14:solidFill>
                </w14:textFill>
              </w:rPr>
              <w:t>杜绝</w:t>
            </w:r>
            <w:r>
              <w:rPr>
                <w:color w:val="000000" w:themeColor="text1"/>
                <w:sz w:val="24"/>
                <w:u w:val="single"/>
                <w14:textFill>
                  <w14:solidFill>
                    <w14:schemeClr w14:val="tx1"/>
                  </w14:solidFill>
                </w14:textFill>
              </w:rPr>
              <w:t>冲洗水的使用，本项目在日产运营过程中，产生的废棉纱抹布约为0.5t/a。废机油收集过程采用油桶进行收集，产生少量废旧油桶，产生的废旧油桶约为0.2t/a。废棉纱手套、拖把、废棉纱抹布属于危险废物采用桶装收集后，暂存于危废暂存间，定期交由有资质单位处置</w:t>
            </w:r>
            <w:r>
              <w:rPr>
                <w:rFonts w:hint="eastAsia"/>
                <w:color w:val="000000" w:themeColor="text1"/>
                <w:sz w:val="24"/>
                <w:u w:val="single"/>
                <w14:textFill>
                  <w14:solidFill>
                    <w14:schemeClr w14:val="tx1"/>
                  </w14:solidFill>
                </w14:textFill>
              </w:rPr>
              <w:t>。</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（2）</w:t>
            </w:r>
            <w:r>
              <w:rPr>
                <w:color w:val="000000" w:themeColor="text1"/>
                <w:sz w:val="24"/>
                <w:u w:val="single"/>
                <w14:textFill>
                  <w14:solidFill>
                    <w14:schemeClr w14:val="tx1"/>
                  </w14:solidFill>
                </w14:textFill>
              </w:rPr>
              <w:t>油罐污泥</w:t>
            </w:r>
          </w:p>
          <w:p>
            <w:pPr>
              <w:spacing w:line="360" w:lineRule="auto"/>
              <w:ind w:firstLine="480" w:firstLineChars="200"/>
              <w:rPr>
                <w:b/>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本项目收储废机油于油罐中，在油罐内贮存时会产生少量油罐污泥于罐底，约为半年清理一次，采用干法进行油罐清理。根据建设单位提供资料一次清理约0.1t/a油罐污泥，油罐污泥属于《国家危险废物名录（2021年版）》（部令第15号）中类别为“HW08废矿物油与含矿物油废物”</w:t>
            </w:r>
            <w:r>
              <w:rPr>
                <w:rFonts w:hint="eastAsia"/>
                <w:color w:val="000000" w:themeColor="text1"/>
                <w:sz w:val="24"/>
                <w:u w:val="single"/>
                <w14:textFill>
                  <w14:solidFill>
                    <w14:schemeClr w14:val="tx1"/>
                  </w14:solidFill>
                </w14:textFill>
              </w:rPr>
              <w:t>中</w:t>
            </w:r>
            <w:r>
              <w:rPr>
                <w:color w:val="000000" w:themeColor="text1"/>
                <w:sz w:val="24"/>
                <w:u w:val="single"/>
                <w14:textFill>
                  <w14:solidFill>
                    <w14:schemeClr w14:val="tx1"/>
                  </w14:solidFill>
                </w14:textFill>
              </w:rPr>
              <w:t>的900-221-08废燃料油及燃料油储存过程中产生的油泥。</w:t>
            </w:r>
            <w:r>
              <w:rPr>
                <w:rFonts w:hint="eastAsia"/>
                <w:color w:val="000000" w:themeColor="text1"/>
                <w:sz w:val="24"/>
                <w:u w:val="single"/>
                <w14:textFill>
                  <w14:solidFill>
                    <w14:schemeClr w14:val="tx1"/>
                  </w14:solidFill>
                </w14:textFill>
              </w:rPr>
              <w:t>根据企业提供</w:t>
            </w:r>
            <w:r>
              <w:rPr>
                <w:color w:val="000000" w:themeColor="text1"/>
                <w:sz w:val="24"/>
                <w:u w:val="single"/>
                <w14:textFill>
                  <w14:solidFill>
                    <w14:schemeClr w14:val="tx1"/>
                  </w14:solidFill>
                </w14:textFill>
              </w:rPr>
              <w:t>油罐清运周期为每年一次</w:t>
            </w:r>
            <w:r>
              <w:rPr>
                <w:rFonts w:hint="eastAsia"/>
                <w:color w:val="000000" w:themeColor="text1"/>
                <w:sz w:val="24"/>
                <w:u w:val="single"/>
                <w14:textFill>
                  <w14:solidFill>
                    <w14:schemeClr w14:val="tx1"/>
                  </w14:solidFill>
                </w14:textFill>
              </w:rPr>
              <w:t>，油罐污泥产生量为</w:t>
            </w:r>
            <w:r>
              <w:rPr>
                <w:color w:val="000000" w:themeColor="text1"/>
                <w:sz w:val="24"/>
                <w:u w:val="single"/>
                <w14:textFill>
                  <w14:solidFill>
                    <w14:schemeClr w14:val="tx1"/>
                  </w14:solidFill>
                </w14:textFill>
              </w:rPr>
              <w:t>0.2t/a。</w:t>
            </w:r>
            <w:r>
              <w:rPr>
                <w:rFonts w:hint="eastAsia"/>
                <w:color w:val="000000" w:themeColor="text1"/>
                <w:sz w:val="24"/>
                <w:u w:val="single"/>
                <w14:textFill>
                  <w14:solidFill>
                    <w14:schemeClr w14:val="tx1"/>
                  </w14:solidFill>
                </w14:textFill>
              </w:rPr>
              <w:t>油罐污泥</w:t>
            </w:r>
            <w:r>
              <w:rPr>
                <w:color w:val="000000" w:themeColor="text1"/>
                <w:sz w:val="24"/>
                <w:u w:val="single"/>
                <w14:textFill>
                  <w14:solidFill>
                    <w14:schemeClr w14:val="tx1"/>
                  </w14:solidFill>
                </w14:textFill>
              </w:rPr>
              <w:t>属于危险废物采用桶装收集后，暂存于危废暂存间，定期交由有资质单位处置。</w:t>
            </w:r>
          </w:p>
          <w:p>
            <w:pPr>
              <w:spacing w:before="120" w:beforeLines="50"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（3）</w:t>
            </w:r>
            <w:r>
              <w:rPr>
                <w:color w:val="000000" w:themeColor="text1"/>
                <w:sz w:val="24"/>
                <w:u w:val="single"/>
                <w14:textFill>
                  <w14:solidFill>
                    <w14:schemeClr w14:val="tx1"/>
                  </w14:solidFill>
                </w14:textFill>
              </w:rPr>
              <w:t>生活垃圾</w:t>
            </w:r>
          </w:p>
          <w:p>
            <w:pPr>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本项目劳动定员为3人，产生的生活垃圾按照0.5kg/人·d计算，则本项目产生的生活垃圾为0.45t/a。</w:t>
            </w:r>
          </w:p>
          <w:p>
            <w:pPr>
              <w:pStyle w:val="34"/>
              <w:adjustRightInd w:val="0"/>
              <w:snapToGrid w:val="0"/>
              <w:spacing w:line="360" w:lineRule="auto"/>
              <w:ind w:firstLine="482" w:firstLineChars="200"/>
              <w:jc w:val="both"/>
              <w:rPr>
                <w:rFonts w:hint="default" w:ascii="Times New Roman" w:hAnsi="Times New Roman"/>
                <w:b/>
                <w:bCs/>
                <w:snapToGrid w:val="0"/>
                <w:color w:val="000000" w:themeColor="text1"/>
                <w14:textFill>
                  <w14:solidFill>
                    <w14:schemeClr w14:val="tx1"/>
                  </w14:solidFill>
                </w14:textFill>
              </w:rPr>
            </w:pPr>
            <w:r>
              <w:rPr>
                <w:rFonts w:hint="default" w:ascii="Times New Roman" w:hAnsi="Times New Roman"/>
                <w:b/>
                <w:bCs/>
                <w:color w:val="000000" w:themeColor="text1"/>
                <w14:textFill>
                  <w14:solidFill>
                    <w14:schemeClr w14:val="tx1"/>
                  </w14:solidFill>
                </w14:textFill>
              </w:rPr>
              <w:t>5、土壤、地下水环境影响分析</w:t>
            </w:r>
          </w:p>
          <w:p>
            <w:pPr>
              <w:adjustRightInd w:val="0"/>
              <w:snapToGrid w:val="0"/>
              <w:spacing w:line="360" w:lineRule="auto"/>
              <w:ind w:firstLine="480" w:firstLineChars="200"/>
              <w:rPr>
                <w:bCs/>
                <w:snapToGrid w:val="0"/>
                <w:color w:val="000000" w:themeColor="text1"/>
                <w:kern w:val="0"/>
                <w:sz w:val="24"/>
                <w14:textFill>
                  <w14:solidFill>
                    <w14:schemeClr w14:val="tx1"/>
                  </w14:solidFill>
                </w14:textFill>
              </w:rPr>
            </w:pPr>
            <w:r>
              <w:rPr>
                <w:rFonts w:hint="eastAsia"/>
                <w:bCs/>
                <w:snapToGrid w:val="0"/>
                <w:color w:val="000000" w:themeColor="text1"/>
                <w:kern w:val="0"/>
                <w:sz w:val="24"/>
                <w14:textFill>
                  <w14:solidFill>
                    <w14:schemeClr w14:val="tx1"/>
                  </w14:solidFill>
                </w14:textFill>
              </w:rPr>
              <w:t>5.1</w:t>
            </w:r>
            <w:r>
              <w:rPr>
                <w:bCs/>
                <w:snapToGrid w:val="0"/>
                <w:color w:val="000000" w:themeColor="text1"/>
                <w:kern w:val="0"/>
                <w:sz w:val="24"/>
                <w14:textFill>
                  <w14:solidFill>
                    <w14:schemeClr w14:val="tx1"/>
                  </w14:solidFill>
                </w14:textFill>
              </w:rPr>
              <w:t>污染源分析及污染途径</w:t>
            </w:r>
          </w:p>
          <w:p>
            <w:pPr>
              <w:adjustRightInd w:val="0"/>
              <w:snapToGrid w:val="0"/>
              <w:spacing w:line="360" w:lineRule="auto"/>
              <w:ind w:firstLine="480" w:firstLineChars="200"/>
              <w:rPr>
                <w:bCs/>
                <w:snapToGrid w:val="0"/>
                <w:color w:val="000000" w:themeColor="text1"/>
                <w:kern w:val="0"/>
                <w:sz w:val="24"/>
                <w14:textFill>
                  <w14:solidFill>
                    <w14:schemeClr w14:val="tx1"/>
                  </w14:solidFill>
                </w14:textFill>
              </w:rPr>
            </w:pPr>
            <w:r>
              <w:rPr>
                <w:bCs/>
                <w:snapToGrid w:val="0"/>
                <w:color w:val="000000" w:themeColor="text1"/>
                <w:kern w:val="0"/>
                <w:sz w:val="24"/>
                <w14:textFill>
                  <w14:solidFill>
                    <w14:schemeClr w14:val="tx1"/>
                  </w14:solidFill>
                </w14:textFill>
              </w:rPr>
              <w:t>本项目土壤、地下水环境主要污染源为废机油，主要污染因子为石油类。本项目地下水及土壤主要污染途径为垂直入渗。本项目废机油由油罐泄露会暂存于罐区四周防渗</w:t>
            </w:r>
            <w:r>
              <w:rPr>
                <w:rFonts w:hint="eastAsia"/>
                <w:bCs/>
                <w:snapToGrid w:val="0"/>
                <w:color w:val="000000" w:themeColor="text1"/>
                <w:kern w:val="0"/>
                <w:sz w:val="24"/>
                <w:lang w:eastAsia="zh-CN"/>
                <w14:textFill>
                  <w14:solidFill>
                    <w14:schemeClr w14:val="tx1"/>
                  </w14:solidFill>
                </w14:textFill>
              </w:rPr>
              <w:t>围堤</w:t>
            </w:r>
            <w:r>
              <w:rPr>
                <w:bCs/>
                <w:snapToGrid w:val="0"/>
                <w:color w:val="000000" w:themeColor="text1"/>
                <w:kern w:val="0"/>
                <w:sz w:val="24"/>
                <w14:textFill>
                  <w14:solidFill>
                    <w14:schemeClr w14:val="tx1"/>
                  </w14:solidFill>
                </w14:textFill>
              </w:rPr>
              <w:t>内，若防渗</w:t>
            </w:r>
            <w:r>
              <w:rPr>
                <w:rFonts w:hint="eastAsia"/>
                <w:bCs/>
                <w:snapToGrid w:val="0"/>
                <w:color w:val="000000" w:themeColor="text1"/>
                <w:kern w:val="0"/>
                <w:sz w:val="24"/>
                <w:lang w:eastAsia="zh-CN"/>
                <w14:textFill>
                  <w14:solidFill>
                    <w14:schemeClr w14:val="tx1"/>
                  </w14:solidFill>
                </w14:textFill>
              </w:rPr>
              <w:t>围堤</w:t>
            </w:r>
            <w:r>
              <w:rPr>
                <w:bCs/>
                <w:snapToGrid w:val="0"/>
                <w:color w:val="000000" w:themeColor="text1"/>
                <w:kern w:val="0"/>
                <w:sz w:val="24"/>
                <w14:textFill>
                  <w14:solidFill>
                    <w14:schemeClr w14:val="tx1"/>
                  </w14:solidFill>
                </w14:textFill>
              </w:rPr>
              <w:t>破损，废机油会直接接触处土壤，会造成一定程度的环境污染。</w:t>
            </w:r>
          </w:p>
          <w:p>
            <w:pPr>
              <w:adjustRightInd w:val="0"/>
              <w:snapToGrid w:val="0"/>
              <w:spacing w:line="360" w:lineRule="auto"/>
              <w:ind w:firstLine="480" w:firstLineChars="200"/>
              <w:rPr>
                <w:bCs/>
                <w:snapToGrid w:val="0"/>
                <w:color w:val="000000" w:themeColor="text1"/>
                <w:kern w:val="0"/>
                <w:sz w:val="24"/>
                <w14:textFill>
                  <w14:solidFill>
                    <w14:schemeClr w14:val="tx1"/>
                  </w14:solidFill>
                </w14:textFill>
              </w:rPr>
            </w:pPr>
            <w:r>
              <w:rPr>
                <w:rFonts w:hint="eastAsia"/>
                <w:bCs/>
                <w:snapToGrid w:val="0"/>
                <w:color w:val="000000" w:themeColor="text1"/>
                <w:kern w:val="0"/>
                <w:sz w:val="24"/>
                <w14:textFill>
                  <w14:solidFill>
                    <w14:schemeClr w14:val="tx1"/>
                  </w14:solidFill>
                </w14:textFill>
              </w:rPr>
              <w:t>5.2</w:t>
            </w:r>
            <w:r>
              <w:rPr>
                <w:bCs/>
                <w:snapToGrid w:val="0"/>
                <w:color w:val="000000" w:themeColor="text1"/>
                <w:kern w:val="0"/>
                <w:sz w:val="24"/>
                <w14:textFill>
                  <w14:solidFill>
                    <w14:schemeClr w14:val="tx1"/>
                  </w14:solidFill>
                </w14:textFill>
              </w:rPr>
              <w:t>污染防治措施</w:t>
            </w:r>
          </w:p>
          <w:p>
            <w:pPr>
              <w:widowControl w:val="0"/>
              <w:snapToGrid w:val="0"/>
              <w:spacing w:line="360" w:lineRule="auto"/>
              <w:ind w:firstLine="480" w:firstLineChars="200"/>
              <w:jc w:val="both"/>
              <w:rPr>
                <w:rFonts w:ascii="Times New Roman" w:hAnsi="Times New Roman" w:cs="Times New Roman" w:eastAsiaTheme="minorEastAsia"/>
                <w:bCs/>
                <w:color w:val="auto"/>
                <w:kern w:val="21"/>
                <w:sz w:val="24"/>
                <w:szCs w:val="24"/>
                <w:lang w:val="en-US" w:eastAsia="zh-CN" w:bidi="ar-SA"/>
              </w:rPr>
            </w:pPr>
            <w:r>
              <w:rPr>
                <w:rFonts w:hint="eastAsia" w:ascii="Times New Roman" w:hAnsi="Times New Roman" w:cs="Times New Roman" w:eastAsiaTheme="minorEastAsia"/>
                <w:bCs/>
                <w:color w:val="auto"/>
                <w:kern w:val="21"/>
                <w:sz w:val="24"/>
                <w:szCs w:val="24"/>
                <w:lang w:val="en-US" w:eastAsia="zh-CN" w:bidi="ar-SA"/>
              </w:rPr>
              <w:t>（1）源头控制措施</w:t>
            </w:r>
          </w:p>
          <w:p>
            <w:pPr>
              <w:adjustRightInd w:val="0"/>
              <w:snapToGrid w:val="0"/>
              <w:spacing w:line="360" w:lineRule="auto"/>
              <w:ind w:firstLine="480" w:firstLineChars="200"/>
              <w:rPr>
                <w:rFonts w:hint="eastAsia" w:ascii="Times New Roman" w:hAnsi="Times New Roman" w:cs="Times New Roman" w:eastAsiaTheme="minorEastAsia"/>
                <w:bCs/>
                <w:color w:val="auto"/>
                <w:kern w:val="21"/>
                <w:sz w:val="24"/>
                <w:szCs w:val="24"/>
                <w:lang w:val="en-US" w:eastAsia="zh-CN" w:bidi="ar-SA"/>
              </w:rPr>
            </w:pPr>
            <w:r>
              <w:rPr>
                <w:rFonts w:hint="eastAsia" w:ascii="Times New Roman" w:hAnsi="Times New Roman" w:cs="Times New Roman" w:eastAsiaTheme="minorEastAsia"/>
                <w:bCs/>
                <w:color w:val="auto"/>
                <w:kern w:val="21"/>
                <w:sz w:val="24"/>
                <w:szCs w:val="24"/>
                <w:lang w:val="en-US" w:eastAsia="zh-CN" w:bidi="ar-SA"/>
              </w:rPr>
              <w:t>源头控制主要包括对</w:t>
            </w:r>
            <w:r>
              <w:rPr>
                <w:rFonts w:hint="eastAsia"/>
                <w:sz w:val="24"/>
              </w:rPr>
              <w:t>废机油收储</w:t>
            </w:r>
            <w:r>
              <w:rPr>
                <w:sz w:val="24"/>
              </w:rPr>
              <w:t>车间</w:t>
            </w:r>
            <w:r>
              <w:rPr>
                <w:rFonts w:hint="eastAsia"/>
                <w:sz w:val="24"/>
                <w:lang w:val="en-US" w:eastAsia="zh-CN"/>
              </w:rPr>
              <w:t>、</w:t>
            </w:r>
            <w:r>
              <w:rPr>
                <w:sz w:val="24"/>
              </w:rPr>
              <w:t>废机油贮存</w:t>
            </w:r>
            <w:r>
              <w:rPr>
                <w:rFonts w:hint="eastAsia"/>
                <w:sz w:val="24"/>
              </w:rPr>
              <w:t>罐</w:t>
            </w:r>
            <w:r>
              <w:rPr>
                <w:rFonts w:hint="eastAsia" w:ascii="Times New Roman" w:hAnsi="Times New Roman" w:cs="Times New Roman" w:eastAsiaTheme="minorEastAsia"/>
                <w:bCs/>
                <w:color w:val="auto"/>
                <w:kern w:val="21"/>
                <w:sz w:val="24"/>
                <w:szCs w:val="24"/>
                <w:lang w:val="en-US" w:eastAsia="zh-CN" w:bidi="ar-SA"/>
              </w:rPr>
              <w:t>采取相应措施，防止和降低污染物跑、冒、滴、漏，将污染物泄漏的环境风险事故降到最低程度。严格按照国家相关规范要求，对工艺、管道、设备、危废储存及处理构筑物采取相应的措施，以防止和降低可能污染物地跑、冒、滴、漏，将废水泄漏的环境风险事故降低到最低程度；项目产生的固废严格按照《危险废物贮存污染控制标准》（GB18597-2001）及修改单（环保部2013年第36号）和《一般工业固体废物贮存和填埋污染控制标准》(GB18599-2020)相关要求进行设计和管理。</w:t>
            </w:r>
          </w:p>
          <w:p>
            <w:pPr>
              <w:widowControl w:val="0"/>
              <w:snapToGrid w:val="0"/>
              <w:spacing w:line="360" w:lineRule="auto"/>
              <w:ind w:firstLine="480" w:firstLineChars="200"/>
              <w:jc w:val="both"/>
              <w:rPr>
                <w:rFonts w:ascii="Times New Roman" w:hAnsi="Times New Roman" w:cs="Times New Roman" w:eastAsiaTheme="minorEastAsia"/>
                <w:bCs/>
                <w:color w:val="auto"/>
                <w:kern w:val="21"/>
                <w:sz w:val="24"/>
                <w:szCs w:val="24"/>
                <w:lang w:val="en-US" w:eastAsia="zh-CN" w:bidi="ar-SA"/>
              </w:rPr>
            </w:pPr>
            <w:r>
              <w:rPr>
                <w:rFonts w:hint="eastAsia" w:ascii="Times New Roman" w:hAnsi="Times New Roman" w:cs="Times New Roman" w:eastAsiaTheme="minorEastAsia"/>
                <w:bCs/>
                <w:color w:val="auto"/>
                <w:kern w:val="21"/>
                <w:sz w:val="24"/>
                <w:szCs w:val="24"/>
                <w:lang w:val="en-US" w:eastAsia="zh-CN" w:bidi="ar-SA"/>
              </w:rPr>
              <w:t>（2）分区防控措施</w:t>
            </w:r>
          </w:p>
          <w:p>
            <w:pPr>
              <w:widowControl w:val="0"/>
              <w:snapToGrid w:val="0"/>
              <w:spacing w:line="360" w:lineRule="auto"/>
              <w:ind w:firstLine="480" w:firstLineChars="200"/>
              <w:jc w:val="both"/>
              <w:rPr>
                <w:rFonts w:ascii="Times New Roman" w:hAnsi="Times New Roman" w:cs="Times New Roman" w:eastAsiaTheme="minorEastAsia"/>
                <w:bCs/>
                <w:color w:val="auto"/>
                <w:kern w:val="21"/>
                <w:sz w:val="24"/>
                <w:szCs w:val="24"/>
                <w:lang w:val="en-US" w:eastAsia="zh-CN" w:bidi="ar-SA"/>
              </w:rPr>
            </w:pPr>
            <w:r>
              <w:rPr>
                <w:rFonts w:hint="eastAsia" w:ascii="Times New Roman" w:hAnsi="Times New Roman" w:cs="Times New Roman" w:eastAsiaTheme="minorEastAsia"/>
                <w:bCs/>
                <w:color w:val="auto"/>
                <w:kern w:val="21"/>
                <w:sz w:val="24"/>
                <w:szCs w:val="24"/>
                <w:lang w:val="en-US" w:eastAsia="zh-CN" w:bidi="ar-SA"/>
              </w:rPr>
              <w:t>项目地下水防控应以水平防渗为主，按照《环境影响评价技术导则地下水环境》(HJ610-2016)11.2.2节要求，可根据建设项目场地防污性能、污染控制难易程度和污染物特性，采取不同的分区防渗技术要求；</w:t>
            </w:r>
          </w:p>
          <w:p>
            <w:pPr>
              <w:adjustRightInd w:val="0"/>
              <w:snapToGrid w:val="0"/>
              <w:spacing w:line="360" w:lineRule="auto"/>
              <w:ind w:firstLine="480" w:firstLineChars="200"/>
              <w:rPr>
                <w:bCs/>
                <w:snapToGrid w:val="0"/>
                <w:color w:val="000000" w:themeColor="text1"/>
                <w:kern w:val="0"/>
                <w:sz w:val="24"/>
                <w14:textFill>
                  <w14:solidFill>
                    <w14:schemeClr w14:val="tx1"/>
                  </w14:solidFill>
                </w14:textFill>
              </w:rPr>
            </w:pPr>
            <w:r>
              <w:rPr>
                <w:bCs/>
                <w:snapToGrid w:val="0"/>
                <w:color w:val="000000" w:themeColor="text1"/>
                <w:kern w:val="0"/>
                <w:sz w:val="24"/>
                <w14:textFill>
                  <w14:solidFill>
                    <w14:schemeClr w14:val="tx1"/>
                  </w14:solidFill>
                </w14:textFill>
              </w:rPr>
              <w:t>结合项目和区域特征，</w:t>
            </w:r>
            <w:r>
              <w:rPr>
                <w:rFonts w:hint="eastAsia"/>
                <w:bCs/>
                <w:snapToGrid w:val="0"/>
                <w:color w:val="000000" w:themeColor="text1"/>
                <w:kern w:val="0"/>
                <w:sz w:val="24"/>
                <w14:textFill>
                  <w14:solidFill>
                    <w14:schemeClr w14:val="tx1"/>
                  </w14:solidFill>
                </w14:textFill>
              </w:rPr>
              <w:t>本项目均为</w:t>
            </w:r>
            <w:r>
              <w:rPr>
                <w:bCs/>
                <w:snapToGrid w:val="0"/>
                <w:color w:val="000000" w:themeColor="text1"/>
                <w:kern w:val="0"/>
                <w:sz w:val="24"/>
                <w14:textFill>
                  <w14:solidFill>
                    <w14:schemeClr w14:val="tx1"/>
                  </w14:solidFill>
                </w14:textFill>
              </w:rPr>
              <w:t>重点防渗区</w:t>
            </w:r>
            <w:r>
              <w:rPr>
                <w:rFonts w:hint="eastAsia"/>
                <w:bCs/>
                <w:snapToGrid w:val="0"/>
                <w:color w:val="000000" w:themeColor="text1"/>
                <w:kern w:val="0"/>
                <w:sz w:val="24"/>
                <w14:textFill>
                  <w14:solidFill>
                    <w14:schemeClr w14:val="tx1"/>
                  </w14:solidFill>
                </w14:textFill>
              </w:rPr>
              <w:t>（</w:t>
            </w:r>
            <w:r>
              <w:rPr>
                <w:bCs/>
                <w:snapToGrid w:val="0"/>
                <w:color w:val="000000" w:themeColor="text1"/>
                <w:kern w:val="0"/>
                <w:sz w:val="24"/>
                <w14:textFill>
                  <w14:solidFill>
                    <w14:schemeClr w14:val="tx1"/>
                  </w14:solidFill>
                </w14:textFill>
              </w:rPr>
              <w:t>储油区域</w:t>
            </w:r>
            <w:r>
              <w:rPr>
                <w:rFonts w:hint="eastAsia"/>
                <w:bCs/>
                <w:snapToGrid w:val="0"/>
                <w:color w:val="000000" w:themeColor="text1"/>
                <w:kern w:val="0"/>
                <w:sz w:val="24"/>
                <w14:textFill>
                  <w14:solidFill>
                    <w14:schemeClr w14:val="tx1"/>
                  </w14:solidFill>
                </w14:textFill>
              </w:rPr>
              <w:t>），</w:t>
            </w:r>
            <w:r>
              <w:rPr>
                <w:bCs/>
                <w:snapToGrid w:val="0"/>
                <w:color w:val="000000" w:themeColor="text1"/>
                <w:kern w:val="0"/>
                <w:sz w:val="24"/>
                <w14:textFill>
                  <w14:solidFill>
                    <w14:schemeClr w14:val="tx1"/>
                  </w14:solidFill>
                </w14:textFill>
              </w:rPr>
              <w:t>其建设满足以下要求：</w:t>
            </w:r>
          </w:p>
          <w:p>
            <w:pPr>
              <w:pStyle w:val="56"/>
              <w:rPr>
                <w:rFonts w:ascii="Times New Roman" w:hAnsi="Times New Roman" w:eastAsia="宋体" w:cs="Times New Roman"/>
                <w:bCs/>
                <w:color w:val="000000" w:themeColor="text1"/>
                <w:lang w:val="en-US" w:eastAsia="zh-CN"/>
                <w14:textFill>
                  <w14:solidFill>
                    <w14:schemeClr w14:val="tx1"/>
                  </w14:solidFill>
                </w14:textFill>
              </w:rPr>
            </w:pPr>
            <w:r>
              <w:rPr>
                <w:rFonts w:ascii="Times New Roman" w:hAnsi="Times New Roman" w:eastAsia="宋体" w:cs="Times New Roman"/>
                <w:bCs/>
                <w:color w:val="000000" w:themeColor="text1"/>
                <w:lang w:val="en-US" w:eastAsia="zh-CN"/>
                <w14:textFill>
                  <w14:solidFill>
                    <w14:schemeClr w14:val="tx1"/>
                  </w14:solidFill>
                </w14:textFill>
              </w:rPr>
              <w:t>项目污染区划分及防渗等级</w:t>
            </w:r>
            <w:r>
              <w:rPr>
                <w:rFonts w:hint="eastAsia" w:ascii="Times New Roman" w:hAnsi="Times New Roman" w:eastAsia="宋体" w:cs="Times New Roman"/>
                <w:bCs/>
                <w:color w:val="000000" w:themeColor="text1"/>
                <w:lang w:val="en-US" w:eastAsia="zh-CN"/>
                <w14:textFill>
                  <w14:solidFill>
                    <w14:schemeClr w14:val="tx1"/>
                  </w14:solidFill>
                </w14:textFill>
              </w:rPr>
              <w:t>要求</w:t>
            </w:r>
            <w:r>
              <w:rPr>
                <w:rFonts w:ascii="Times New Roman" w:hAnsi="Times New Roman" w:eastAsia="宋体" w:cs="Times New Roman"/>
                <w:bCs/>
                <w:color w:val="000000" w:themeColor="text1"/>
                <w:lang w:val="en-US" w:eastAsia="zh-CN"/>
                <w14:textFill>
                  <w14:solidFill>
                    <w14:schemeClr w14:val="tx1"/>
                  </w14:solidFill>
                </w14:textFill>
              </w:rPr>
              <w:t>一览表</w:t>
            </w:r>
          </w:p>
          <w:tbl>
            <w:tblPr>
              <w:tblStyle w:val="21"/>
              <w:tblW w:w="4996"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226"/>
              <w:gridCol w:w="5823"/>
              <w:gridCol w:w="214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67" w:type="pct"/>
                  <w:tcBorders>
                    <w:tl2br w:val="nil"/>
                    <w:tr2bl w:val="nil"/>
                  </w:tcBorders>
                  <w:vAlign w:val="center"/>
                </w:tcPr>
                <w:p>
                  <w:pPr>
                    <w:widowControl w:val="0"/>
                    <w:adjustRightInd w:val="0"/>
                    <w:snapToGrid w:val="0"/>
                    <w:jc w:val="center"/>
                    <w:rPr>
                      <w:rFonts w:hint="default" w:ascii="Times New Roman" w:hAnsi="Times New Roman" w:eastAsia="宋体" w:cs="Times New Roman"/>
                      <w:b/>
                      <w:kern w:val="0"/>
                      <w:sz w:val="21"/>
                      <w:szCs w:val="21"/>
                      <w:lang w:val="en-US" w:eastAsia="en-US" w:bidi="ar-SA"/>
                    </w:rPr>
                  </w:pPr>
                  <w:r>
                    <w:rPr>
                      <w:rFonts w:hint="default" w:ascii="Times New Roman" w:hAnsi="Times New Roman" w:eastAsia="宋体" w:cs="Times New Roman"/>
                      <w:b/>
                      <w:kern w:val="0"/>
                      <w:sz w:val="21"/>
                      <w:szCs w:val="21"/>
                      <w:lang w:val="en-US" w:eastAsia="en-US" w:bidi="ar-SA"/>
                    </w:rPr>
                    <w:t>厂内分区</w:t>
                  </w:r>
                </w:p>
              </w:tc>
              <w:tc>
                <w:tcPr>
                  <w:tcW w:w="3166" w:type="pct"/>
                  <w:tcBorders>
                    <w:tl2br w:val="nil"/>
                    <w:tr2bl w:val="nil"/>
                  </w:tcBorders>
                  <w:vAlign w:val="center"/>
                </w:tcPr>
                <w:p>
                  <w:pPr>
                    <w:widowControl w:val="0"/>
                    <w:adjustRightInd w:val="0"/>
                    <w:snapToGrid w:val="0"/>
                    <w:jc w:val="center"/>
                    <w:rPr>
                      <w:rFonts w:hint="default" w:ascii="Times New Roman" w:hAnsi="Times New Roman" w:eastAsia="宋体" w:cs="Times New Roman"/>
                      <w:b/>
                      <w:kern w:val="0"/>
                      <w:sz w:val="21"/>
                      <w:szCs w:val="21"/>
                      <w:lang w:val="en-US" w:eastAsia="zh-CN" w:bidi="ar-SA"/>
                    </w:rPr>
                  </w:pPr>
                  <w:r>
                    <w:rPr>
                      <w:rFonts w:hint="default" w:ascii="Times New Roman" w:hAnsi="Times New Roman" w:eastAsia="宋体" w:cs="Times New Roman"/>
                      <w:b/>
                      <w:bCs w:val="0"/>
                      <w:kern w:val="0"/>
                      <w:sz w:val="21"/>
                      <w:szCs w:val="21"/>
                      <w:lang w:val="en-US" w:eastAsia="en-US" w:bidi="ar-SA"/>
                    </w:rPr>
                    <w:t>防渗</w:t>
                  </w:r>
                  <w:r>
                    <w:rPr>
                      <w:rFonts w:hint="default" w:ascii="Times New Roman" w:hAnsi="Times New Roman" w:eastAsia="宋体" w:cs="Times New Roman"/>
                      <w:b/>
                      <w:bCs w:val="0"/>
                      <w:kern w:val="0"/>
                      <w:sz w:val="21"/>
                      <w:szCs w:val="21"/>
                      <w:lang w:val="en-US" w:eastAsia="zh-CN" w:bidi="ar-SA"/>
                    </w:rPr>
                    <w:t>要求</w:t>
                  </w:r>
                  <w:r>
                    <w:rPr>
                      <w:rFonts w:hint="default" w:ascii="Times New Roman" w:hAnsi="Times New Roman" w:eastAsia="宋体" w:cs="Times New Roman"/>
                      <w:b/>
                      <w:bCs w:val="0"/>
                      <w:kern w:val="0"/>
                      <w:sz w:val="21"/>
                      <w:szCs w:val="21"/>
                      <w:lang w:val="en-US" w:eastAsia="en-US" w:bidi="ar-SA"/>
                    </w:rPr>
                    <w:t>等级</w:t>
                  </w:r>
                </w:p>
              </w:tc>
              <w:tc>
                <w:tcPr>
                  <w:tcW w:w="1165" w:type="pct"/>
                  <w:tcBorders>
                    <w:tl2br w:val="nil"/>
                    <w:tr2bl w:val="nil"/>
                  </w:tcBorders>
                  <w:vAlign w:val="center"/>
                </w:tcPr>
                <w:p>
                  <w:pPr>
                    <w:widowControl w:val="0"/>
                    <w:adjustRightInd w:val="0"/>
                    <w:snapToGrid w:val="0"/>
                    <w:jc w:val="center"/>
                    <w:rPr>
                      <w:rFonts w:hint="default" w:ascii="Times New Roman" w:hAnsi="Times New Roman" w:eastAsia="宋体" w:cs="Times New Roman"/>
                      <w:b/>
                      <w:bCs w:val="0"/>
                      <w:kern w:val="0"/>
                      <w:sz w:val="21"/>
                      <w:szCs w:val="21"/>
                      <w:lang w:val="en-US" w:eastAsia="zh-CN" w:bidi="ar-SA"/>
                    </w:rPr>
                  </w:pPr>
                  <w:r>
                    <w:rPr>
                      <w:rFonts w:hint="default" w:ascii="Times New Roman" w:hAnsi="Times New Roman" w:eastAsia="宋体" w:cs="Times New Roman"/>
                      <w:b/>
                      <w:bCs w:val="0"/>
                      <w:kern w:val="0"/>
                      <w:sz w:val="21"/>
                      <w:szCs w:val="21"/>
                      <w:lang w:val="en-US" w:eastAsia="zh-CN" w:bidi="ar-SA"/>
                    </w:rPr>
                    <w:t>标准来源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667" w:type="pct"/>
                  <w:tcBorders>
                    <w:tl2br w:val="nil"/>
                    <w:tr2bl w:val="nil"/>
                  </w:tcBorders>
                  <w:vAlign w:val="center"/>
                </w:tcPr>
                <w:p>
                  <w:pPr>
                    <w:widowControl w:val="0"/>
                    <w:adjustRightInd w:val="0"/>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储油罐（危险废物贮存设施）</w:t>
                  </w:r>
                </w:p>
              </w:tc>
              <w:tc>
                <w:tcPr>
                  <w:tcW w:w="3166" w:type="pct"/>
                  <w:tcBorders>
                    <w:tl2br w:val="nil"/>
                    <w:tr2bl w:val="nil"/>
                  </w:tcBorders>
                  <w:vAlign w:val="center"/>
                </w:tcPr>
                <w:p>
                  <w:pPr>
                    <w:widowControl w:val="0"/>
                    <w:adjustRightInd w:val="0"/>
                    <w:snapToGrid w:val="0"/>
                    <w:jc w:val="center"/>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基础防渗层为黏土层的，其厚度应在1米以上，渗透系数应小于1.0×10</w:t>
                  </w:r>
                  <w:r>
                    <w:rPr>
                      <w:rFonts w:hint="default" w:ascii="Times New Roman" w:hAnsi="Times New Roman" w:eastAsia="宋体" w:cs="Times New Roman"/>
                      <w:sz w:val="21"/>
                      <w:szCs w:val="21"/>
                      <w:vertAlign w:val="superscript"/>
                    </w:rPr>
                    <w:t>-7</w:t>
                  </w:r>
                  <w:r>
                    <w:rPr>
                      <w:rFonts w:hint="default" w:ascii="Times New Roman" w:hAnsi="Times New Roman" w:eastAsia="宋体" w:cs="Times New Roman"/>
                      <w:sz w:val="21"/>
                      <w:szCs w:val="21"/>
                    </w:rPr>
                    <w:t>厘米/秒；基础防渗层也可用厚度在2毫米以上的高密度聚乙烯或其他人工防渗材料组成，渗透系数应小于 1.0×10</w:t>
                  </w:r>
                  <w:r>
                    <w:rPr>
                      <w:rFonts w:hint="default" w:ascii="Times New Roman" w:hAnsi="Times New Roman" w:eastAsia="宋体" w:cs="Times New Roman"/>
                      <w:sz w:val="21"/>
                      <w:szCs w:val="21"/>
                      <w:vertAlign w:val="superscript"/>
                    </w:rPr>
                    <w:t xml:space="preserve"> -10 </w:t>
                  </w:r>
                  <w:r>
                    <w:rPr>
                      <w:rFonts w:hint="default" w:ascii="Times New Roman" w:hAnsi="Times New Roman" w:eastAsia="宋体" w:cs="Times New Roman"/>
                      <w:sz w:val="21"/>
                      <w:szCs w:val="21"/>
                    </w:rPr>
                    <w:t>厘米/秒</w:t>
                  </w:r>
                  <w:r>
                    <w:rPr>
                      <w:rFonts w:hint="eastAsia" w:ascii="Times New Roman" w:hAnsi="Times New Roman" w:eastAsia="宋体" w:cs="Times New Roman"/>
                      <w:sz w:val="21"/>
                      <w:szCs w:val="21"/>
                      <w:lang w:eastAsia="zh-CN"/>
                    </w:rPr>
                    <w:t>，储油罐区周围设置围堤，一旦发生泄漏及时围堵处理。</w:t>
                  </w:r>
                </w:p>
              </w:tc>
              <w:tc>
                <w:tcPr>
                  <w:tcW w:w="1165" w:type="pct"/>
                  <w:tcBorders>
                    <w:tl2br w:val="nil"/>
                    <w:tr2bl w:val="nil"/>
                  </w:tcBorders>
                  <w:vAlign w:val="center"/>
                </w:tcPr>
                <w:p>
                  <w:pPr>
                    <w:widowControl w:val="0"/>
                    <w:adjustRightInd w:val="0"/>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《危险废物污染防治技术政策》（环发〔2001〕199号）</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7" w:type="pct"/>
                  <w:tcBorders>
                    <w:tl2br w:val="nil"/>
                    <w:tr2bl w:val="nil"/>
                  </w:tcBorders>
                  <w:vAlign w:val="center"/>
                </w:tcPr>
                <w:p>
                  <w:pPr>
                    <w:widowControl w:val="0"/>
                    <w:adjustRightInd w:val="0"/>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废矿物油贮存设施内地面</w:t>
                  </w:r>
                </w:p>
              </w:tc>
              <w:tc>
                <w:tcPr>
                  <w:tcW w:w="3166" w:type="pct"/>
                  <w:tcBorders>
                    <w:tl2br w:val="nil"/>
                    <w:tr2bl w:val="nil"/>
                  </w:tcBorders>
                  <w:vAlign w:val="center"/>
                </w:tcPr>
                <w:p>
                  <w:pPr>
                    <w:widowControl w:val="0"/>
                    <w:adjustRightInd w:val="0"/>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地面与裙脚要用坚固、防渗的材料建造，建筑材料必须与危险废物相容</w:t>
                  </w:r>
                </w:p>
              </w:tc>
              <w:tc>
                <w:tcPr>
                  <w:tcW w:w="1165" w:type="pct"/>
                  <w:tcBorders>
                    <w:tl2br w:val="nil"/>
                    <w:tr2bl w:val="nil"/>
                  </w:tcBorders>
                  <w:vAlign w:val="center"/>
                </w:tcPr>
                <w:p>
                  <w:pPr>
                    <w:widowControl w:val="0"/>
                    <w:adjustRightInd w:val="0"/>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危险废物贮存污染控制标准GB18597-2001（2013年修订）</w:t>
                  </w:r>
                </w:p>
              </w:tc>
            </w:tr>
          </w:tbl>
          <w:p>
            <w:pPr>
              <w:adjustRightInd w:val="0"/>
              <w:snapToGrid w:val="0"/>
              <w:spacing w:line="360" w:lineRule="auto"/>
              <w:ind w:firstLine="480" w:firstLineChars="200"/>
              <w:rPr>
                <w:bCs/>
                <w:snapToGrid w:val="0"/>
                <w:color w:val="000000" w:themeColor="text1"/>
                <w:kern w:val="0"/>
                <w:sz w:val="24"/>
                <w14:textFill>
                  <w14:solidFill>
                    <w14:schemeClr w14:val="tx1"/>
                  </w14:solidFill>
                </w14:textFill>
              </w:rPr>
            </w:pPr>
            <w:r>
              <w:rPr>
                <w:bCs/>
                <w:snapToGrid w:val="0"/>
                <w:color w:val="000000" w:themeColor="text1"/>
                <w:kern w:val="0"/>
                <w:sz w:val="24"/>
                <w14:textFill>
                  <w14:solidFill>
                    <w14:schemeClr w14:val="tx1"/>
                  </w14:solidFill>
                </w14:textFill>
              </w:rPr>
              <w:t>经过上述措施处理后，正常情况下，可以避免本项目废水对地下水、土壤环境的影响。</w:t>
            </w:r>
          </w:p>
          <w:p>
            <w:pPr>
              <w:adjustRightInd w:val="0"/>
              <w:snapToGrid w:val="0"/>
              <w:spacing w:line="360" w:lineRule="auto"/>
              <w:ind w:firstLine="480" w:firstLineChars="200"/>
              <w:rPr>
                <w:bCs/>
                <w:snapToGrid w:val="0"/>
                <w:color w:val="000000" w:themeColor="text1"/>
                <w:kern w:val="0"/>
                <w:sz w:val="24"/>
                <w14:textFill>
                  <w14:solidFill>
                    <w14:schemeClr w14:val="tx1"/>
                  </w14:solidFill>
                </w14:textFill>
              </w:rPr>
            </w:pPr>
            <w:r>
              <w:rPr>
                <w:rFonts w:hint="eastAsia"/>
                <w:bCs/>
                <w:snapToGrid w:val="0"/>
                <w:color w:val="000000" w:themeColor="text1"/>
                <w:kern w:val="0"/>
                <w:sz w:val="24"/>
                <w14:textFill>
                  <w14:solidFill>
                    <w14:schemeClr w14:val="tx1"/>
                  </w14:solidFill>
                </w14:textFill>
              </w:rPr>
              <w:t>5.3</w:t>
            </w:r>
            <w:r>
              <w:rPr>
                <w:bCs/>
                <w:snapToGrid w:val="0"/>
                <w:color w:val="000000" w:themeColor="text1"/>
                <w:kern w:val="0"/>
                <w:sz w:val="24"/>
                <w14:textFill>
                  <w14:solidFill>
                    <w14:schemeClr w14:val="tx1"/>
                  </w14:solidFill>
                </w14:textFill>
              </w:rPr>
              <w:t>跟踪监测要求</w:t>
            </w:r>
          </w:p>
          <w:p>
            <w:pPr>
              <w:adjustRightInd w:val="0"/>
              <w:snapToGrid w:val="0"/>
              <w:spacing w:line="360" w:lineRule="auto"/>
              <w:ind w:firstLine="480" w:firstLineChars="200"/>
              <w:rPr>
                <w:bCs/>
                <w:snapToGrid w:val="0"/>
                <w:color w:val="000000" w:themeColor="text1"/>
                <w:kern w:val="0"/>
                <w:sz w:val="24"/>
                <w14:textFill>
                  <w14:solidFill>
                    <w14:schemeClr w14:val="tx1"/>
                  </w14:solidFill>
                </w14:textFill>
              </w:rPr>
            </w:pPr>
            <w:r>
              <w:rPr>
                <w:bCs/>
                <w:snapToGrid w:val="0"/>
                <w:color w:val="000000" w:themeColor="text1"/>
                <w:kern w:val="0"/>
                <w:sz w:val="24"/>
                <w14:textFill>
                  <w14:solidFill>
                    <w14:schemeClr w14:val="tx1"/>
                  </w14:solidFill>
                </w14:textFill>
              </w:rPr>
              <w:t>本项目《环境影响评价技术导则</w:t>
            </w:r>
            <w:r>
              <w:rPr>
                <w:rFonts w:hint="eastAsia"/>
                <w:bCs/>
                <w:snapToGrid w:val="0"/>
                <w:color w:val="000000" w:themeColor="text1"/>
                <w:kern w:val="0"/>
                <w:sz w:val="24"/>
                <w14:textFill>
                  <w14:solidFill>
                    <w14:schemeClr w14:val="tx1"/>
                  </w14:solidFill>
                </w14:textFill>
              </w:rPr>
              <w:t xml:space="preserve"> </w:t>
            </w:r>
            <w:r>
              <w:rPr>
                <w:bCs/>
                <w:snapToGrid w:val="0"/>
                <w:color w:val="000000" w:themeColor="text1"/>
                <w:kern w:val="0"/>
                <w:sz w:val="24"/>
                <w14:textFill>
                  <w14:solidFill>
                    <w14:schemeClr w14:val="tx1"/>
                  </w14:solidFill>
                </w14:textFill>
              </w:rPr>
              <w:t>地下水环境》（HJ610-2016）</w:t>
            </w:r>
            <w:r>
              <w:rPr>
                <w:rFonts w:hint="eastAsia"/>
                <w:bCs/>
                <w:snapToGrid w:val="0"/>
                <w:color w:val="000000" w:themeColor="text1"/>
                <w:kern w:val="0"/>
                <w:sz w:val="24"/>
                <w14:textFill>
                  <w14:solidFill>
                    <w14:schemeClr w14:val="tx1"/>
                  </w14:solidFill>
                </w14:textFill>
              </w:rPr>
              <w:t>、</w:t>
            </w:r>
            <w:r>
              <w:rPr>
                <w:bCs/>
                <w:snapToGrid w:val="0"/>
                <w:color w:val="000000" w:themeColor="text1"/>
                <w:kern w:val="0"/>
                <w:sz w:val="24"/>
                <w14:textFill>
                  <w14:solidFill>
                    <w14:schemeClr w14:val="tx1"/>
                  </w14:solidFill>
                </w14:textFill>
              </w:rPr>
              <w:t>《环境影响评价技术导则</w:t>
            </w:r>
            <w:r>
              <w:rPr>
                <w:rFonts w:hint="eastAsia"/>
                <w:bCs/>
                <w:snapToGrid w:val="0"/>
                <w:color w:val="000000" w:themeColor="text1"/>
                <w:kern w:val="0"/>
                <w:sz w:val="24"/>
                <w14:textFill>
                  <w14:solidFill>
                    <w14:schemeClr w14:val="tx1"/>
                  </w14:solidFill>
                </w14:textFill>
              </w:rPr>
              <w:t xml:space="preserve"> </w:t>
            </w:r>
            <w:r>
              <w:rPr>
                <w:bCs/>
                <w:snapToGrid w:val="0"/>
                <w:color w:val="000000" w:themeColor="text1"/>
                <w:kern w:val="0"/>
                <w:sz w:val="24"/>
                <w14:textFill>
                  <w14:solidFill>
                    <w14:schemeClr w14:val="tx1"/>
                  </w14:solidFill>
                </w14:textFill>
              </w:rPr>
              <w:t>土壤环境（试行）》（HJ964-2018）制定：</w:t>
            </w:r>
          </w:p>
          <w:p>
            <w:pPr>
              <w:pStyle w:val="56"/>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跟踪监测要求</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2429"/>
              <w:gridCol w:w="3521"/>
              <w:gridCol w:w="17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56" w:type="pct"/>
                  <w:gridSpan w:val="2"/>
                  <w:vAlign w:val="center"/>
                </w:tcPr>
                <w:p>
                  <w:pPr>
                    <w:snapToGrid w:val="0"/>
                    <w:jc w:val="center"/>
                    <w:rPr>
                      <w:bCs/>
                      <w:kern w:val="21"/>
                      <w:szCs w:val="21"/>
                    </w:rPr>
                  </w:pPr>
                  <w:r>
                    <w:rPr>
                      <w:bCs/>
                      <w:kern w:val="21"/>
                      <w:szCs w:val="21"/>
                    </w:rPr>
                    <w:t>监测点位</w:t>
                  </w:r>
                </w:p>
              </w:tc>
              <w:tc>
                <w:tcPr>
                  <w:tcW w:w="1914" w:type="pct"/>
                  <w:vAlign w:val="center"/>
                </w:tcPr>
                <w:p>
                  <w:pPr>
                    <w:snapToGrid w:val="0"/>
                    <w:jc w:val="center"/>
                    <w:rPr>
                      <w:bCs/>
                      <w:kern w:val="21"/>
                      <w:szCs w:val="21"/>
                    </w:rPr>
                  </w:pPr>
                  <w:r>
                    <w:rPr>
                      <w:bCs/>
                      <w:kern w:val="21"/>
                      <w:szCs w:val="21"/>
                    </w:rPr>
                    <w:t>监测因子</w:t>
                  </w:r>
                </w:p>
              </w:tc>
              <w:tc>
                <w:tcPr>
                  <w:tcW w:w="928" w:type="pct"/>
                  <w:vAlign w:val="center"/>
                </w:tcPr>
                <w:p>
                  <w:pPr>
                    <w:snapToGrid w:val="0"/>
                    <w:jc w:val="center"/>
                    <w:rPr>
                      <w:bCs/>
                      <w:kern w:val="21"/>
                      <w:szCs w:val="21"/>
                    </w:rPr>
                  </w:pPr>
                  <w:r>
                    <w:rPr>
                      <w:bCs/>
                      <w:kern w:val="21"/>
                      <w:szCs w:val="21"/>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836" w:type="pct"/>
                  <w:vMerge w:val="restart"/>
                  <w:vAlign w:val="center"/>
                </w:tcPr>
                <w:p>
                  <w:pPr>
                    <w:snapToGrid w:val="0"/>
                    <w:jc w:val="center"/>
                    <w:rPr>
                      <w:bCs/>
                      <w:kern w:val="21"/>
                      <w:szCs w:val="21"/>
                    </w:rPr>
                  </w:pPr>
                  <w:r>
                    <w:rPr>
                      <w:bCs/>
                      <w:kern w:val="21"/>
                      <w:szCs w:val="21"/>
                    </w:rPr>
                    <w:t>地下水</w:t>
                  </w:r>
                </w:p>
              </w:tc>
              <w:tc>
                <w:tcPr>
                  <w:tcW w:w="1319" w:type="pct"/>
                  <w:vAlign w:val="center"/>
                </w:tcPr>
                <w:p>
                  <w:pPr>
                    <w:adjustRightInd w:val="0"/>
                    <w:snapToGrid w:val="0"/>
                    <w:jc w:val="center"/>
                    <w:rPr>
                      <w:bCs/>
                      <w:kern w:val="21"/>
                      <w:szCs w:val="21"/>
                    </w:rPr>
                  </w:pPr>
                  <w:r>
                    <w:rPr>
                      <w:bCs/>
                      <w:snapToGrid w:val="0"/>
                      <w:color w:val="000000" w:themeColor="text1"/>
                      <w:kern w:val="0"/>
                      <w:szCs w:val="21"/>
                      <w14:textFill>
                        <w14:solidFill>
                          <w14:schemeClr w14:val="tx1"/>
                        </w14:solidFill>
                      </w14:textFill>
                    </w:rPr>
                    <w:t>厂区上游监测</w:t>
                  </w:r>
                  <w:r>
                    <w:rPr>
                      <w:bCs/>
                      <w:kern w:val="21"/>
                      <w:szCs w:val="21"/>
                    </w:rPr>
                    <w:t>井</w:t>
                  </w:r>
                </w:p>
              </w:tc>
              <w:tc>
                <w:tcPr>
                  <w:tcW w:w="1914" w:type="pct"/>
                  <w:vMerge w:val="restart"/>
                  <w:vAlign w:val="center"/>
                </w:tcPr>
                <w:p>
                  <w:pPr>
                    <w:snapToGrid w:val="0"/>
                    <w:jc w:val="center"/>
                    <w:rPr>
                      <w:bCs/>
                      <w:kern w:val="21"/>
                      <w:szCs w:val="21"/>
                    </w:rPr>
                  </w:pPr>
                  <w:r>
                    <w:rPr>
                      <w:bCs/>
                      <w:snapToGrid w:val="0"/>
                      <w:color w:val="000000" w:themeColor="text1"/>
                      <w:kern w:val="0"/>
                      <w:szCs w:val="21"/>
                      <w14:textFill>
                        <w14:solidFill>
                          <w14:schemeClr w14:val="tx1"/>
                        </w14:solidFill>
                      </w14:textFill>
                    </w:rPr>
                    <w:t>PH、</w:t>
                  </w:r>
                  <w:r>
                    <w:rPr>
                      <w:bCs/>
                      <w:kern w:val="21"/>
                      <w:szCs w:val="21"/>
                    </w:rPr>
                    <w:t>石油类</w:t>
                  </w:r>
                </w:p>
              </w:tc>
              <w:tc>
                <w:tcPr>
                  <w:tcW w:w="928" w:type="pct"/>
                  <w:vMerge w:val="restart"/>
                  <w:vAlign w:val="center"/>
                </w:tcPr>
                <w:p>
                  <w:pPr>
                    <w:snapToGrid w:val="0"/>
                    <w:jc w:val="center"/>
                    <w:rPr>
                      <w:bCs/>
                      <w:kern w:val="21"/>
                      <w:szCs w:val="21"/>
                    </w:rPr>
                  </w:pPr>
                  <w:r>
                    <w:rPr>
                      <w:bCs/>
                      <w:kern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36" w:type="pct"/>
                  <w:vMerge w:val="continue"/>
                  <w:vAlign w:val="center"/>
                </w:tcPr>
                <w:p>
                  <w:pPr>
                    <w:snapToGrid w:val="0"/>
                    <w:jc w:val="center"/>
                    <w:rPr>
                      <w:bCs/>
                      <w:kern w:val="21"/>
                      <w:szCs w:val="21"/>
                    </w:rPr>
                  </w:pPr>
                </w:p>
              </w:tc>
              <w:tc>
                <w:tcPr>
                  <w:tcW w:w="1319" w:type="pct"/>
                  <w:vAlign w:val="center"/>
                </w:tcPr>
                <w:p>
                  <w:pPr>
                    <w:adjustRightInd w:val="0"/>
                    <w:snapToGrid w:val="0"/>
                    <w:jc w:val="center"/>
                    <w:rPr>
                      <w:bCs/>
                      <w:kern w:val="21"/>
                      <w:szCs w:val="21"/>
                    </w:rPr>
                  </w:pPr>
                  <w:r>
                    <w:rPr>
                      <w:bCs/>
                      <w:kern w:val="21"/>
                      <w:szCs w:val="21"/>
                    </w:rPr>
                    <w:t>厂区内监测井</w:t>
                  </w:r>
                </w:p>
              </w:tc>
              <w:tc>
                <w:tcPr>
                  <w:tcW w:w="1914" w:type="pct"/>
                  <w:vMerge w:val="continue"/>
                  <w:vAlign w:val="center"/>
                </w:tcPr>
                <w:p>
                  <w:pPr>
                    <w:snapToGrid w:val="0"/>
                    <w:jc w:val="center"/>
                    <w:rPr>
                      <w:bCs/>
                      <w:kern w:val="21"/>
                      <w:szCs w:val="21"/>
                    </w:rPr>
                  </w:pPr>
                </w:p>
              </w:tc>
              <w:tc>
                <w:tcPr>
                  <w:tcW w:w="928" w:type="pct"/>
                  <w:vMerge w:val="continue"/>
                  <w:vAlign w:val="center"/>
                </w:tcPr>
                <w:p>
                  <w:pPr>
                    <w:snapToGrid w:val="0"/>
                    <w:jc w:val="center"/>
                    <w:rPr>
                      <w:bCs/>
                      <w:kern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36" w:type="pct"/>
                  <w:vMerge w:val="continue"/>
                  <w:vAlign w:val="center"/>
                </w:tcPr>
                <w:p>
                  <w:pPr>
                    <w:snapToGrid w:val="0"/>
                    <w:jc w:val="center"/>
                    <w:rPr>
                      <w:bCs/>
                      <w:kern w:val="21"/>
                      <w:szCs w:val="21"/>
                    </w:rPr>
                  </w:pPr>
                </w:p>
              </w:tc>
              <w:tc>
                <w:tcPr>
                  <w:tcW w:w="1319" w:type="pct"/>
                  <w:vAlign w:val="center"/>
                </w:tcPr>
                <w:p>
                  <w:pPr>
                    <w:adjustRightInd w:val="0"/>
                    <w:snapToGrid w:val="0"/>
                    <w:jc w:val="center"/>
                    <w:rPr>
                      <w:bCs/>
                      <w:kern w:val="21"/>
                      <w:szCs w:val="21"/>
                    </w:rPr>
                  </w:pPr>
                  <w:r>
                    <w:rPr>
                      <w:bCs/>
                      <w:snapToGrid w:val="0"/>
                      <w:color w:val="000000" w:themeColor="text1"/>
                      <w:kern w:val="0"/>
                      <w:szCs w:val="21"/>
                      <w14:textFill>
                        <w14:solidFill>
                          <w14:schemeClr w14:val="tx1"/>
                        </w14:solidFill>
                      </w14:textFill>
                    </w:rPr>
                    <w:t>厂区下游监测</w:t>
                  </w:r>
                  <w:r>
                    <w:rPr>
                      <w:bCs/>
                      <w:kern w:val="21"/>
                      <w:szCs w:val="21"/>
                    </w:rPr>
                    <w:t>井</w:t>
                  </w:r>
                </w:p>
              </w:tc>
              <w:tc>
                <w:tcPr>
                  <w:tcW w:w="1914" w:type="pct"/>
                  <w:vMerge w:val="continue"/>
                  <w:vAlign w:val="center"/>
                </w:tcPr>
                <w:p>
                  <w:pPr>
                    <w:snapToGrid w:val="0"/>
                    <w:jc w:val="center"/>
                    <w:rPr>
                      <w:bCs/>
                      <w:kern w:val="21"/>
                      <w:szCs w:val="21"/>
                    </w:rPr>
                  </w:pPr>
                </w:p>
              </w:tc>
              <w:tc>
                <w:tcPr>
                  <w:tcW w:w="928" w:type="pct"/>
                  <w:vMerge w:val="continue"/>
                  <w:vAlign w:val="center"/>
                </w:tcPr>
                <w:p>
                  <w:pPr>
                    <w:snapToGrid w:val="0"/>
                    <w:jc w:val="center"/>
                    <w:rPr>
                      <w:bCs/>
                      <w:kern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pct"/>
                  <w:vAlign w:val="center"/>
                </w:tcPr>
                <w:p>
                  <w:pPr>
                    <w:snapToGrid w:val="0"/>
                    <w:jc w:val="center"/>
                    <w:rPr>
                      <w:bCs/>
                      <w:kern w:val="21"/>
                      <w:szCs w:val="21"/>
                    </w:rPr>
                  </w:pPr>
                  <w:r>
                    <w:rPr>
                      <w:bCs/>
                      <w:kern w:val="21"/>
                      <w:szCs w:val="21"/>
                    </w:rPr>
                    <w:t>土壤</w:t>
                  </w:r>
                </w:p>
              </w:tc>
              <w:tc>
                <w:tcPr>
                  <w:tcW w:w="1319" w:type="pct"/>
                  <w:vAlign w:val="center"/>
                </w:tcPr>
                <w:p>
                  <w:pPr>
                    <w:snapToGrid w:val="0"/>
                    <w:jc w:val="center"/>
                    <w:rPr>
                      <w:bCs/>
                      <w:kern w:val="21"/>
                      <w:szCs w:val="21"/>
                    </w:rPr>
                  </w:pPr>
                  <w:r>
                    <w:rPr>
                      <w:bCs/>
                      <w:kern w:val="21"/>
                      <w:szCs w:val="21"/>
                    </w:rPr>
                    <w:t>厂区</w:t>
                  </w:r>
                </w:p>
              </w:tc>
              <w:tc>
                <w:tcPr>
                  <w:tcW w:w="1914" w:type="pct"/>
                  <w:vAlign w:val="center"/>
                </w:tcPr>
                <w:p>
                  <w:pPr>
                    <w:snapToGrid w:val="0"/>
                    <w:jc w:val="center"/>
                    <w:rPr>
                      <w:bCs/>
                      <w:kern w:val="21"/>
                      <w:szCs w:val="21"/>
                    </w:rPr>
                  </w:pPr>
                  <w:r>
                    <w:rPr>
                      <w:szCs w:val="21"/>
                    </w:rPr>
                    <w:t>GB36600-2018中基本45项+石油烃</w:t>
                  </w:r>
                </w:p>
              </w:tc>
              <w:tc>
                <w:tcPr>
                  <w:tcW w:w="928" w:type="pct"/>
                  <w:vAlign w:val="center"/>
                </w:tcPr>
                <w:p>
                  <w:pPr>
                    <w:snapToGrid w:val="0"/>
                    <w:jc w:val="center"/>
                    <w:rPr>
                      <w:rStyle w:val="27"/>
                    </w:rPr>
                  </w:pPr>
                  <w:r>
                    <w:rPr>
                      <w:rStyle w:val="27"/>
                    </w:rPr>
                    <w:t>需在必要时展开跟踪监测</w:t>
                  </w:r>
                </w:p>
              </w:tc>
            </w:tr>
          </w:tbl>
          <w:p>
            <w:pPr>
              <w:adjustRightInd w:val="0"/>
              <w:snapToGrid w:val="0"/>
              <w:spacing w:line="360" w:lineRule="auto"/>
              <w:ind w:firstLine="480" w:firstLineChars="200"/>
              <w:rPr>
                <w:bCs/>
                <w:snapToGrid w:val="0"/>
                <w:color w:val="000000" w:themeColor="text1"/>
                <w:kern w:val="0"/>
                <w:sz w:val="24"/>
                <w14:textFill>
                  <w14:solidFill>
                    <w14:schemeClr w14:val="tx1"/>
                  </w14:solidFill>
                </w14:textFill>
              </w:rPr>
            </w:pPr>
            <w:r>
              <w:rPr>
                <w:bCs/>
                <w:snapToGrid w:val="0"/>
                <w:color w:val="000000" w:themeColor="text1"/>
                <w:kern w:val="0"/>
                <w:sz w:val="24"/>
                <w14:textFill>
                  <w14:solidFill>
                    <w14:schemeClr w14:val="tx1"/>
                  </w14:solidFill>
                </w14:textFill>
              </w:rPr>
              <w:t>根据《</w:t>
            </w:r>
            <w:r>
              <w:rPr>
                <w:rFonts w:hint="eastAsia"/>
                <w:bCs/>
                <w:snapToGrid w:val="0"/>
                <w:color w:val="000000" w:themeColor="text1"/>
                <w:kern w:val="0"/>
                <w:sz w:val="24"/>
                <w14:textFill>
                  <w14:solidFill>
                    <w14:schemeClr w14:val="tx1"/>
                  </w14:solidFill>
                </w14:textFill>
              </w:rPr>
              <w:t>环境影响评价技术导则 土壤环境（试行）</w:t>
            </w:r>
            <w:r>
              <w:rPr>
                <w:bCs/>
                <w:snapToGrid w:val="0"/>
                <w:color w:val="000000" w:themeColor="text1"/>
                <w:kern w:val="0"/>
                <w:sz w:val="24"/>
                <w14:textFill>
                  <w14:solidFill>
                    <w14:schemeClr w14:val="tx1"/>
                  </w14:solidFill>
                </w14:textFill>
              </w:rPr>
              <w:t>》（HJ964-2018），本项目需在必要时展开跟踪监测。</w:t>
            </w:r>
          </w:p>
          <w:p>
            <w:pPr>
              <w:widowControl/>
              <w:overflowPunct w:val="0"/>
              <w:topLinePunct/>
              <w:autoSpaceDE w:val="0"/>
              <w:adjustRightInd w:val="0"/>
              <w:snapToGrid w:val="0"/>
              <w:spacing w:line="360" w:lineRule="auto"/>
              <w:ind w:firstLine="482" w:firstLineChars="200"/>
              <w:textAlignment w:val="baseline"/>
              <w:rPr>
                <w:b/>
                <w:bCs/>
                <w:snapToGrid w:val="0"/>
                <w:color w:val="000000" w:themeColor="text1"/>
                <w:sz w:val="24"/>
                <w14:textFill>
                  <w14:solidFill>
                    <w14:schemeClr w14:val="tx1"/>
                  </w14:solidFill>
                </w14:textFill>
              </w:rPr>
            </w:pPr>
            <w:r>
              <w:rPr>
                <w:rFonts w:hint="eastAsia"/>
                <w:b/>
                <w:bCs/>
                <w:snapToGrid w:val="0"/>
                <w:color w:val="000000" w:themeColor="text1"/>
                <w:sz w:val="24"/>
                <w14:textFill>
                  <w14:solidFill>
                    <w14:schemeClr w14:val="tx1"/>
                  </w14:solidFill>
                </w14:textFill>
              </w:rPr>
              <w:t>6</w:t>
            </w:r>
            <w:r>
              <w:rPr>
                <w:b/>
                <w:bCs/>
                <w:snapToGrid w:val="0"/>
                <w:color w:val="000000" w:themeColor="text1"/>
                <w:sz w:val="24"/>
                <w14:textFill>
                  <w14:solidFill>
                    <w14:schemeClr w14:val="tx1"/>
                  </w14:solidFill>
                </w14:textFill>
              </w:rPr>
              <w:t>、环境风险分析</w:t>
            </w:r>
          </w:p>
          <w:p>
            <w:pPr>
              <w:widowControl/>
              <w:overflowPunct w:val="0"/>
              <w:topLinePunct/>
              <w:autoSpaceDE w:val="0"/>
              <w:adjustRightInd w:val="0"/>
              <w:snapToGrid w:val="0"/>
              <w:spacing w:line="360" w:lineRule="auto"/>
              <w:ind w:firstLine="480" w:firstLineChars="200"/>
              <w:textAlignment w:val="baseline"/>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环境风险评价是分析和预测建设项目存在的潜在危险、有害因素，项目运行期间可能发生的突发性时间或事故（不包括人为破坏及自然灾害），引起有毒有害和易燃易爆等物质泄漏，造成人身安全与环境影响和损害程度，提出防范、应急与减缓措施，使项目事故率、损失和环境影响达到可接受水平。</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6.1</w:t>
            </w:r>
            <w:r>
              <w:rPr>
                <w:color w:val="000000" w:themeColor="text1"/>
                <w:sz w:val="24"/>
                <w14:textFill>
                  <w14:solidFill>
                    <w14:schemeClr w14:val="tx1"/>
                  </w14:solidFill>
                </w14:textFill>
              </w:rPr>
              <w:t>环境风险识别</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根据本项目特点等资料，确定风险识别范围如下：</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所收废油即废机油，一是指机油在使用中混入了水分、灰尘、其他杂油和机件磨损产生的金属粉末等杂质；二是指机油逐渐变质，生成了有机酸、胶质和沥青状物质。废油可再生，就是用沉降、蒸馏、酸洗、碱洗、过滤等方法除去机油里的杂质，废油是有毒的物质。</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拟建项目油罐区建设</w:t>
            </w:r>
            <w:r>
              <w:rPr>
                <w:rFonts w:hint="eastAsia"/>
                <w:color w:val="000000" w:themeColor="text1"/>
                <w:sz w:val="24"/>
                <w:lang w:eastAsia="zh-CN"/>
                <w14:textFill>
                  <w14:solidFill>
                    <w14:schemeClr w14:val="tx1"/>
                  </w14:solidFill>
                </w14:textFill>
              </w:rPr>
              <w:t>围堤</w:t>
            </w:r>
            <w:r>
              <w:rPr>
                <w:color w:val="000000" w:themeColor="text1"/>
                <w:sz w:val="24"/>
                <w14:textFill>
                  <w14:solidFill>
                    <w14:schemeClr w14:val="tx1"/>
                  </w14:solidFill>
                </w14:textFill>
              </w:rPr>
              <w:t>，采用水泥地面防渗处理，油罐平地设置并采取结构加固及基础抬高，储油罐发生泄漏时，油品被</w:t>
            </w:r>
            <w:r>
              <w:rPr>
                <w:rFonts w:hint="eastAsia"/>
                <w:color w:val="000000" w:themeColor="text1"/>
                <w:sz w:val="24"/>
                <w:lang w:eastAsia="zh-CN"/>
                <w14:textFill>
                  <w14:solidFill>
                    <w14:schemeClr w14:val="tx1"/>
                  </w14:solidFill>
                </w14:textFill>
              </w:rPr>
              <w:t>围堤</w:t>
            </w:r>
            <w:r>
              <w:rPr>
                <w:color w:val="000000" w:themeColor="text1"/>
                <w:sz w:val="24"/>
                <w14:textFill>
                  <w14:solidFill>
                    <w14:schemeClr w14:val="tx1"/>
                  </w14:solidFill>
                </w14:textFill>
              </w:rPr>
              <w:t>拦截。</w:t>
            </w:r>
            <w:r>
              <w:rPr>
                <w:rFonts w:hint="eastAsia"/>
                <w:color w:val="000000" w:themeColor="text1"/>
                <w:sz w:val="24"/>
                <w:lang w:eastAsia="zh-CN"/>
                <w14:textFill>
                  <w14:solidFill>
                    <w14:schemeClr w14:val="tx1"/>
                  </w14:solidFill>
                </w14:textFill>
              </w:rPr>
              <w:t>围堤</w:t>
            </w:r>
            <w:r>
              <w:rPr>
                <w:color w:val="000000" w:themeColor="text1"/>
                <w:sz w:val="24"/>
                <w14:textFill>
                  <w14:solidFill>
                    <w14:schemeClr w14:val="tx1"/>
                  </w14:solidFill>
                </w14:textFill>
              </w:rPr>
              <w:t>高0.</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m，泄漏的油品采用泵抽吸至事故池内，残留在罐区的少量油品采用棉纱或吸油棉擦拭，不用水冲洗，无事故废水排放。</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6.2</w:t>
            </w:r>
            <w:r>
              <w:rPr>
                <w:color w:val="000000" w:themeColor="text1"/>
                <w:sz w:val="24"/>
                <w:u w:val="single"/>
                <w14:textFill>
                  <w14:solidFill>
                    <w14:schemeClr w14:val="tx1"/>
                  </w14:solidFill>
                </w14:textFill>
              </w:rPr>
              <w:t>环境风险分析</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本项目所涉及的危险、危害物质主要为具有火灾的物质，废机油泄漏，不仅会造成环境污染，遇明火还会引起火灾。</w:t>
            </w:r>
          </w:p>
          <w:p>
            <w:pPr>
              <w:pStyle w:val="56"/>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危险、危害物质识别</w:t>
            </w:r>
          </w:p>
          <w:tbl>
            <w:tblPr>
              <w:tblStyle w:val="21"/>
              <w:tblW w:w="4996"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83"/>
              <w:gridCol w:w="583"/>
              <w:gridCol w:w="528"/>
              <w:gridCol w:w="2303"/>
              <w:gridCol w:w="3702"/>
              <w:gridCol w:w="879"/>
              <w:gridCol w:w="91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4" w:type="pct"/>
                  <w:tcBorders>
                    <w:tl2br w:val="nil"/>
                    <w:tr2bl w:val="nil"/>
                  </w:tcBorders>
                  <w:vAlign w:val="center"/>
                </w:tcPr>
                <w:p>
                  <w:pPr>
                    <w:pStyle w:val="55"/>
                    <w:spacing w:line="242" w:lineRule="auto"/>
                    <w:ind w:left="34" w:right="4"/>
                    <w:jc w:val="center"/>
                    <w:rPr>
                      <w:rFonts w:hint="default" w:ascii="Times New Roman" w:hAnsi="Times New Roman" w:cs="Times New Roman"/>
                      <w:szCs w:val="21"/>
                      <w:u w:val="single"/>
                    </w:rPr>
                  </w:pPr>
                  <w:r>
                    <w:rPr>
                      <w:rFonts w:hint="default" w:ascii="Times New Roman" w:hAnsi="Times New Roman" w:cs="Times New Roman"/>
                      <w:szCs w:val="21"/>
                      <w:u w:val="single"/>
                    </w:rPr>
                    <w:t>序号</w:t>
                  </w:r>
                </w:p>
              </w:tc>
              <w:tc>
                <w:tcPr>
                  <w:tcW w:w="317" w:type="pct"/>
                  <w:tcBorders>
                    <w:tl2br w:val="nil"/>
                    <w:tr2bl w:val="nil"/>
                  </w:tcBorders>
                  <w:vAlign w:val="center"/>
                </w:tcPr>
                <w:p>
                  <w:pPr>
                    <w:pStyle w:val="55"/>
                    <w:spacing w:before="172" w:line="242" w:lineRule="auto"/>
                    <w:ind w:left="59" w:right="32"/>
                    <w:jc w:val="center"/>
                    <w:rPr>
                      <w:rFonts w:hint="default" w:ascii="Times New Roman" w:hAnsi="Times New Roman" w:cs="Times New Roman"/>
                      <w:szCs w:val="21"/>
                      <w:u w:val="single"/>
                    </w:rPr>
                  </w:pPr>
                  <w:r>
                    <w:rPr>
                      <w:rFonts w:hint="default" w:ascii="Times New Roman" w:hAnsi="Times New Roman" w:cs="Times New Roman"/>
                      <w:szCs w:val="21"/>
                      <w:u w:val="single"/>
                    </w:rPr>
                    <w:t>危化品名称</w:t>
                  </w:r>
                </w:p>
              </w:tc>
              <w:tc>
                <w:tcPr>
                  <w:tcW w:w="287" w:type="pct"/>
                  <w:tcBorders>
                    <w:tl2br w:val="nil"/>
                    <w:tr2bl w:val="nil"/>
                  </w:tcBorders>
                  <w:vAlign w:val="center"/>
                </w:tcPr>
                <w:p>
                  <w:pPr>
                    <w:pStyle w:val="55"/>
                    <w:spacing w:before="172" w:line="242" w:lineRule="auto"/>
                    <w:ind w:left="34" w:right="7"/>
                    <w:jc w:val="center"/>
                    <w:rPr>
                      <w:rFonts w:hint="default" w:ascii="Times New Roman" w:hAnsi="Times New Roman" w:cs="Times New Roman"/>
                      <w:szCs w:val="21"/>
                      <w:u w:val="single"/>
                    </w:rPr>
                  </w:pPr>
                  <w:r>
                    <w:rPr>
                      <w:rFonts w:hint="default" w:ascii="Times New Roman" w:hAnsi="Times New Roman" w:cs="Times New Roman"/>
                      <w:szCs w:val="21"/>
                      <w:u w:val="single"/>
                    </w:rPr>
                    <w:t>危险性类别</w:t>
                  </w:r>
                </w:p>
              </w:tc>
              <w:tc>
                <w:tcPr>
                  <w:tcW w:w="1252" w:type="pct"/>
                  <w:tcBorders>
                    <w:tl2br w:val="nil"/>
                    <w:tr2bl w:val="nil"/>
                  </w:tcBorders>
                  <w:vAlign w:val="center"/>
                </w:tcPr>
                <w:p>
                  <w:pPr>
                    <w:pStyle w:val="55"/>
                    <w:spacing w:before="120"/>
                    <w:ind w:left="315"/>
                    <w:jc w:val="center"/>
                    <w:rPr>
                      <w:rFonts w:hint="default" w:ascii="Times New Roman" w:hAnsi="Times New Roman" w:cs="Times New Roman"/>
                      <w:szCs w:val="21"/>
                      <w:u w:val="single"/>
                    </w:rPr>
                  </w:pPr>
                  <w:r>
                    <w:rPr>
                      <w:rFonts w:hint="default" w:ascii="Times New Roman" w:hAnsi="Times New Roman" w:cs="Times New Roman"/>
                      <w:szCs w:val="21"/>
                      <w:u w:val="single"/>
                    </w:rPr>
                    <w:t>理化特性</w:t>
                  </w:r>
                </w:p>
              </w:tc>
              <w:tc>
                <w:tcPr>
                  <w:tcW w:w="2013" w:type="pct"/>
                  <w:tcBorders>
                    <w:tl2br w:val="nil"/>
                    <w:tr2bl w:val="nil"/>
                  </w:tcBorders>
                  <w:vAlign w:val="center"/>
                </w:tcPr>
                <w:p>
                  <w:pPr>
                    <w:pStyle w:val="55"/>
                    <w:spacing w:before="120"/>
                    <w:ind w:left="47" w:right="23"/>
                    <w:jc w:val="center"/>
                    <w:rPr>
                      <w:rFonts w:hint="default" w:ascii="Times New Roman" w:hAnsi="Times New Roman" w:cs="Times New Roman"/>
                      <w:szCs w:val="21"/>
                      <w:u w:val="single"/>
                    </w:rPr>
                  </w:pPr>
                  <w:r>
                    <w:rPr>
                      <w:rFonts w:hint="default" w:ascii="Times New Roman" w:hAnsi="Times New Roman" w:cs="Times New Roman"/>
                      <w:szCs w:val="21"/>
                      <w:u w:val="single"/>
                    </w:rPr>
                    <w:t>健康危害</w:t>
                  </w:r>
                </w:p>
              </w:tc>
              <w:tc>
                <w:tcPr>
                  <w:tcW w:w="478" w:type="pct"/>
                  <w:tcBorders>
                    <w:tl2br w:val="nil"/>
                    <w:tr2bl w:val="nil"/>
                  </w:tcBorders>
                  <w:vAlign w:val="center"/>
                </w:tcPr>
                <w:p>
                  <w:pPr>
                    <w:pStyle w:val="55"/>
                    <w:spacing w:line="242" w:lineRule="auto"/>
                    <w:ind w:left="163" w:right="135"/>
                    <w:jc w:val="center"/>
                    <w:rPr>
                      <w:rFonts w:hint="default" w:ascii="Times New Roman" w:hAnsi="Times New Roman" w:cs="Times New Roman"/>
                      <w:szCs w:val="21"/>
                      <w:u w:val="single"/>
                    </w:rPr>
                  </w:pPr>
                  <w:r>
                    <w:rPr>
                      <w:rFonts w:hint="default" w:ascii="Times New Roman" w:hAnsi="Times New Roman" w:cs="Times New Roman"/>
                      <w:szCs w:val="21"/>
                      <w:u w:val="single"/>
                    </w:rPr>
                    <w:t>危险特性</w:t>
                  </w:r>
                </w:p>
              </w:tc>
              <w:tc>
                <w:tcPr>
                  <w:tcW w:w="497" w:type="pct"/>
                  <w:tcBorders>
                    <w:tl2br w:val="nil"/>
                    <w:tr2bl w:val="nil"/>
                  </w:tcBorders>
                  <w:vAlign w:val="center"/>
                </w:tcPr>
                <w:p>
                  <w:pPr>
                    <w:pStyle w:val="55"/>
                    <w:spacing w:before="35" w:line="242" w:lineRule="auto"/>
                    <w:ind w:left="73" w:right="46"/>
                    <w:jc w:val="center"/>
                    <w:rPr>
                      <w:rFonts w:hint="default" w:ascii="Times New Roman" w:hAnsi="Times New Roman" w:cs="Times New Roman"/>
                      <w:szCs w:val="21"/>
                      <w:u w:val="single"/>
                    </w:rPr>
                  </w:pPr>
                  <w:r>
                    <w:rPr>
                      <w:rFonts w:hint="default" w:ascii="Times New Roman" w:hAnsi="Times New Roman" w:cs="Times New Roman"/>
                      <w:szCs w:val="21"/>
                      <w:u w:val="single"/>
                    </w:rPr>
                    <w:t>主要危险有害因素</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7" w:hRule="atLeast"/>
              </w:trPr>
              <w:tc>
                <w:tcPr>
                  <w:tcW w:w="154" w:type="pct"/>
                  <w:tcBorders>
                    <w:tl2br w:val="nil"/>
                    <w:tr2bl w:val="nil"/>
                  </w:tcBorders>
                  <w:vAlign w:val="center"/>
                </w:tcPr>
                <w:p>
                  <w:pPr>
                    <w:pStyle w:val="55"/>
                    <w:ind w:left="87"/>
                    <w:jc w:val="center"/>
                    <w:rPr>
                      <w:rFonts w:hint="default" w:ascii="Times New Roman" w:hAnsi="Times New Roman" w:cs="Times New Roman"/>
                      <w:szCs w:val="21"/>
                      <w:u w:val="single"/>
                    </w:rPr>
                  </w:pPr>
                  <w:r>
                    <w:rPr>
                      <w:rFonts w:hint="default" w:ascii="Times New Roman" w:hAnsi="Times New Roman" w:cs="Times New Roman"/>
                      <w:szCs w:val="21"/>
                      <w:u w:val="single"/>
                    </w:rPr>
                    <w:t>1</w:t>
                  </w:r>
                </w:p>
              </w:tc>
              <w:tc>
                <w:tcPr>
                  <w:tcW w:w="317" w:type="pct"/>
                  <w:tcBorders>
                    <w:tl2br w:val="nil"/>
                    <w:tr2bl w:val="nil"/>
                  </w:tcBorders>
                  <w:vAlign w:val="center"/>
                </w:tcPr>
                <w:p>
                  <w:pPr>
                    <w:pStyle w:val="55"/>
                    <w:spacing w:line="242" w:lineRule="auto"/>
                    <w:ind w:left="165" w:right="32" w:hanging="106"/>
                    <w:jc w:val="center"/>
                    <w:rPr>
                      <w:rFonts w:hint="default" w:ascii="Times New Roman" w:hAnsi="Times New Roman" w:cs="Times New Roman"/>
                      <w:szCs w:val="21"/>
                      <w:u w:val="single"/>
                    </w:rPr>
                  </w:pPr>
                  <w:r>
                    <w:rPr>
                      <w:rFonts w:hint="default" w:ascii="Times New Roman" w:hAnsi="Times New Roman" w:cs="Times New Roman"/>
                      <w:szCs w:val="21"/>
                      <w:u w:val="single"/>
                    </w:rPr>
                    <w:t>废机油</w:t>
                  </w:r>
                </w:p>
              </w:tc>
              <w:tc>
                <w:tcPr>
                  <w:tcW w:w="287" w:type="pct"/>
                  <w:tcBorders>
                    <w:tl2br w:val="nil"/>
                    <w:tr2bl w:val="nil"/>
                  </w:tcBorders>
                  <w:vAlign w:val="center"/>
                </w:tcPr>
                <w:p>
                  <w:pPr>
                    <w:pStyle w:val="55"/>
                    <w:spacing w:before="125" w:line="242" w:lineRule="auto"/>
                    <w:ind w:left="34" w:right="7"/>
                    <w:jc w:val="center"/>
                    <w:rPr>
                      <w:rFonts w:hint="default" w:ascii="Times New Roman" w:hAnsi="Times New Roman" w:cs="Times New Roman"/>
                      <w:szCs w:val="21"/>
                      <w:u w:val="single"/>
                    </w:rPr>
                  </w:pPr>
                  <w:r>
                    <w:rPr>
                      <w:rFonts w:hint="default" w:ascii="Times New Roman" w:hAnsi="Times New Roman" w:cs="Times New Roman"/>
                      <w:szCs w:val="21"/>
                      <w:u w:val="single"/>
                    </w:rPr>
                    <w:t>危险废物</w:t>
                  </w:r>
                </w:p>
              </w:tc>
              <w:tc>
                <w:tcPr>
                  <w:tcW w:w="1252" w:type="pct"/>
                  <w:tcBorders>
                    <w:tl2br w:val="nil"/>
                    <w:tr2bl w:val="nil"/>
                  </w:tcBorders>
                  <w:vAlign w:val="center"/>
                </w:tcPr>
                <w:p>
                  <w:pPr>
                    <w:pStyle w:val="55"/>
                    <w:spacing w:before="90" w:line="242" w:lineRule="auto"/>
                    <w:ind w:left="13" w:right="-15"/>
                    <w:jc w:val="center"/>
                    <w:rPr>
                      <w:rFonts w:hint="default" w:ascii="Times New Roman" w:hAnsi="Times New Roman" w:cs="Times New Roman"/>
                      <w:szCs w:val="21"/>
                      <w:u w:val="single"/>
                    </w:rPr>
                  </w:pPr>
                  <w:r>
                    <w:rPr>
                      <w:rFonts w:hint="default" w:ascii="Times New Roman" w:hAnsi="Times New Roman" w:cs="Times New Roman"/>
                      <w:szCs w:val="21"/>
                      <w:u w:val="single"/>
                    </w:rPr>
                    <w:t>外观与性状：油状液体，淡黄色至褐色，无气味或略带异味。相对密度：水=1：0.8，纯品沸点：260℃，闪点：76℃，自燃点：248℃</w:t>
                  </w:r>
                </w:p>
              </w:tc>
              <w:tc>
                <w:tcPr>
                  <w:tcW w:w="2013" w:type="pct"/>
                  <w:tcBorders>
                    <w:tl2br w:val="nil"/>
                    <w:tr2bl w:val="nil"/>
                  </w:tcBorders>
                  <w:vAlign w:val="center"/>
                </w:tcPr>
                <w:p>
                  <w:pPr>
                    <w:pStyle w:val="55"/>
                    <w:spacing w:before="133"/>
                    <w:ind w:left="50" w:right="23"/>
                    <w:jc w:val="center"/>
                    <w:rPr>
                      <w:rFonts w:hint="default" w:ascii="Times New Roman" w:hAnsi="Times New Roman" w:cs="Times New Roman"/>
                      <w:szCs w:val="21"/>
                      <w:u w:val="single"/>
                    </w:rPr>
                  </w:pPr>
                  <w:r>
                    <w:rPr>
                      <w:rFonts w:hint="default" w:ascii="Times New Roman" w:hAnsi="Times New Roman" w:cs="Times New Roman"/>
                      <w:szCs w:val="21"/>
                      <w:u w:val="single"/>
                    </w:rPr>
                    <w:t>急性吸入，可出现乏力、头晕、头痛、恶心，严重 者可引起油脂性肺炎。慢 接触者，暴露部位可发生油性痤疮和接触性皮炎。可引起神经衰弱综合征，呼吸道和眼刺激症状及慢 性油脂性肺炎。有资料报道，接触石油润滑油类的工人，有致癌的病例 报告。</w:t>
                  </w:r>
                </w:p>
              </w:tc>
              <w:tc>
                <w:tcPr>
                  <w:tcW w:w="478" w:type="pct"/>
                  <w:tcBorders>
                    <w:tl2br w:val="nil"/>
                    <w:tr2bl w:val="nil"/>
                  </w:tcBorders>
                  <w:vAlign w:val="center"/>
                </w:tcPr>
                <w:p>
                  <w:pPr>
                    <w:pStyle w:val="55"/>
                    <w:spacing w:line="242" w:lineRule="auto"/>
                    <w:ind w:left="14" w:right="-15" w:hanging="3"/>
                    <w:jc w:val="center"/>
                    <w:rPr>
                      <w:rFonts w:hint="default" w:ascii="Times New Roman" w:hAnsi="Times New Roman" w:cs="Times New Roman"/>
                      <w:szCs w:val="21"/>
                      <w:u w:val="single"/>
                    </w:rPr>
                  </w:pPr>
                  <w:r>
                    <w:rPr>
                      <w:rFonts w:hint="default" w:ascii="Times New Roman" w:hAnsi="Times New Roman" w:cs="Times New Roman"/>
                      <w:szCs w:val="21"/>
                      <w:u w:val="single"/>
                    </w:rPr>
                    <w:t>遇明火、高热 可燃</w:t>
                  </w:r>
                </w:p>
              </w:tc>
              <w:tc>
                <w:tcPr>
                  <w:tcW w:w="497" w:type="pct"/>
                  <w:tcBorders>
                    <w:tl2br w:val="nil"/>
                    <w:tr2bl w:val="nil"/>
                  </w:tcBorders>
                  <w:vAlign w:val="center"/>
                </w:tcPr>
                <w:p>
                  <w:pPr>
                    <w:pStyle w:val="55"/>
                    <w:spacing w:before="125" w:line="242" w:lineRule="auto"/>
                    <w:ind w:left="73" w:right="46" w:hanging="60"/>
                    <w:jc w:val="center"/>
                    <w:rPr>
                      <w:rFonts w:hint="default" w:ascii="Times New Roman" w:hAnsi="Times New Roman" w:cs="Times New Roman"/>
                      <w:szCs w:val="21"/>
                      <w:u w:val="single"/>
                    </w:rPr>
                  </w:pPr>
                  <w:r>
                    <w:rPr>
                      <w:rFonts w:hint="default" w:ascii="Times New Roman" w:hAnsi="Times New Roman" w:cs="Times New Roman"/>
                      <w:szCs w:val="21"/>
                      <w:u w:val="single"/>
                    </w:rPr>
                    <w:t>泄露火灾</w:t>
                  </w:r>
                </w:p>
              </w:tc>
            </w:tr>
          </w:tbl>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6.3</w:t>
            </w:r>
            <w:r>
              <w:rPr>
                <w:color w:val="000000" w:themeColor="text1"/>
                <w:sz w:val="24"/>
                <w14:textFill>
                  <w14:solidFill>
                    <w14:schemeClr w14:val="tx1"/>
                  </w14:solidFill>
                </w14:textFill>
              </w:rPr>
              <w:t>危险物质数量与临界量比值Q的确定</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计算所涉及的每种危险物质在厂界内的最大存在总量与其在附录B中对应临界量的比值Q。在不同厂区的同一种物质，按其在厂界内的最大存在总量计算。对于长输管线项目，按照两个截断阀室之间管段危险物质最大存在总量计算。</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当只涉及一种危险物质时，计算该物质的总量与其临界量比值，即为Q；</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当存在多种危险物质时，则按下式计算物质总量与其临界量比值（Q）：</w:t>
            </w:r>
          </w:p>
          <w:p>
            <w:pPr>
              <w:adjustRightInd w:val="0"/>
              <w:snapToGrid w:val="0"/>
              <w:spacing w:line="360" w:lineRule="auto"/>
              <w:ind w:firstLine="480" w:firstLineChars="20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Q=q1/Q1+q2/Q2+……+qn/Qn</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式中：q1，q2……qn——每种危险物质的最大存在总量，t；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Q1，Q2……Qn——每种危险物质的临界量，t。</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当Q＜1时，该项目环境风险潜势为I。</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当Q≥1时，将Q值划分为：（1）1≤Q＜10；（2）10≤Q＜100；（3）Q≥100。</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本项目收储废机油涉及废矿物油等物质，其重大危险源识别详见表40。</w:t>
            </w:r>
          </w:p>
          <w:p>
            <w:pPr>
              <w:pStyle w:val="56"/>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重大危险源识别</w:t>
            </w:r>
          </w:p>
          <w:tbl>
            <w:tblPr>
              <w:tblStyle w:val="22"/>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left w:w="108" w:type="dxa"/>
                <w:right w:w="108" w:type="dxa"/>
              </w:tblCellMar>
            </w:tblPr>
            <w:tblGrid>
              <w:gridCol w:w="1838"/>
              <w:gridCol w:w="1840"/>
              <w:gridCol w:w="1840"/>
              <w:gridCol w:w="1840"/>
              <w:gridCol w:w="18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4"/>
                      <w:vertAlign w:val="baseline"/>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危险物质名称</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4"/>
                      <w:vertAlign w:val="baseline"/>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最大储存量t</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4"/>
                      <w:vertAlign w:val="baseline"/>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CAS号</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4"/>
                      <w:vertAlign w:val="baseline"/>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临界量t</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4"/>
                      <w:vertAlign w:val="baseline"/>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Q值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4"/>
                      <w:vertAlign w:val="baseline"/>
                      <w14:textFill>
                        <w14:solidFill>
                          <w14:schemeClr w14:val="tx1"/>
                        </w14:solidFill>
                      </w14:textFill>
                    </w:rPr>
                  </w:pPr>
                  <w:r>
                    <w:rPr>
                      <w:color w:val="000000" w:themeColor="text1"/>
                      <w:szCs w:val="21"/>
                      <w14:textFill>
                        <w14:solidFill>
                          <w14:schemeClr w14:val="tx1"/>
                        </w14:solidFill>
                      </w14:textFill>
                    </w:rPr>
                    <w:t>废机油</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4"/>
                      <w:vertAlign w:val="baseline"/>
                      <w14:textFill>
                        <w14:solidFill>
                          <w14:schemeClr w14:val="tx1"/>
                        </w14:solidFill>
                      </w14:textFill>
                    </w:rPr>
                  </w:pPr>
                  <w:r>
                    <w:rPr>
                      <w:color w:val="000000" w:themeColor="text1"/>
                      <w:szCs w:val="21"/>
                      <w14:textFill>
                        <w14:solidFill>
                          <w14:schemeClr w14:val="tx1"/>
                        </w14:solidFill>
                      </w14:textFill>
                    </w:rPr>
                    <w:t>50</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4"/>
                      <w:vertAlign w:val="baseline"/>
                      <w14:textFill>
                        <w14:solidFill>
                          <w14:schemeClr w14:val="tx1"/>
                        </w14:solidFill>
                      </w14:textFill>
                    </w:rPr>
                  </w:pPr>
                  <w:r>
                    <w:rPr>
                      <w:color w:val="000000" w:themeColor="text1"/>
                      <w:szCs w:val="21"/>
                      <w14:textFill>
                        <w14:solidFill>
                          <w14:schemeClr w14:val="tx1"/>
                        </w14:solidFill>
                      </w14:textFill>
                    </w:rPr>
                    <w:t>/</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4"/>
                      <w:vertAlign w:val="baseline"/>
                      <w14:textFill>
                        <w14:solidFill>
                          <w14:schemeClr w14:val="tx1"/>
                        </w14:solidFill>
                      </w14:textFill>
                    </w:rPr>
                  </w:pPr>
                  <w:r>
                    <w:rPr>
                      <w:color w:val="000000" w:themeColor="text1"/>
                      <w:szCs w:val="21"/>
                      <w14:textFill>
                        <w14:solidFill>
                          <w14:schemeClr w14:val="tx1"/>
                        </w14:solidFill>
                      </w14:textFill>
                    </w:rPr>
                    <w:t>2500</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4"/>
                      <w:vertAlign w:val="baseline"/>
                      <w14:textFill>
                        <w14:solidFill>
                          <w14:schemeClr w14:val="tx1"/>
                        </w14:solidFill>
                      </w14:textFill>
                    </w:rPr>
                  </w:pPr>
                  <w:r>
                    <w:rPr>
                      <w:color w:val="000000" w:themeColor="text1"/>
                      <w:szCs w:val="21"/>
                      <w14:textFill>
                        <w14:solidFill>
                          <w14:schemeClr w14:val="tx1"/>
                        </w14:solidFill>
                      </w14:textFill>
                    </w:rPr>
                    <w:t>0.02</w:t>
                  </w:r>
                </w:p>
              </w:tc>
            </w:tr>
          </w:tbl>
          <w:p>
            <w:pPr>
              <w:spacing w:before="120" w:beforeLines="50"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根据《建设项目环境风险评价技术导则》（HJ169-2018）中“C.1危险物质及工艺系统危险性P分级”的“C.1.1危险物质数量与临界量比值Q”条可知，本项目Q&lt;1，故本项目环境风险潜势为I。</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6.4</w:t>
            </w:r>
            <w:r>
              <w:rPr>
                <w:color w:val="000000" w:themeColor="text1"/>
                <w:sz w:val="24"/>
                <w14:textFill>
                  <w14:solidFill>
                    <w14:schemeClr w14:val="tx1"/>
                  </w14:solidFill>
                </w14:textFill>
              </w:rPr>
              <w:t>风险评价等级判定</w:t>
            </w:r>
          </w:p>
          <w:p>
            <w:pPr>
              <w:spacing w:line="360" w:lineRule="auto"/>
              <w:ind w:firstLine="480" w:firstLineChars="200"/>
              <w:rPr>
                <w:b/>
                <w:color w:val="000000" w:themeColor="text1"/>
                <w:sz w:val="24"/>
                <w14:textFill>
                  <w14:solidFill>
                    <w14:schemeClr w14:val="tx1"/>
                  </w14:solidFill>
                </w14:textFill>
              </w:rPr>
            </w:pPr>
            <w:r>
              <w:rPr>
                <w:color w:val="000000" w:themeColor="text1"/>
                <w:sz w:val="24"/>
                <w14:textFill>
                  <w14:solidFill>
                    <w14:schemeClr w14:val="tx1"/>
                  </w14:solidFill>
                </w14:textFill>
              </w:rPr>
              <w:t>根据《建设项目环境风险评价技术导则》（HJ169-2018）中评价工作等级划分表，结合本项目实际情况，确定本项目环境风险评价等级。环境风险评价级别见表4</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w:t>
            </w:r>
          </w:p>
          <w:p>
            <w:pPr>
              <w:pStyle w:val="56"/>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评价工作等级划分</w:t>
            </w:r>
          </w:p>
          <w:tbl>
            <w:tblPr>
              <w:tblStyle w:val="21"/>
              <w:tblW w:w="91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1823"/>
              <w:gridCol w:w="1823"/>
              <w:gridCol w:w="1824"/>
              <w:gridCol w:w="18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823"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环境风险潜势</w:t>
                  </w:r>
                </w:p>
              </w:tc>
              <w:tc>
                <w:tcPr>
                  <w:tcW w:w="1823"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Ⅳ、Ⅵ</w:t>
                  </w:r>
                  <w:r>
                    <w:rPr>
                      <w:b/>
                      <w:color w:val="000000" w:themeColor="text1"/>
                      <w:szCs w:val="21"/>
                      <w:vertAlign w:val="superscript"/>
                      <w14:textFill>
                        <w14:solidFill>
                          <w14:schemeClr w14:val="tx1"/>
                        </w14:solidFill>
                      </w14:textFill>
                    </w:rPr>
                    <w:t>+</w:t>
                  </w:r>
                </w:p>
              </w:tc>
              <w:tc>
                <w:tcPr>
                  <w:tcW w:w="1823"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Ⅲ</w:t>
                  </w:r>
                </w:p>
              </w:tc>
              <w:tc>
                <w:tcPr>
                  <w:tcW w:w="1824"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Ⅱ</w:t>
                  </w:r>
                </w:p>
              </w:tc>
              <w:tc>
                <w:tcPr>
                  <w:tcW w:w="1824"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823" w:type="dxa"/>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评价工作等级</w:t>
                  </w:r>
                </w:p>
              </w:tc>
              <w:tc>
                <w:tcPr>
                  <w:tcW w:w="1823" w:type="dxa"/>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w:t>
                  </w:r>
                </w:p>
              </w:tc>
              <w:tc>
                <w:tcPr>
                  <w:tcW w:w="1823" w:type="dxa"/>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w:t>
                  </w:r>
                </w:p>
              </w:tc>
              <w:tc>
                <w:tcPr>
                  <w:tcW w:w="1824" w:type="dxa"/>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三</w:t>
                  </w:r>
                </w:p>
              </w:tc>
              <w:tc>
                <w:tcPr>
                  <w:tcW w:w="1824" w:type="dxa"/>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简单分析</w:t>
                  </w:r>
                  <w:r>
                    <w:rPr>
                      <w:color w:val="000000" w:themeColor="text1"/>
                      <w:szCs w:val="21"/>
                      <w:vertAlign w:val="superscript"/>
                      <w14:textFill>
                        <w14:solidFill>
                          <w14:schemeClr w14:val="tx1"/>
                        </w14:solidFill>
                      </w14:textFill>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117" w:type="dxa"/>
                  <w:gridSpan w:val="5"/>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a是相对于详细评价工作内容而言，在描述危险物质、环境影响途径、环境危害后果、风险防范措施等方面给出定性的说明。见附录A。</w:t>
                  </w:r>
                </w:p>
              </w:tc>
            </w:tr>
          </w:tbl>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建设项目环境风险评价技术导则》（HJ169-2018）中“C.1危险物质及工艺系统危险性P分级”的“C.1.1危险物质数量与临界量比值Q”条可知，本项目Q＜1，该项目环境风险潜势为Ⅰ，对比评价等级判定表可知，本项目环境风险评价工作等级为简单分析。</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6.5</w:t>
            </w:r>
            <w:r>
              <w:rPr>
                <w:color w:val="000000" w:themeColor="text1"/>
                <w:sz w:val="24"/>
                <w:u w:val="single"/>
                <w14:textFill>
                  <w14:solidFill>
                    <w14:schemeClr w14:val="tx1"/>
                  </w14:solidFill>
                </w14:textFill>
              </w:rPr>
              <w:t>环境风险防范措施</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针对本项目应采取以下风险防范措施：</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（1）泄露防范措施：</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①储油罐必须选择国内专业生产公司的产品，采用防腐保护层，即防腐漆，其在质量上有较可靠的保障；</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②厂房地面必须进行防渗处理，并建有堵截泄漏的裙脚，地面与裙脚采用坚固防渗的材料建造。避免遇渗漏事故发生时，污染土壤及地下水资源。</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③</w:t>
            </w:r>
            <w:r>
              <w:rPr>
                <w:rFonts w:hint="eastAsia"/>
                <w:color w:val="000000" w:themeColor="text1"/>
                <w:sz w:val="24"/>
                <w:u w:val="single"/>
                <w14:textFill>
                  <w14:solidFill>
                    <w14:schemeClr w14:val="tx1"/>
                  </w14:solidFill>
                </w14:textFill>
              </w:rPr>
              <w:t>本项目设置</w:t>
            </w:r>
            <w:r>
              <w:rPr>
                <w:color w:val="000000" w:themeColor="text1"/>
                <w:sz w:val="24"/>
                <w:u w:val="single"/>
                <w14:textFill>
                  <w14:solidFill>
                    <w14:schemeClr w14:val="tx1"/>
                  </w14:solidFill>
                </w14:textFill>
              </w:rPr>
              <w:t>危险废物</w:t>
            </w:r>
            <w:r>
              <w:rPr>
                <w:rFonts w:hint="eastAsia"/>
                <w:color w:val="000000" w:themeColor="text1"/>
                <w:sz w:val="24"/>
                <w:u w:val="single"/>
                <w14:textFill>
                  <w14:solidFill>
                    <w14:schemeClr w14:val="tx1"/>
                  </w14:solidFill>
                </w14:textFill>
              </w:rPr>
              <w:t>暂存间，建筑</w:t>
            </w:r>
            <w:r>
              <w:rPr>
                <w:color w:val="000000" w:themeColor="text1"/>
                <w:sz w:val="24"/>
                <w:u w:val="single"/>
                <w14:textFill>
                  <w14:solidFill>
                    <w14:schemeClr w14:val="tx1"/>
                  </w14:solidFill>
                </w14:textFill>
              </w:rPr>
              <w:t>面积10m</w:t>
            </w:r>
            <w:r>
              <w:rPr>
                <w:color w:val="000000" w:themeColor="text1"/>
                <w:sz w:val="24"/>
                <w:u w:val="single"/>
                <w:vertAlign w:val="superscript"/>
                <w14:textFill>
                  <w14:solidFill>
                    <w14:schemeClr w14:val="tx1"/>
                  </w14:solidFill>
                </w14:textFill>
              </w:rPr>
              <w:t>2</w:t>
            </w:r>
            <w:r>
              <w:rPr>
                <w:rFonts w:hint="eastAsia"/>
                <w:color w:val="000000" w:themeColor="text1"/>
                <w:sz w:val="24"/>
                <w:u w:val="single"/>
                <w14:textFill>
                  <w14:solidFill>
                    <w14:schemeClr w14:val="tx1"/>
                  </w14:solidFill>
                </w14:textFill>
              </w:rPr>
              <w:t>，</w:t>
            </w:r>
            <w:r>
              <w:rPr>
                <w:sz w:val="24"/>
                <w:u w:val="single"/>
              </w:rPr>
              <w:t>按照《危险废物贮存污染控制标准》（GB18597-2001）及《</w:t>
            </w:r>
            <w:r>
              <w:rPr>
                <w:rFonts w:hint="eastAsia"/>
                <w:sz w:val="24"/>
                <w:u w:val="single"/>
              </w:rPr>
              <w:t>危险废物收集 贮存 运输技术规范</w:t>
            </w:r>
            <w:r>
              <w:rPr>
                <w:sz w:val="24"/>
                <w:u w:val="single"/>
              </w:rPr>
              <w:t>》（HJ2025-2012）中相关要求建设，地面与裙角均使用坚固、防渗的材料硬化，基础采用防渗层，防渗层材料为至少1m厚黏土层（渗透系数≤10</w:t>
            </w:r>
            <w:r>
              <w:rPr>
                <w:sz w:val="24"/>
                <w:u w:val="single"/>
                <w:vertAlign w:val="superscript"/>
              </w:rPr>
              <w:t>-7</w:t>
            </w:r>
            <w:r>
              <w:rPr>
                <w:sz w:val="24"/>
                <w:u w:val="single"/>
              </w:rPr>
              <w:t>cm/s），或2mm厚高密度聚乙烯，或至少2mm厚的其他人工材料，渗透系数≤10</w:t>
            </w:r>
            <w:r>
              <w:rPr>
                <w:sz w:val="24"/>
                <w:u w:val="single"/>
                <w:vertAlign w:val="superscript"/>
              </w:rPr>
              <w:t>-10</w:t>
            </w:r>
            <w:r>
              <w:rPr>
                <w:sz w:val="24"/>
                <w:u w:val="single"/>
              </w:rPr>
              <w:t>cm/s。</w:t>
            </w:r>
            <w:r>
              <w:rPr>
                <w:rFonts w:hint="eastAsia"/>
                <w:color w:val="000000" w:themeColor="text1"/>
                <w:sz w:val="24"/>
                <w:u w:val="single"/>
                <w14:textFill>
                  <w14:solidFill>
                    <w14:schemeClr w14:val="tx1"/>
                  </w14:solidFill>
                </w14:textFill>
              </w:rPr>
              <w:t>其中</w:t>
            </w:r>
            <w:r>
              <w:rPr>
                <w:color w:val="000000" w:themeColor="text1"/>
                <w:sz w:val="24"/>
                <w:u w:val="single"/>
                <w14:textFill>
                  <w14:solidFill>
                    <w14:schemeClr w14:val="tx1"/>
                  </w14:solidFill>
                </w14:textFill>
              </w:rPr>
              <w:t>设施应配备照明设施和消防设施，并应设置防雨、防火、防雷、防扬尘装置，四周设有0.3m高</w:t>
            </w:r>
            <w:r>
              <w:rPr>
                <w:rFonts w:hint="eastAsia"/>
                <w:color w:val="000000" w:themeColor="text1"/>
                <w:sz w:val="24"/>
                <w:highlight w:val="none"/>
                <w:u w:val="single"/>
                <w:lang w:eastAsia="zh-CN"/>
                <w14:textFill>
                  <w14:solidFill>
                    <w14:schemeClr w14:val="tx1"/>
                  </w14:solidFill>
                </w14:textFill>
              </w:rPr>
              <w:t>围堤</w:t>
            </w:r>
            <w:r>
              <w:rPr>
                <w:rFonts w:hint="eastAsia"/>
                <w:color w:val="000000" w:themeColor="text1"/>
                <w:sz w:val="24"/>
                <w:highlight w:val="none"/>
                <w:u w:val="single"/>
                <w14:textFill>
                  <w14:solidFill>
                    <w14:schemeClr w14:val="tx1"/>
                  </w14:solidFill>
                </w14:textFill>
              </w:rPr>
              <w:t>，</w:t>
            </w:r>
            <w:r>
              <w:rPr>
                <w:color w:val="000000" w:themeColor="text1"/>
                <w:sz w:val="24"/>
                <w:u w:val="single"/>
                <w14:textFill>
                  <w14:solidFill>
                    <w14:schemeClr w14:val="tx1"/>
                  </w14:solidFill>
                </w14:textFill>
              </w:rPr>
              <w:t>根据贮存废物种类和特性设置标志。设置存储危险废物标识及禁止明火的标识，厂区内禁止有明火出现，并避免高温和阳光直射。</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④废机油存储前，应对储油罐进行系统的检查，防止储油罐泄露。</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⑤危险废物贮存期限应符合《中华人民共和国固体废物污染环境防治法》的有关规定：不得超过一年。</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⑥危险废物贮存单位应建立危险废物贮存台账制度，危险废物出入库交接记录。</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（2）贮存防范措施：</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根据《危险废物贮存污染控制标准》（GB18597-2001）应采取如下风险防范措施：</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①油罐区、装卸区地面等均做防腐防渗处理；</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②危险废物贮存过程要防风、防雨、防晒、并远离火源。</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③库房油罐区应留有搬运通道。</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④危险废物入库贮存后，须做好危险废物情况的记录，记录上须注明危险废物的名称、来源、数量、特性和包装容器的类别、入库时间、存放位置、废物出库时间及接收单位的名称等。同时危险废物的记录和货单在危险废物转运后应继续保留</w:t>
            </w:r>
            <w:r>
              <w:rPr>
                <w:rFonts w:hint="eastAsia"/>
                <w:color w:val="000000" w:themeColor="text1"/>
                <w:sz w:val="24"/>
                <w:u w:val="single"/>
                <w14:textFill>
                  <w14:solidFill>
                    <w14:schemeClr w14:val="tx1"/>
                  </w14:solidFill>
                </w14:textFill>
              </w:rPr>
              <w:t>5</w:t>
            </w:r>
            <w:r>
              <w:rPr>
                <w:color w:val="000000" w:themeColor="text1"/>
                <w:sz w:val="24"/>
                <w:u w:val="single"/>
                <w14:textFill>
                  <w14:solidFill>
                    <w14:schemeClr w14:val="tx1"/>
                  </w14:solidFill>
                </w14:textFill>
              </w:rPr>
              <w:t>年。</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⑤危险废物贮存区域必须设置警示标志。</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⑥废机油罐区地面应作防渗防腐处理，设置</w:t>
            </w:r>
            <w:r>
              <w:rPr>
                <w:rFonts w:hint="eastAsia"/>
                <w:color w:val="000000" w:themeColor="text1"/>
                <w:sz w:val="24"/>
                <w:u w:val="single"/>
                <w:lang w:eastAsia="zh-CN"/>
                <w14:textFill>
                  <w14:solidFill>
                    <w14:schemeClr w14:val="tx1"/>
                  </w14:solidFill>
                </w14:textFill>
              </w:rPr>
              <w:t>围堤</w:t>
            </w:r>
            <w:r>
              <w:rPr>
                <w:color w:val="000000" w:themeColor="text1"/>
                <w:sz w:val="24"/>
                <w:u w:val="single"/>
                <w14:textFill>
                  <w14:solidFill>
                    <w14:schemeClr w14:val="tx1"/>
                  </w14:solidFill>
                </w14:textFill>
              </w:rPr>
              <w:t>防止油品泄漏。</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⑦危险废物油罐区应配备通讯设备、照明设施、安全防护服装及工具，并设有应急防护设施。</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⑧库房内要设有安全照明设施和观察窗口；</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（3）消防措施：</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①建立专业消防组织。根据国家消防法规要求，企业结合实际要建立专业消防组织</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②配备消防技术装备。消防技术装备主要包括各种性能的灭火剂、防毒剂等，灭火剂的</w:t>
            </w:r>
            <w:r>
              <w:rPr>
                <w:rFonts w:hint="eastAsia"/>
                <w:color w:val="000000" w:themeColor="text1"/>
                <w:sz w:val="24"/>
                <w:u w:val="single"/>
                <w14:textFill>
                  <w14:solidFill>
                    <w14:schemeClr w14:val="tx1"/>
                  </w14:solidFill>
                </w14:textFill>
              </w:rPr>
              <w:t>质量</w:t>
            </w:r>
            <w:r>
              <w:rPr>
                <w:color w:val="000000" w:themeColor="text1"/>
                <w:sz w:val="24"/>
                <w:u w:val="single"/>
                <w14:textFill>
                  <w14:solidFill>
                    <w14:schemeClr w14:val="tx1"/>
                  </w14:solidFill>
                </w14:textFill>
              </w:rPr>
              <w:t>满足消防规定要求。</w:t>
            </w:r>
          </w:p>
          <w:p>
            <w:pPr>
              <w:adjustRightInd w:val="0"/>
              <w:snapToGrid w:val="0"/>
              <w:spacing w:line="360" w:lineRule="auto"/>
              <w:ind w:firstLine="482" w:firstLineChars="200"/>
              <w:rPr>
                <w:bCs/>
                <w:sz w:val="24"/>
                <w:szCs w:val="32"/>
                <w:u w:val="single"/>
              </w:rPr>
            </w:pPr>
            <w:r>
              <w:rPr>
                <w:b/>
                <w:sz w:val="24"/>
                <w:szCs w:val="32"/>
                <w:u w:val="single"/>
              </w:rPr>
              <w:t>应急池大小核算如下：</w:t>
            </w:r>
          </w:p>
          <w:p>
            <w:pPr>
              <w:adjustRightInd w:val="0"/>
              <w:snapToGrid w:val="0"/>
              <w:spacing w:line="360" w:lineRule="auto"/>
              <w:ind w:firstLine="480" w:firstLineChars="200"/>
              <w:rPr>
                <w:bCs/>
                <w:sz w:val="24"/>
                <w:szCs w:val="32"/>
                <w:u w:val="single"/>
              </w:rPr>
            </w:pPr>
            <w:r>
              <w:rPr>
                <w:bCs/>
                <w:sz w:val="24"/>
                <w:szCs w:val="32"/>
                <w:u w:val="single"/>
              </w:rPr>
              <w:t>对于公司发生风险的事故时，按中石化《水体污染防控紧急措施设计导则》规定的公式，计算本项目污水收集与储存池总有效容积。</w:t>
            </w:r>
          </w:p>
          <w:p>
            <w:pPr>
              <w:adjustRightInd w:val="0"/>
              <w:snapToGrid w:val="0"/>
              <w:spacing w:line="360" w:lineRule="auto"/>
              <w:ind w:firstLine="480" w:firstLineChars="200"/>
              <w:rPr>
                <w:bCs/>
                <w:sz w:val="24"/>
                <w:szCs w:val="32"/>
                <w:u w:val="single"/>
                <w:vertAlign w:val="subscript"/>
              </w:rPr>
            </w:pPr>
            <w:r>
              <w:rPr>
                <w:bCs/>
                <w:sz w:val="24"/>
                <w:szCs w:val="32"/>
                <w:u w:val="single"/>
              </w:rPr>
              <w:t>V</w:t>
            </w:r>
            <w:r>
              <w:rPr>
                <w:bCs/>
                <w:sz w:val="24"/>
                <w:szCs w:val="32"/>
                <w:u w:val="single"/>
                <w:vertAlign w:val="subscript"/>
              </w:rPr>
              <w:t>总</w:t>
            </w:r>
            <w:r>
              <w:rPr>
                <w:bCs/>
                <w:sz w:val="24"/>
                <w:szCs w:val="32"/>
                <w:u w:val="single"/>
              </w:rPr>
              <w:t>=（V</w:t>
            </w:r>
            <w:r>
              <w:rPr>
                <w:bCs/>
                <w:sz w:val="24"/>
                <w:szCs w:val="32"/>
                <w:u w:val="single"/>
                <w:vertAlign w:val="subscript"/>
              </w:rPr>
              <w:t>1</w:t>
            </w:r>
            <w:r>
              <w:rPr>
                <w:bCs/>
                <w:sz w:val="24"/>
                <w:szCs w:val="32"/>
                <w:u w:val="single"/>
              </w:rPr>
              <w:t>+V</w:t>
            </w:r>
            <w:r>
              <w:rPr>
                <w:bCs/>
                <w:sz w:val="24"/>
                <w:szCs w:val="32"/>
                <w:u w:val="single"/>
                <w:vertAlign w:val="subscript"/>
              </w:rPr>
              <w:t>2</w:t>
            </w:r>
            <w:r>
              <w:rPr>
                <w:bCs/>
                <w:sz w:val="24"/>
                <w:szCs w:val="32"/>
                <w:u w:val="single"/>
              </w:rPr>
              <w:t>—V</w:t>
            </w:r>
            <w:r>
              <w:rPr>
                <w:bCs/>
                <w:sz w:val="24"/>
                <w:szCs w:val="32"/>
                <w:u w:val="single"/>
                <w:vertAlign w:val="subscript"/>
              </w:rPr>
              <w:t>3</w:t>
            </w:r>
            <w:r>
              <w:rPr>
                <w:bCs/>
                <w:sz w:val="24"/>
                <w:szCs w:val="32"/>
                <w:u w:val="single"/>
              </w:rPr>
              <w:t>）max+V</w:t>
            </w:r>
            <w:r>
              <w:rPr>
                <w:bCs/>
                <w:sz w:val="24"/>
                <w:szCs w:val="32"/>
                <w:u w:val="single"/>
                <w:vertAlign w:val="subscript"/>
              </w:rPr>
              <w:t>4</w:t>
            </w:r>
            <w:r>
              <w:rPr>
                <w:bCs/>
                <w:sz w:val="24"/>
                <w:szCs w:val="32"/>
                <w:u w:val="single"/>
              </w:rPr>
              <w:t>+V</w:t>
            </w:r>
            <w:r>
              <w:rPr>
                <w:bCs/>
                <w:sz w:val="24"/>
                <w:szCs w:val="32"/>
                <w:u w:val="single"/>
                <w:vertAlign w:val="subscript"/>
              </w:rPr>
              <w:t>5</w:t>
            </w:r>
          </w:p>
          <w:p>
            <w:pPr>
              <w:adjustRightInd w:val="0"/>
              <w:snapToGrid w:val="0"/>
              <w:spacing w:line="360" w:lineRule="auto"/>
              <w:ind w:firstLine="480" w:firstLineChars="200"/>
              <w:rPr>
                <w:bCs/>
                <w:sz w:val="24"/>
                <w:szCs w:val="32"/>
                <w:u w:val="single"/>
              </w:rPr>
            </w:pPr>
            <w:r>
              <w:rPr>
                <w:bCs/>
                <w:sz w:val="24"/>
                <w:szCs w:val="32"/>
                <w:u w:val="single"/>
              </w:rPr>
              <w:t>式中：V</w:t>
            </w:r>
            <w:r>
              <w:rPr>
                <w:bCs/>
                <w:sz w:val="24"/>
                <w:szCs w:val="32"/>
                <w:u w:val="single"/>
                <w:vertAlign w:val="subscript"/>
              </w:rPr>
              <w:t>1</w:t>
            </w:r>
            <w:r>
              <w:rPr>
                <w:bCs/>
                <w:sz w:val="24"/>
                <w:szCs w:val="32"/>
                <w:u w:val="single"/>
              </w:rPr>
              <w:t>—收集范围内发生事故的一个罐组物料量。储存相同的物料按照最大储罐计算；</w:t>
            </w:r>
          </w:p>
          <w:p>
            <w:pPr>
              <w:adjustRightInd w:val="0"/>
              <w:snapToGrid w:val="0"/>
              <w:spacing w:line="360" w:lineRule="auto"/>
              <w:ind w:firstLine="480" w:firstLineChars="200"/>
              <w:rPr>
                <w:bCs/>
                <w:sz w:val="24"/>
                <w:szCs w:val="32"/>
                <w:u w:val="single"/>
                <w:vertAlign w:val="superscript"/>
              </w:rPr>
            </w:pPr>
            <w:r>
              <w:rPr>
                <w:bCs/>
                <w:sz w:val="24"/>
                <w:szCs w:val="32"/>
                <w:u w:val="single"/>
              </w:rPr>
              <w:t>V</w:t>
            </w:r>
            <w:r>
              <w:rPr>
                <w:bCs/>
                <w:sz w:val="24"/>
                <w:szCs w:val="32"/>
                <w:u w:val="single"/>
                <w:vertAlign w:val="subscript"/>
              </w:rPr>
              <w:t>2</w:t>
            </w:r>
            <w:r>
              <w:rPr>
                <w:bCs/>
                <w:sz w:val="24"/>
                <w:szCs w:val="32"/>
                <w:u w:val="single"/>
              </w:rPr>
              <w:t>—发生事故的储罐或装置的消防水量，m</w:t>
            </w:r>
            <w:r>
              <w:rPr>
                <w:bCs/>
                <w:sz w:val="24"/>
                <w:szCs w:val="32"/>
                <w:u w:val="single"/>
                <w:vertAlign w:val="superscript"/>
              </w:rPr>
              <w:t>3</w:t>
            </w:r>
          </w:p>
          <w:p>
            <w:pPr>
              <w:adjustRightInd w:val="0"/>
              <w:snapToGrid w:val="0"/>
              <w:spacing w:line="360" w:lineRule="auto"/>
              <w:ind w:firstLine="480" w:firstLineChars="200"/>
              <w:rPr>
                <w:bCs/>
                <w:sz w:val="24"/>
                <w:szCs w:val="32"/>
                <w:u w:val="single"/>
                <w:vertAlign w:val="superscript"/>
              </w:rPr>
            </w:pPr>
            <w:r>
              <w:rPr>
                <w:bCs/>
                <w:sz w:val="24"/>
                <w:szCs w:val="32"/>
                <w:u w:val="single"/>
              </w:rPr>
              <w:t>V</w:t>
            </w:r>
            <w:r>
              <w:rPr>
                <w:bCs/>
                <w:sz w:val="24"/>
                <w:szCs w:val="32"/>
                <w:u w:val="single"/>
                <w:vertAlign w:val="subscript"/>
              </w:rPr>
              <w:t>3</w:t>
            </w:r>
            <w:r>
              <w:rPr>
                <w:bCs/>
                <w:sz w:val="24"/>
                <w:szCs w:val="32"/>
                <w:u w:val="single"/>
              </w:rPr>
              <w:t>—发生事故时可以转输到其他储罐或处理设施的物料量，m</w:t>
            </w:r>
            <w:r>
              <w:rPr>
                <w:bCs/>
                <w:sz w:val="24"/>
                <w:szCs w:val="32"/>
                <w:u w:val="single"/>
                <w:vertAlign w:val="superscript"/>
              </w:rPr>
              <w:t>3</w:t>
            </w:r>
          </w:p>
          <w:p>
            <w:pPr>
              <w:adjustRightInd w:val="0"/>
              <w:snapToGrid w:val="0"/>
              <w:spacing w:line="360" w:lineRule="auto"/>
              <w:ind w:firstLine="480" w:firstLineChars="200"/>
              <w:rPr>
                <w:bCs/>
                <w:sz w:val="24"/>
                <w:szCs w:val="32"/>
                <w:u w:val="single"/>
                <w:vertAlign w:val="superscript"/>
              </w:rPr>
            </w:pPr>
            <w:r>
              <w:rPr>
                <w:bCs/>
                <w:sz w:val="24"/>
                <w:szCs w:val="32"/>
                <w:u w:val="single"/>
              </w:rPr>
              <w:t>V</w:t>
            </w:r>
            <w:r>
              <w:rPr>
                <w:bCs/>
                <w:sz w:val="24"/>
                <w:szCs w:val="32"/>
                <w:u w:val="single"/>
                <w:vertAlign w:val="subscript"/>
              </w:rPr>
              <w:t>4</w:t>
            </w:r>
            <w:r>
              <w:rPr>
                <w:bCs/>
                <w:sz w:val="24"/>
                <w:szCs w:val="32"/>
                <w:u w:val="single"/>
              </w:rPr>
              <w:t>—发生事故时仍必须进入该收集系统的废水产生量，m</w:t>
            </w:r>
            <w:r>
              <w:rPr>
                <w:bCs/>
                <w:sz w:val="24"/>
                <w:szCs w:val="32"/>
                <w:u w:val="single"/>
                <w:vertAlign w:val="superscript"/>
              </w:rPr>
              <w:t>3</w:t>
            </w:r>
          </w:p>
          <w:p>
            <w:pPr>
              <w:adjustRightInd w:val="0"/>
              <w:snapToGrid w:val="0"/>
              <w:spacing w:line="360" w:lineRule="auto"/>
              <w:ind w:firstLine="480" w:firstLineChars="200"/>
              <w:rPr>
                <w:bCs/>
                <w:sz w:val="24"/>
                <w:szCs w:val="32"/>
                <w:u w:val="single"/>
                <w:vertAlign w:val="superscript"/>
              </w:rPr>
            </w:pPr>
            <w:r>
              <w:rPr>
                <w:bCs/>
                <w:sz w:val="24"/>
                <w:szCs w:val="32"/>
                <w:u w:val="single"/>
              </w:rPr>
              <w:t>V</w:t>
            </w:r>
            <w:r>
              <w:rPr>
                <w:bCs/>
                <w:sz w:val="24"/>
                <w:szCs w:val="32"/>
                <w:u w:val="single"/>
                <w:vertAlign w:val="subscript"/>
              </w:rPr>
              <w:t>5</w:t>
            </w:r>
            <w:r>
              <w:rPr>
                <w:bCs/>
                <w:sz w:val="24"/>
                <w:szCs w:val="32"/>
                <w:u w:val="single"/>
              </w:rPr>
              <w:t>—发生事故时可能进入该收集系统的降水量，m</w:t>
            </w:r>
            <w:r>
              <w:rPr>
                <w:bCs/>
                <w:sz w:val="24"/>
                <w:szCs w:val="32"/>
                <w:u w:val="single"/>
                <w:vertAlign w:val="superscript"/>
              </w:rPr>
              <w:t>3</w:t>
            </w:r>
          </w:p>
          <w:p>
            <w:pPr>
              <w:adjustRightInd w:val="0"/>
              <w:snapToGrid w:val="0"/>
              <w:spacing w:line="360" w:lineRule="auto"/>
              <w:ind w:firstLine="480" w:firstLineChars="200"/>
              <w:rPr>
                <w:bCs/>
                <w:sz w:val="24"/>
                <w:szCs w:val="32"/>
                <w:u w:val="single"/>
              </w:rPr>
            </w:pPr>
            <w:r>
              <w:rPr>
                <w:bCs/>
                <w:sz w:val="24"/>
                <w:szCs w:val="32"/>
                <w:u w:val="single"/>
              </w:rPr>
              <w:t>V</w:t>
            </w:r>
            <w:r>
              <w:rPr>
                <w:bCs/>
                <w:sz w:val="24"/>
                <w:szCs w:val="32"/>
                <w:u w:val="single"/>
                <w:vertAlign w:val="subscript"/>
              </w:rPr>
              <w:t>1</w:t>
            </w:r>
            <w:r>
              <w:rPr>
                <w:bCs/>
                <w:sz w:val="24"/>
                <w:szCs w:val="32"/>
                <w:u w:val="single"/>
              </w:rPr>
              <w:t>：按照拟建项目最大废机油储罐24.55m</w:t>
            </w:r>
            <w:r>
              <w:rPr>
                <w:bCs/>
                <w:sz w:val="24"/>
                <w:szCs w:val="32"/>
                <w:u w:val="single"/>
                <w:vertAlign w:val="superscript"/>
              </w:rPr>
              <w:t>3</w:t>
            </w:r>
            <w:r>
              <w:rPr>
                <w:bCs/>
                <w:sz w:val="24"/>
                <w:szCs w:val="32"/>
                <w:u w:val="single"/>
              </w:rPr>
              <w:t>进行考虑，当储罐发生泄漏事故流入围堰内，以罐的充满度为</w:t>
            </w:r>
            <w:r>
              <w:rPr>
                <w:rFonts w:hint="eastAsia"/>
                <w:bCs/>
                <w:sz w:val="24"/>
                <w:szCs w:val="32"/>
                <w:u w:val="single"/>
              </w:rPr>
              <w:t>9</w:t>
            </w:r>
            <w:r>
              <w:rPr>
                <w:bCs/>
                <w:sz w:val="24"/>
                <w:szCs w:val="32"/>
                <w:u w:val="single"/>
              </w:rPr>
              <w:t>0%计算。</w:t>
            </w:r>
          </w:p>
          <w:p>
            <w:pPr>
              <w:adjustRightInd w:val="0"/>
              <w:snapToGrid w:val="0"/>
              <w:spacing w:line="360" w:lineRule="auto"/>
              <w:ind w:firstLine="480" w:firstLineChars="200"/>
              <w:rPr>
                <w:bCs/>
                <w:sz w:val="24"/>
                <w:szCs w:val="32"/>
                <w:u w:val="single"/>
              </w:rPr>
            </w:pPr>
            <w:r>
              <w:rPr>
                <w:bCs/>
                <w:sz w:val="24"/>
                <w:szCs w:val="32"/>
                <w:u w:val="single"/>
              </w:rPr>
              <w:t>V</w:t>
            </w:r>
            <w:r>
              <w:rPr>
                <w:bCs/>
                <w:sz w:val="24"/>
                <w:szCs w:val="32"/>
                <w:u w:val="single"/>
                <w:vertAlign w:val="subscript"/>
              </w:rPr>
              <w:t>2</w:t>
            </w:r>
            <w:r>
              <w:rPr>
                <w:bCs/>
                <w:sz w:val="24"/>
                <w:szCs w:val="32"/>
                <w:u w:val="single"/>
              </w:rPr>
              <w:t>：参考《</w:t>
            </w:r>
            <w:r>
              <w:rPr>
                <w:rFonts w:hint="eastAsia"/>
                <w:bCs/>
                <w:sz w:val="24"/>
                <w:szCs w:val="32"/>
                <w:u w:val="single"/>
              </w:rPr>
              <w:t>石油化工企业设计防火标准</w:t>
            </w:r>
            <w:r>
              <w:rPr>
                <w:bCs/>
                <w:sz w:val="24"/>
                <w:szCs w:val="32"/>
                <w:u w:val="single"/>
              </w:rPr>
              <w:t>》</w:t>
            </w:r>
            <w:r>
              <w:rPr>
                <w:rFonts w:hint="eastAsia"/>
                <w:bCs/>
                <w:sz w:val="24"/>
                <w:szCs w:val="32"/>
                <w:u w:val="single"/>
              </w:rPr>
              <w:t>（GB 50160-2008[2018年版]）</w:t>
            </w:r>
            <w:r>
              <w:rPr>
                <w:bCs/>
                <w:sz w:val="24"/>
                <w:szCs w:val="32"/>
                <w:u w:val="single"/>
              </w:rPr>
              <w:t>第 8.4.6条规定，采用</w:t>
            </w:r>
            <w:r>
              <w:rPr>
                <w:rFonts w:hint="eastAsia"/>
                <w:bCs/>
                <w:sz w:val="24"/>
                <w:szCs w:val="32"/>
                <w:u w:val="single"/>
                <w:lang w:val="en-US" w:eastAsia="zh-CN"/>
              </w:rPr>
              <w:t>二氧化碳、干粉或干粉-泡沫联用车灭火</w:t>
            </w:r>
            <w:r>
              <w:rPr>
                <w:bCs/>
                <w:sz w:val="24"/>
                <w:szCs w:val="32"/>
                <w:u w:val="single"/>
              </w:rPr>
              <w:t>。本项目最大废机油储罐</w:t>
            </w:r>
            <w:r>
              <w:rPr>
                <w:rFonts w:hint="eastAsia"/>
                <w:bCs/>
                <w:sz w:val="24"/>
                <w:szCs w:val="32"/>
                <w:u w:val="single"/>
                <w:lang w:val="en-US" w:eastAsia="zh-CN"/>
              </w:rPr>
              <w:t>为</w:t>
            </w:r>
            <w:r>
              <w:rPr>
                <w:rFonts w:hint="eastAsia"/>
                <w:bCs/>
                <w:sz w:val="24"/>
                <w:szCs w:val="32"/>
                <w:u w:val="single"/>
              </w:rPr>
              <w:t>2</w:t>
            </w:r>
            <w:r>
              <w:rPr>
                <w:rFonts w:hint="eastAsia"/>
                <w:bCs/>
                <w:sz w:val="24"/>
                <w:szCs w:val="32"/>
                <w:u w:val="single"/>
                <w:lang w:val="en-US" w:eastAsia="zh-CN"/>
              </w:rPr>
              <w:t>4.55</w:t>
            </w:r>
            <w:r>
              <w:rPr>
                <w:bCs/>
                <w:sz w:val="24"/>
                <w:szCs w:val="32"/>
                <w:u w:val="single"/>
              </w:rPr>
              <w:t>m</w:t>
            </w:r>
            <w:r>
              <w:rPr>
                <w:rFonts w:hint="eastAsia"/>
                <w:bCs/>
                <w:sz w:val="24"/>
                <w:szCs w:val="32"/>
                <w:u w:val="single"/>
                <w:vertAlign w:val="superscript"/>
                <w:lang w:val="en-US" w:eastAsia="zh-CN"/>
              </w:rPr>
              <w:t>3</w:t>
            </w:r>
            <w:r>
              <w:rPr>
                <w:bCs/>
                <w:sz w:val="24"/>
                <w:szCs w:val="32"/>
                <w:u w:val="single"/>
              </w:rPr>
              <w:t>，因此V</w:t>
            </w:r>
            <w:r>
              <w:rPr>
                <w:bCs/>
                <w:sz w:val="24"/>
                <w:szCs w:val="32"/>
                <w:u w:val="single"/>
                <w:vertAlign w:val="subscript"/>
              </w:rPr>
              <w:t>2</w:t>
            </w:r>
            <w:r>
              <w:rPr>
                <w:bCs/>
                <w:sz w:val="24"/>
                <w:szCs w:val="32"/>
                <w:u w:val="single"/>
              </w:rPr>
              <w:t>取</w:t>
            </w:r>
            <w:r>
              <w:rPr>
                <w:rFonts w:hint="eastAsia"/>
                <w:bCs/>
                <w:sz w:val="24"/>
                <w:szCs w:val="32"/>
                <w:u w:val="single"/>
                <w:lang w:val="en-US" w:eastAsia="zh-CN"/>
              </w:rPr>
              <w:t>24.55</w:t>
            </w:r>
            <w:r>
              <w:rPr>
                <w:bCs/>
                <w:sz w:val="24"/>
                <w:szCs w:val="32"/>
                <w:u w:val="single"/>
              </w:rPr>
              <w:t>m</w:t>
            </w:r>
            <w:r>
              <w:rPr>
                <w:bCs/>
                <w:sz w:val="24"/>
                <w:szCs w:val="32"/>
                <w:u w:val="single"/>
                <w:vertAlign w:val="superscript"/>
              </w:rPr>
              <w:t>3</w:t>
            </w:r>
            <w:r>
              <w:rPr>
                <w:bCs/>
                <w:sz w:val="24"/>
                <w:szCs w:val="32"/>
                <w:u w:val="single"/>
              </w:rPr>
              <w:t>。</w:t>
            </w:r>
          </w:p>
          <w:p>
            <w:pPr>
              <w:adjustRightInd w:val="0"/>
              <w:snapToGrid w:val="0"/>
              <w:spacing w:line="360" w:lineRule="auto"/>
              <w:ind w:firstLine="480" w:firstLineChars="200"/>
              <w:rPr>
                <w:bCs/>
                <w:sz w:val="24"/>
                <w:szCs w:val="32"/>
                <w:u w:val="single"/>
                <w:vertAlign w:val="superscript"/>
              </w:rPr>
            </w:pPr>
            <w:r>
              <w:rPr>
                <w:bCs/>
                <w:sz w:val="24"/>
                <w:szCs w:val="32"/>
                <w:u w:val="single"/>
              </w:rPr>
              <w:t>V</w:t>
            </w:r>
            <w:r>
              <w:rPr>
                <w:bCs/>
                <w:sz w:val="24"/>
                <w:szCs w:val="32"/>
                <w:u w:val="single"/>
                <w:vertAlign w:val="subscript"/>
              </w:rPr>
              <w:t>3</w:t>
            </w:r>
            <w:r>
              <w:rPr>
                <w:bCs/>
                <w:sz w:val="24"/>
                <w:szCs w:val="32"/>
                <w:u w:val="single"/>
              </w:rPr>
              <w:t>：发生事故时另一储罐容量为19.22m</w:t>
            </w:r>
            <w:r>
              <w:rPr>
                <w:bCs/>
                <w:sz w:val="24"/>
                <w:szCs w:val="32"/>
                <w:u w:val="single"/>
                <w:vertAlign w:val="superscript"/>
              </w:rPr>
              <w:t>3</w:t>
            </w:r>
            <w:r>
              <w:rPr>
                <w:bCs/>
                <w:sz w:val="24"/>
                <w:szCs w:val="32"/>
                <w:u w:val="single"/>
              </w:rPr>
              <w:t>，因此V</w:t>
            </w:r>
            <w:r>
              <w:rPr>
                <w:bCs/>
                <w:sz w:val="24"/>
                <w:szCs w:val="32"/>
                <w:u w:val="single"/>
                <w:vertAlign w:val="subscript"/>
              </w:rPr>
              <w:t>3</w:t>
            </w:r>
            <w:r>
              <w:rPr>
                <w:bCs/>
                <w:sz w:val="24"/>
                <w:szCs w:val="32"/>
                <w:u w:val="single"/>
              </w:rPr>
              <w:t>取19.22m</w:t>
            </w:r>
            <w:r>
              <w:rPr>
                <w:bCs/>
                <w:sz w:val="24"/>
                <w:szCs w:val="32"/>
                <w:u w:val="single"/>
                <w:vertAlign w:val="superscript"/>
              </w:rPr>
              <w:t>3</w:t>
            </w:r>
            <w:r>
              <w:rPr>
                <w:bCs/>
                <w:sz w:val="24"/>
                <w:szCs w:val="32"/>
                <w:u w:val="single"/>
              </w:rPr>
              <w:t>。</w:t>
            </w:r>
          </w:p>
          <w:p>
            <w:pPr>
              <w:adjustRightInd w:val="0"/>
              <w:snapToGrid w:val="0"/>
              <w:spacing w:line="360" w:lineRule="auto"/>
              <w:ind w:firstLine="480" w:firstLineChars="200"/>
              <w:rPr>
                <w:bCs/>
                <w:sz w:val="24"/>
                <w:szCs w:val="32"/>
                <w:u w:val="single"/>
                <w:vertAlign w:val="superscript"/>
              </w:rPr>
            </w:pPr>
            <w:r>
              <w:rPr>
                <w:bCs/>
                <w:sz w:val="24"/>
                <w:szCs w:val="32"/>
                <w:u w:val="single"/>
              </w:rPr>
              <w:t>V</w:t>
            </w:r>
            <w:r>
              <w:rPr>
                <w:bCs/>
                <w:sz w:val="24"/>
                <w:szCs w:val="32"/>
                <w:u w:val="single"/>
                <w:vertAlign w:val="subscript"/>
              </w:rPr>
              <w:t>4</w:t>
            </w:r>
            <w:r>
              <w:rPr>
                <w:bCs/>
                <w:sz w:val="24"/>
                <w:szCs w:val="32"/>
                <w:u w:val="single"/>
              </w:rPr>
              <w:t>：发生事故时仍必须进入该收集系统的废水产生量为0。</w:t>
            </w:r>
          </w:p>
          <w:p>
            <w:pPr>
              <w:adjustRightInd w:val="0"/>
              <w:snapToGrid w:val="0"/>
              <w:spacing w:line="360" w:lineRule="auto"/>
              <w:ind w:firstLine="480" w:firstLineChars="200"/>
              <w:rPr>
                <w:bCs/>
                <w:sz w:val="24"/>
                <w:szCs w:val="32"/>
                <w:u w:val="single"/>
              </w:rPr>
            </w:pPr>
            <w:r>
              <w:rPr>
                <w:bCs/>
                <w:sz w:val="24"/>
                <w:szCs w:val="32"/>
                <w:u w:val="single"/>
              </w:rPr>
              <w:t>V</w:t>
            </w:r>
            <w:r>
              <w:rPr>
                <w:bCs/>
                <w:sz w:val="24"/>
                <w:szCs w:val="32"/>
                <w:u w:val="single"/>
                <w:vertAlign w:val="subscript"/>
              </w:rPr>
              <w:t>5</w:t>
            </w:r>
            <w:r>
              <w:rPr>
                <w:bCs/>
                <w:sz w:val="24"/>
                <w:szCs w:val="32"/>
                <w:u w:val="single"/>
              </w:rPr>
              <w:t>；项目储罐场所设置在厂房内，不露天设置，故V</w:t>
            </w:r>
            <w:r>
              <w:rPr>
                <w:bCs/>
                <w:sz w:val="24"/>
                <w:szCs w:val="32"/>
                <w:u w:val="single"/>
                <w:vertAlign w:val="subscript"/>
              </w:rPr>
              <w:t>5</w:t>
            </w:r>
            <w:r>
              <w:rPr>
                <w:bCs/>
                <w:sz w:val="24"/>
                <w:szCs w:val="32"/>
                <w:u w:val="single"/>
              </w:rPr>
              <w:t>为0。</w:t>
            </w:r>
          </w:p>
          <w:p>
            <w:pPr>
              <w:tabs>
                <w:tab w:val="center" w:pos="4139"/>
              </w:tabs>
              <w:adjustRightInd w:val="0"/>
              <w:snapToGrid w:val="0"/>
              <w:spacing w:line="360" w:lineRule="auto"/>
              <w:ind w:firstLine="480" w:firstLineChars="200"/>
              <w:rPr>
                <w:bCs/>
                <w:sz w:val="24"/>
                <w:szCs w:val="32"/>
                <w:u w:val="single"/>
                <w:vertAlign w:val="superscript"/>
              </w:rPr>
            </w:pPr>
            <w:r>
              <w:rPr>
                <w:bCs/>
                <w:sz w:val="24"/>
                <w:szCs w:val="32"/>
                <w:u w:val="single"/>
              </w:rPr>
              <w:t>V</w:t>
            </w:r>
            <w:r>
              <w:rPr>
                <w:bCs/>
                <w:sz w:val="24"/>
                <w:szCs w:val="32"/>
                <w:u w:val="single"/>
                <w:vertAlign w:val="subscript"/>
              </w:rPr>
              <w:t>总</w:t>
            </w:r>
            <w:r>
              <w:rPr>
                <w:bCs/>
                <w:sz w:val="24"/>
                <w:szCs w:val="32"/>
                <w:u w:val="single"/>
              </w:rPr>
              <w:t>=（</w:t>
            </w:r>
            <w:r>
              <w:rPr>
                <w:rFonts w:hint="eastAsia"/>
                <w:bCs/>
                <w:sz w:val="24"/>
                <w:szCs w:val="32"/>
                <w:u w:val="single"/>
              </w:rPr>
              <w:t>22.1</w:t>
            </w:r>
            <w:r>
              <w:rPr>
                <w:bCs/>
                <w:sz w:val="24"/>
                <w:szCs w:val="32"/>
                <w:u w:val="single"/>
              </w:rPr>
              <w:t>+</w:t>
            </w:r>
            <w:r>
              <w:rPr>
                <w:rFonts w:hint="eastAsia"/>
                <w:bCs/>
                <w:sz w:val="24"/>
                <w:szCs w:val="32"/>
                <w:u w:val="single"/>
                <w:lang w:val="en-US" w:eastAsia="zh-CN"/>
              </w:rPr>
              <w:t>24.55</w:t>
            </w:r>
            <w:r>
              <w:rPr>
                <w:bCs/>
                <w:sz w:val="24"/>
                <w:szCs w:val="32"/>
                <w:u w:val="single"/>
              </w:rPr>
              <w:t>—19.22）max+0+0=</w:t>
            </w:r>
            <w:r>
              <w:rPr>
                <w:rFonts w:hint="eastAsia"/>
                <w:bCs/>
                <w:sz w:val="24"/>
                <w:szCs w:val="32"/>
                <w:u w:val="single"/>
                <w:lang w:val="en-US" w:eastAsia="zh-CN"/>
              </w:rPr>
              <w:t>27.43</w:t>
            </w:r>
            <w:r>
              <w:rPr>
                <w:bCs/>
                <w:sz w:val="24"/>
                <w:szCs w:val="32"/>
                <w:u w:val="single"/>
              </w:rPr>
              <w:t>m</w:t>
            </w:r>
            <w:r>
              <w:rPr>
                <w:bCs/>
                <w:sz w:val="24"/>
                <w:szCs w:val="32"/>
                <w:u w:val="single"/>
                <w:vertAlign w:val="superscript"/>
              </w:rPr>
              <w:t>3</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bCs/>
                <w:sz w:val="24"/>
                <w:szCs w:val="32"/>
                <w:u w:val="single"/>
              </w:rPr>
              <w:t>因此，</w:t>
            </w:r>
            <w:r>
              <w:rPr>
                <w:rFonts w:hint="eastAsia"/>
                <w:bCs/>
                <w:sz w:val="24"/>
                <w:szCs w:val="32"/>
                <w:u w:val="single"/>
              </w:rPr>
              <w:t>应急</w:t>
            </w:r>
            <w:r>
              <w:rPr>
                <w:bCs/>
                <w:sz w:val="24"/>
                <w:szCs w:val="32"/>
                <w:u w:val="single"/>
              </w:rPr>
              <w:t>池总容积须达到</w:t>
            </w:r>
            <w:r>
              <w:rPr>
                <w:rFonts w:hint="eastAsia"/>
                <w:bCs/>
                <w:sz w:val="24"/>
                <w:szCs w:val="32"/>
                <w:u w:val="single"/>
                <w:lang w:val="en-US" w:eastAsia="zh-CN"/>
              </w:rPr>
              <w:t>27.43</w:t>
            </w:r>
            <w:r>
              <w:rPr>
                <w:bCs/>
                <w:sz w:val="24"/>
                <w:szCs w:val="32"/>
                <w:u w:val="single"/>
              </w:rPr>
              <w:t>m</w:t>
            </w:r>
            <w:r>
              <w:rPr>
                <w:bCs/>
                <w:sz w:val="24"/>
                <w:szCs w:val="32"/>
                <w:u w:val="single"/>
                <w:vertAlign w:val="superscript"/>
              </w:rPr>
              <w:t>3</w:t>
            </w:r>
            <w:r>
              <w:rPr>
                <w:bCs/>
                <w:sz w:val="24"/>
                <w:szCs w:val="32"/>
                <w:u w:val="single"/>
              </w:rPr>
              <w:t>，</w:t>
            </w:r>
            <w:r>
              <w:rPr>
                <w:rFonts w:hint="eastAsia"/>
                <w:bCs/>
                <w:sz w:val="24"/>
                <w:szCs w:val="32"/>
                <w:u w:val="single"/>
              </w:rPr>
              <w:t>采用地下式，</w:t>
            </w:r>
            <w:r>
              <w:rPr>
                <w:bCs/>
                <w:sz w:val="24"/>
                <w:szCs w:val="32"/>
                <w:u w:val="single"/>
              </w:rPr>
              <w:t>本项目废机油储罐最大暂存量为50m</w:t>
            </w:r>
            <w:r>
              <w:rPr>
                <w:bCs/>
                <w:sz w:val="24"/>
                <w:szCs w:val="32"/>
                <w:u w:val="single"/>
                <w:vertAlign w:val="superscript"/>
              </w:rPr>
              <w:t>3</w:t>
            </w:r>
            <w:r>
              <w:rPr>
                <w:bCs/>
                <w:sz w:val="24"/>
                <w:szCs w:val="32"/>
                <w:u w:val="single"/>
              </w:rPr>
              <w:t>，</w:t>
            </w:r>
            <w:r>
              <w:rPr>
                <w:rFonts w:hint="eastAsia"/>
                <w:bCs/>
                <w:sz w:val="24"/>
                <w:szCs w:val="32"/>
                <w:u w:val="single"/>
              </w:rPr>
              <w:t>因此，</w:t>
            </w:r>
            <w:r>
              <w:rPr>
                <w:bCs/>
                <w:sz w:val="24"/>
                <w:szCs w:val="32"/>
                <w:u w:val="single"/>
              </w:rPr>
              <w:t>本环评要求企业油罐组设有0.5m高的围堰，有效容积为</w:t>
            </w:r>
            <w:r>
              <w:rPr>
                <w:rFonts w:hint="eastAsia"/>
                <w:bCs/>
                <w:sz w:val="24"/>
                <w:szCs w:val="32"/>
                <w:u w:val="single"/>
              </w:rPr>
              <w:t>50</w:t>
            </w:r>
            <w:r>
              <w:rPr>
                <w:bCs/>
                <w:sz w:val="24"/>
                <w:szCs w:val="32"/>
                <w:u w:val="single"/>
              </w:rPr>
              <w:t>m</w:t>
            </w:r>
            <w:r>
              <w:rPr>
                <w:bCs/>
                <w:sz w:val="24"/>
                <w:szCs w:val="32"/>
                <w:u w:val="single"/>
                <w:vertAlign w:val="superscript"/>
              </w:rPr>
              <w:t>3</w:t>
            </w:r>
            <w:r>
              <w:rPr>
                <w:bCs/>
                <w:sz w:val="24"/>
                <w:szCs w:val="32"/>
                <w:u w:val="single"/>
              </w:rPr>
              <w:t>。事故废水需经隔油处理后利用罐车运送至当地污水处理厂进行进一步处理，禁止私下外排。</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6.6</w:t>
            </w:r>
            <w:r>
              <w:rPr>
                <w:color w:val="000000" w:themeColor="text1"/>
                <w:sz w:val="24"/>
                <w14:textFill>
                  <w14:solidFill>
                    <w14:schemeClr w14:val="tx1"/>
                  </w14:solidFill>
                </w14:textFill>
              </w:rPr>
              <w:t>环境风险评价内容</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本项目风险评价等级为简单分析内容见表</w:t>
            </w:r>
            <w:r>
              <w:rPr>
                <w:rFonts w:hint="eastAsia"/>
                <w:color w:val="000000" w:themeColor="text1"/>
                <w:sz w:val="24"/>
                <w14:textFill>
                  <w14:solidFill>
                    <w14:schemeClr w14:val="tx1"/>
                  </w14:solidFill>
                </w14:textFill>
              </w:rPr>
              <w:t>43</w:t>
            </w:r>
            <w:r>
              <w:rPr>
                <w:color w:val="000000" w:themeColor="text1"/>
                <w:sz w:val="24"/>
                <w14:textFill>
                  <w14:solidFill>
                    <w14:schemeClr w14:val="tx1"/>
                  </w14:solidFill>
                </w14:textFill>
              </w:rPr>
              <w:t>。</w:t>
            </w:r>
          </w:p>
          <w:p>
            <w:pPr>
              <w:pStyle w:val="56"/>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建设项目环境风险简单分析内容表</w:t>
            </w:r>
          </w:p>
          <w:tbl>
            <w:tblPr>
              <w:tblStyle w:val="21"/>
              <w:tblW w:w="917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997"/>
              <w:gridCol w:w="945"/>
              <w:gridCol w:w="1095"/>
              <w:gridCol w:w="1288"/>
              <w:gridCol w:w="23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l2br w:val="nil"/>
                    <w:tr2bl w:val="nil"/>
                  </w:tcBorders>
                  <w:vAlign w:val="center"/>
                </w:tcPr>
                <w:p>
                  <w:pPr>
                    <w:jc w:val="center"/>
                    <w:textAlignment w:val="baseline"/>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建设项目名称</w:t>
                  </w:r>
                </w:p>
              </w:tc>
              <w:tc>
                <w:tcPr>
                  <w:tcW w:w="7718" w:type="dxa"/>
                  <w:gridSpan w:val="5"/>
                  <w:tcBorders>
                    <w:tl2br w:val="nil"/>
                    <w:tr2bl w:val="nil"/>
                  </w:tcBorders>
                  <w:vAlign w:val="center"/>
                </w:tcPr>
                <w:p>
                  <w:pPr>
                    <w:jc w:val="center"/>
                    <w:textAlignment w:val="baseline"/>
                    <w:rPr>
                      <w:color w:val="000000" w:themeColor="text1"/>
                      <w:szCs w:val="21"/>
                      <w14:textFill>
                        <w14:solidFill>
                          <w14:schemeClr w14:val="tx1"/>
                        </w14:solidFill>
                      </w14:textFill>
                    </w:rPr>
                  </w:pPr>
                  <w:r>
                    <w:rPr>
                      <w:szCs w:val="21"/>
                    </w:rPr>
                    <w:t>白城市新生源环保科技有限公司废机油回收项目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l2br w:val="nil"/>
                    <w:tr2bl w:val="nil"/>
                  </w:tcBorders>
                  <w:vAlign w:val="center"/>
                </w:tcPr>
                <w:p>
                  <w:pPr>
                    <w:jc w:val="center"/>
                    <w:textAlignment w:val="baseline"/>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建设地点</w:t>
                  </w:r>
                </w:p>
              </w:tc>
              <w:tc>
                <w:tcPr>
                  <w:tcW w:w="1997" w:type="dxa"/>
                  <w:tcBorders>
                    <w:tl2br w:val="nil"/>
                    <w:tr2bl w:val="nil"/>
                  </w:tcBorders>
                  <w:vAlign w:val="center"/>
                </w:tcPr>
                <w:p>
                  <w:pPr>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吉林省</w:t>
                  </w:r>
                </w:p>
              </w:tc>
              <w:tc>
                <w:tcPr>
                  <w:tcW w:w="945" w:type="dxa"/>
                  <w:tcBorders>
                    <w:tl2br w:val="nil"/>
                    <w:tr2bl w:val="nil"/>
                  </w:tcBorders>
                  <w:vAlign w:val="center"/>
                </w:tcPr>
                <w:p>
                  <w:pPr>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白城市</w:t>
                  </w:r>
                </w:p>
              </w:tc>
              <w:tc>
                <w:tcPr>
                  <w:tcW w:w="1095" w:type="dxa"/>
                  <w:tcBorders>
                    <w:tl2br w:val="nil"/>
                    <w:tr2bl w:val="nil"/>
                  </w:tcBorders>
                  <w:vAlign w:val="center"/>
                </w:tcPr>
                <w:p>
                  <w:pPr>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保平乡</w:t>
                  </w:r>
                </w:p>
              </w:tc>
              <w:tc>
                <w:tcPr>
                  <w:tcW w:w="1288" w:type="dxa"/>
                  <w:tcBorders>
                    <w:tl2br w:val="nil"/>
                    <w:tr2bl w:val="nil"/>
                  </w:tcBorders>
                  <w:vAlign w:val="center"/>
                </w:tcPr>
                <w:p>
                  <w:pPr>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393" w:type="dxa"/>
                  <w:tcBorders>
                    <w:tl2br w:val="nil"/>
                    <w:tr2bl w:val="nil"/>
                  </w:tcBorders>
                  <w:vAlign w:val="center"/>
                </w:tcPr>
                <w:p>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纯阳村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l2br w:val="nil"/>
                    <w:tr2bl w:val="nil"/>
                  </w:tcBorders>
                  <w:vAlign w:val="center"/>
                </w:tcPr>
                <w:p>
                  <w:pPr>
                    <w:jc w:val="center"/>
                    <w:textAlignment w:val="baseline"/>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地理坐标</w:t>
                  </w:r>
                </w:p>
              </w:tc>
              <w:tc>
                <w:tcPr>
                  <w:tcW w:w="1997" w:type="dxa"/>
                  <w:tcBorders>
                    <w:tl2br w:val="nil"/>
                    <w:tr2bl w:val="nil"/>
                  </w:tcBorders>
                  <w:vAlign w:val="center"/>
                </w:tcPr>
                <w:p>
                  <w:pPr>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经度</w:t>
                  </w:r>
                </w:p>
              </w:tc>
              <w:tc>
                <w:tcPr>
                  <w:tcW w:w="2040" w:type="dxa"/>
                  <w:gridSpan w:val="2"/>
                  <w:tcBorders>
                    <w:tl2br w:val="nil"/>
                    <w:tr2bl w:val="nil"/>
                  </w:tcBorders>
                  <w:vAlign w:val="center"/>
                </w:tcPr>
                <w:p>
                  <w:pPr>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122°46′53.35″</w:t>
                  </w:r>
                </w:p>
              </w:tc>
              <w:tc>
                <w:tcPr>
                  <w:tcW w:w="1288" w:type="dxa"/>
                  <w:tcBorders>
                    <w:tl2br w:val="nil"/>
                    <w:tr2bl w:val="nil"/>
                  </w:tcBorders>
                  <w:vAlign w:val="center"/>
                </w:tcPr>
                <w:p>
                  <w:pPr>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纬度</w:t>
                  </w:r>
                </w:p>
              </w:tc>
              <w:tc>
                <w:tcPr>
                  <w:tcW w:w="2393" w:type="dxa"/>
                  <w:tcBorders>
                    <w:tl2br w:val="nil"/>
                    <w:tr2bl w:val="nil"/>
                  </w:tcBorders>
                  <w:vAlign w:val="center"/>
                </w:tcPr>
                <w:p>
                  <w:pPr>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45°34′54.92″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458" w:type="dxa"/>
                  <w:tcBorders>
                    <w:tl2br w:val="nil"/>
                    <w:tr2bl w:val="nil"/>
                  </w:tcBorders>
                  <w:vAlign w:val="center"/>
                </w:tcPr>
                <w:p>
                  <w:pPr>
                    <w:jc w:val="center"/>
                    <w:textAlignment w:val="baseline"/>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主要危险物质及分布</w:t>
                  </w:r>
                </w:p>
              </w:tc>
              <w:tc>
                <w:tcPr>
                  <w:tcW w:w="7718" w:type="dxa"/>
                  <w:gridSpan w:val="5"/>
                  <w:tcBorders>
                    <w:tl2br w:val="nil"/>
                    <w:tr2bl w:val="nil"/>
                  </w:tcBorders>
                  <w:vAlign w:val="center"/>
                </w:tcPr>
                <w:p>
                  <w:pPr>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废机油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458" w:type="dxa"/>
                  <w:tcBorders>
                    <w:tl2br w:val="nil"/>
                    <w:tr2bl w:val="nil"/>
                  </w:tcBorders>
                  <w:vAlign w:val="center"/>
                </w:tcPr>
                <w:p>
                  <w:pPr>
                    <w:jc w:val="center"/>
                    <w:textAlignment w:val="baseline"/>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环境影响途径及危害后果</w:t>
                  </w:r>
                </w:p>
              </w:tc>
              <w:tc>
                <w:tcPr>
                  <w:tcW w:w="7718" w:type="dxa"/>
                  <w:gridSpan w:val="5"/>
                  <w:tcBorders>
                    <w:tl2br w:val="nil"/>
                    <w:tr2bl w:val="nil"/>
                  </w:tcBorders>
                  <w:vAlign w:val="center"/>
                </w:tcPr>
                <w:p>
                  <w:pPr>
                    <w:ind w:firstLine="420" w:firstLineChars="200"/>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根据拟建项目所暂存的废机油特性识别出拟建项目的潜在风险为废机油泄漏，根据储存情况，本评价对废机油泄漏事故进行影响分析。</w:t>
                  </w:r>
                </w:p>
                <w:p>
                  <w:pPr>
                    <w:numPr>
                      <w:ilvl w:val="0"/>
                      <w:numId w:val="5"/>
                    </w:numPr>
                    <w:ind w:firstLine="420" w:firstLineChars="200"/>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大气环境风险分析</w:t>
                  </w:r>
                </w:p>
                <w:p>
                  <w:pPr>
                    <w:ind w:firstLine="420" w:firstLineChars="200"/>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项目主要为废机油发生泄漏，废机油采用罐装，若发生泄漏通过油气蒸发产生的废气对周边环境空气有一定影响。</w:t>
                  </w:r>
                </w:p>
                <w:p>
                  <w:pPr>
                    <w:numPr>
                      <w:ilvl w:val="0"/>
                      <w:numId w:val="5"/>
                    </w:numPr>
                    <w:ind w:firstLine="420" w:firstLineChars="200"/>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地表水环境风险分析</w:t>
                  </w:r>
                </w:p>
                <w:p>
                  <w:pPr>
                    <w:ind w:firstLine="420" w:firstLineChars="200"/>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项目废机油发生</w:t>
                  </w:r>
                  <w:r>
                    <w:rPr>
                      <w:rFonts w:hint="eastAsia"/>
                      <w:color w:val="000000" w:themeColor="text1"/>
                      <w:szCs w:val="21"/>
                      <w14:textFill>
                        <w14:solidFill>
                          <w14:schemeClr w14:val="tx1"/>
                        </w14:solidFill>
                      </w14:textFill>
                    </w:rPr>
                    <w:t>泄漏</w:t>
                  </w:r>
                  <w:r>
                    <w:rPr>
                      <w:color w:val="000000" w:themeColor="text1"/>
                      <w:szCs w:val="21"/>
                      <w14:textFill>
                        <w14:solidFill>
                          <w14:schemeClr w14:val="tx1"/>
                        </w14:solidFill>
                      </w14:textFill>
                    </w:rPr>
                    <w:t>，若进入地表水体，引起地表水中有毒物质含量急剧上升，严重污染地表水水质，同时在地表水面形成油膜，阻隔水中的氧气对流，从而使地表水中的生态平衡产生破坏，影响地表水水生生物生存环境。</w:t>
                  </w:r>
                </w:p>
                <w:p>
                  <w:pPr>
                    <w:numPr>
                      <w:ilvl w:val="0"/>
                      <w:numId w:val="5"/>
                    </w:numPr>
                    <w:ind w:firstLine="420" w:firstLineChars="200"/>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地下水环境风险分析</w:t>
                  </w:r>
                </w:p>
                <w:p>
                  <w:pPr>
                    <w:ind w:firstLine="420" w:firstLineChars="200"/>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当暂存区发生泄漏时，若不采取有效的防范措施，尽管经过紧急消防处理后，有可能会有危险废物进入地表水体、土壤和地下水，使得局部水体、土壤和地下水受到污染。液体废物废机油的贮存和中转的设施主要包括废机油储罐、输油软管、输油泵等，储罐、输油管线使用年限较长以后，罐体腐蚀、输油管线老化有渗漏的可能，输油泵使用年限较长后，会出现跑、冒、滴、漏等，装卸过程中若人为操作不当，泄漏的液态废物（废机油）可能进入装卸区经地坪下渗，对局部水体、土壤造成污染。厂区内贮存于四周均设置防渗沟渠，防渗沟渠连通一个有效容积</w:t>
                  </w:r>
                  <w:r>
                    <w:rPr>
                      <w:rFonts w:hint="eastAsia"/>
                      <w:color w:val="000000" w:themeColor="text1"/>
                      <w:szCs w:val="21"/>
                      <w14:textFill>
                        <w14:solidFill>
                          <w14:schemeClr w14:val="tx1"/>
                        </w14:solidFill>
                      </w14:textFill>
                    </w:rPr>
                    <w:t>50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的事故池（本项目废机油储罐最大暂存量为50m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，且本项目与贮存区设置防渗沟渠，可满足收容要求），用于收集事故状态下泄露的液体，进一步减轻对地下水及土壤的影响。</w:t>
                  </w:r>
                </w:p>
                <w:p>
                  <w:pPr>
                    <w:ind w:firstLine="420" w:firstLineChars="200"/>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在事故发生时，在应急救援中，都会在事故现场喷射大量消防水和喷淋、冷却水进行灭火或降低有毒物质对大气的污染。若无应急措施，势必会有部分毒性物质直接或随喷淋、消防用水流入水体，造成严重污染。若发生泄漏，泄漏物料挥发进入大气，将对环境空气造成伴生污染；灭火过程中可能产生大量的废灭火剂等固体废物，若事故排放后随意丢弃、排放，将对环境产生二次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l2br w:val="nil"/>
                    <w:tr2bl w:val="nil"/>
                  </w:tcBorders>
                  <w:vAlign w:val="center"/>
                </w:tcPr>
                <w:p>
                  <w:pPr>
                    <w:jc w:val="center"/>
                    <w:textAlignment w:val="baseline"/>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风险防范</w:t>
                  </w:r>
                </w:p>
                <w:p>
                  <w:pPr>
                    <w:jc w:val="center"/>
                    <w:textAlignment w:val="baseline"/>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措施要求</w:t>
                  </w:r>
                </w:p>
              </w:tc>
              <w:tc>
                <w:tcPr>
                  <w:tcW w:w="7718" w:type="dxa"/>
                  <w:gridSpan w:val="5"/>
                  <w:tcBorders>
                    <w:tl2br w:val="nil"/>
                    <w:tr2bl w:val="nil"/>
                  </w:tcBorders>
                  <w:vAlign w:val="center"/>
                </w:tcPr>
                <w:p>
                  <w:pPr>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加强环保设施管理，确保正常运行</w:t>
                  </w:r>
                </w:p>
              </w:tc>
            </w:tr>
          </w:tbl>
          <w:p>
            <w:pPr>
              <w:spacing w:line="336" w:lineRule="auto"/>
              <w:ind w:firstLine="480" w:firstLineChars="200"/>
              <w:rPr>
                <w:rFonts w:ascii="宋体" w:hAnsi="宋体"/>
                <w:b/>
                <w:sz w:val="24"/>
                <w:u w:val="single"/>
              </w:rPr>
            </w:pPr>
            <w:r>
              <w:rPr>
                <w:rFonts w:hint="eastAsia"/>
                <w:snapToGrid w:val="0"/>
                <w:color w:val="000000" w:themeColor="text1"/>
                <w:sz w:val="24"/>
                <w:u w:val="single"/>
                <w14:textFill>
                  <w14:solidFill>
                    <w14:schemeClr w14:val="tx1"/>
                  </w14:solidFill>
                </w14:textFill>
              </w:rPr>
              <w:t>7.</w:t>
            </w:r>
            <w:r>
              <w:rPr>
                <w:rFonts w:hint="eastAsia" w:ascii="宋体" w:hAnsi="宋体"/>
                <w:b/>
                <w:sz w:val="24"/>
                <w:u w:val="single"/>
              </w:rPr>
              <w:t>“三同时”验收</w:t>
            </w:r>
          </w:p>
          <w:p>
            <w:pPr>
              <w:adjustRightInd w:val="0"/>
              <w:snapToGrid w:val="0"/>
              <w:jc w:val="center"/>
              <w:rPr>
                <w:rFonts w:ascii="宋体" w:hAnsi="宋体" w:cs="宋体"/>
                <w:b/>
                <w:szCs w:val="21"/>
                <w:u w:val="single"/>
              </w:rPr>
            </w:pPr>
            <w:r>
              <w:rPr>
                <w:rFonts w:hint="eastAsia" w:ascii="宋体" w:hAnsi="宋体" w:cs="宋体"/>
                <w:b/>
                <w:szCs w:val="21"/>
                <w:u w:val="single"/>
              </w:rPr>
              <w:t>表44  本项目 “三同时”验收一览表</w:t>
            </w:r>
          </w:p>
          <w:tbl>
            <w:tblPr>
              <w:tblStyle w:val="2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2251"/>
              <w:gridCol w:w="3033"/>
              <w:gridCol w:w="34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8" w:type="pct"/>
                  <w:gridSpan w:val="2"/>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类别</w:t>
                  </w:r>
                </w:p>
              </w:tc>
              <w:tc>
                <w:tcPr>
                  <w:tcW w:w="1649"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环保措施</w:t>
                  </w:r>
                </w:p>
              </w:tc>
              <w:tc>
                <w:tcPr>
                  <w:tcW w:w="1851"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治理效果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8" w:type="pct"/>
                  <w:gridSpan w:val="2"/>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废水</w:t>
                  </w:r>
                </w:p>
              </w:tc>
              <w:tc>
                <w:tcPr>
                  <w:tcW w:w="1649"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生活污水</w:t>
                  </w:r>
                  <w:r>
                    <w:rPr>
                      <w:rFonts w:hint="eastAsia"/>
                      <w:snapToGrid w:val="0"/>
                      <w:color w:val="000000" w:themeColor="text1"/>
                      <w:szCs w:val="21"/>
                      <w:u w:val="single"/>
                      <w14:textFill>
                        <w14:solidFill>
                          <w14:schemeClr w14:val="tx1"/>
                        </w14:solidFill>
                      </w14:textFill>
                    </w:rPr>
                    <w:t>排入厂区防渗旱厕</w:t>
                  </w:r>
                </w:p>
              </w:tc>
              <w:tc>
                <w:tcPr>
                  <w:tcW w:w="1851"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废水不外排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废气</w:t>
                  </w:r>
                </w:p>
              </w:tc>
              <w:tc>
                <w:tcPr>
                  <w:tcW w:w="1224"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非甲烷总烃</w:t>
                  </w:r>
                </w:p>
              </w:tc>
              <w:tc>
                <w:tcPr>
                  <w:tcW w:w="1649"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活性炭吸附装置+15m高排气筒</w:t>
                  </w:r>
                </w:p>
              </w:tc>
              <w:tc>
                <w:tcPr>
                  <w:tcW w:w="1851"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排放满足《大气污染物综合排放标准》（GB16297-1996）中的相关标准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8" w:type="pct"/>
                  <w:gridSpan w:val="2"/>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噪声</w:t>
                  </w:r>
                </w:p>
              </w:tc>
              <w:tc>
                <w:tcPr>
                  <w:tcW w:w="1649"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基础减振+隔振垫</w:t>
                  </w:r>
                </w:p>
              </w:tc>
              <w:tc>
                <w:tcPr>
                  <w:tcW w:w="1851"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《工业企业厂界环境噪声排放标准》（GB12348-2008）中2类标准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4" w:type="pct"/>
                  <w:vMerge w:val="restar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固废</w:t>
                  </w:r>
                </w:p>
              </w:tc>
              <w:tc>
                <w:tcPr>
                  <w:tcW w:w="1224"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生活垃圾</w:t>
                  </w:r>
                </w:p>
              </w:tc>
              <w:tc>
                <w:tcPr>
                  <w:tcW w:w="1649"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集中收集，交由环卫部门统一处理</w:t>
                  </w:r>
                </w:p>
              </w:tc>
              <w:tc>
                <w:tcPr>
                  <w:tcW w:w="1851" w:type="pct"/>
                  <w:vMerge w:val="restar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不产生二次污染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 w:type="pct"/>
                  <w:vMerge w:val="continue"/>
                  <w:tcBorders>
                    <w:bottom w:val="single" w:color="auto" w:sz="4" w:space="0"/>
                  </w:tcBorders>
                  <w:vAlign w:val="center"/>
                </w:tcPr>
                <w:p>
                  <w:pPr>
                    <w:adjustRightInd w:val="0"/>
                    <w:snapToGrid w:val="0"/>
                    <w:jc w:val="center"/>
                    <w:textAlignment w:val="baseline"/>
                    <w:rPr>
                      <w:color w:val="000000" w:themeColor="text1"/>
                      <w:szCs w:val="21"/>
                      <w:u w:val="single"/>
                      <w14:textFill>
                        <w14:solidFill>
                          <w14:schemeClr w14:val="tx1"/>
                        </w14:solidFill>
                      </w14:textFill>
                    </w:rPr>
                  </w:pPr>
                </w:p>
              </w:tc>
              <w:tc>
                <w:tcPr>
                  <w:tcW w:w="1224"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废活性炭、废棉纱抹布、废棉纱手套、拖把、废油桶、油罐污泥</w:t>
                  </w:r>
                </w:p>
              </w:tc>
              <w:tc>
                <w:tcPr>
                  <w:tcW w:w="1649"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暂存</w:t>
                  </w:r>
                  <w:r>
                    <w:rPr>
                      <w:color w:val="000000" w:themeColor="text1"/>
                      <w:szCs w:val="21"/>
                      <w:u w:val="single"/>
                      <w14:textFill>
                        <w14:solidFill>
                          <w14:schemeClr w14:val="tx1"/>
                        </w14:solidFill>
                      </w14:textFill>
                    </w:rPr>
                    <w:t>危废暂存间，定期交由有资质的单位处理</w:t>
                  </w:r>
                </w:p>
              </w:tc>
              <w:tc>
                <w:tcPr>
                  <w:tcW w:w="1851" w:type="pct"/>
                  <w:vMerge w:val="continue"/>
                  <w:vAlign w:val="center"/>
                </w:tcPr>
                <w:p>
                  <w:pPr>
                    <w:adjustRightInd w:val="0"/>
                    <w:snapToGrid w:val="0"/>
                    <w:jc w:val="center"/>
                    <w:textAlignment w:val="baseline"/>
                    <w:rPr>
                      <w:color w:val="000000" w:themeColor="text1"/>
                      <w:szCs w:val="21"/>
                      <w:u w:val="singl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 w:type="pct"/>
                  <w:tcBorders>
                    <w:top w:val="single" w:color="auto" w:sz="4" w:space="0"/>
                  </w:tcBorders>
                  <w:vAlign w:val="center"/>
                </w:tcPr>
                <w:p>
                  <w:pPr>
                    <w:adjustRightInd w:val="0"/>
                    <w:snapToGrid w:val="0"/>
                    <w:jc w:val="center"/>
                    <w:textAlignment w:val="baseline"/>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地下水</w:t>
                  </w:r>
                </w:p>
              </w:tc>
              <w:tc>
                <w:tcPr>
                  <w:tcW w:w="1224"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厂区</w:t>
                  </w:r>
                </w:p>
              </w:tc>
              <w:tc>
                <w:tcPr>
                  <w:tcW w:w="1649"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地面进行防渗，防腐剂硬化等</w:t>
                  </w:r>
                </w:p>
              </w:tc>
              <w:tc>
                <w:tcPr>
                  <w:tcW w:w="1851" w:type="pct"/>
                  <w:vMerge w:val="restar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防止发生火灾、泄漏等环境风险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74" w:type="pct"/>
                  <w:vMerge w:val="restar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环境风险</w:t>
                  </w:r>
                </w:p>
              </w:tc>
              <w:tc>
                <w:tcPr>
                  <w:tcW w:w="1224"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储罐区</w:t>
                  </w:r>
                </w:p>
              </w:tc>
              <w:tc>
                <w:tcPr>
                  <w:tcW w:w="1649" w:type="pct"/>
                  <w:vMerge w:val="restar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围堰、</w:t>
                  </w:r>
                  <w:r>
                    <w:rPr>
                      <w:rFonts w:hint="eastAsia"/>
                      <w:color w:val="000000" w:themeColor="text1"/>
                      <w:szCs w:val="21"/>
                      <w:u w:val="single"/>
                      <w:lang w:val="en-US" w:eastAsia="zh-CN"/>
                      <w14:textFill>
                        <w14:solidFill>
                          <w14:schemeClr w14:val="tx1"/>
                        </w14:solidFill>
                      </w14:textFill>
                    </w:rPr>
                    <w:t>围堤及</w:t>
                  </w:r>
                  <w:r>
                    <w:rPr>
                      <w:rFonts w:hint="eastAsia"/>
                      <w:color w:val="000000" w:themeColor="text1"/>
                      <w:szCs w:val="21"/>
                      <w:u w:val="single"/>
                      <w14:textFill>
                        <w14:solidFill>
                          <w14:schemeClr w14:val="tx1"/>
                        </w14:solidFill>
                      </w14:textFill>
                    </w:rPr>
                    <w:t>配备应急物资及应急装备等</w:t>
                  </w:r>
                </w:p>
              </w:tc>
              <w:tc>
                <w:tcPr>
                  <w:tcW w:w="1851" w:type="pct"/>
                  <w:vMerge w:val="continue"/>
                  <w:vAlign w:val="center"/>
                </w:tcPr>
                <w:p>
                  <w:pPr>
                    <w:adjustRightInd w:val="0"/>
                    <w:snapToGrid w:val="0"/>
                    <w:jc w:val="center"/>
                    <w:textAlignment w:val="baseline"/>
                    <w:rPr>
                      <w:color w:val="000000" w:themeColor="text1"/>
                      <w:szCs w:val="21"/>
                      <w:u w:val="singl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4" w:type="pct"/>
                  <w:vMerge w:val="continue"/>
                  <w:vAlign w:val="center"/>
                </w:tcPr>
                <w:p>
                  <w:pPr>
                    <w:adjustRightInd w:val="0"/>
                    <w:snapToGrid w:val="0"/>
                    <w:jc w:val="center"/>
                    <w:textAlignment w:val="baseline"/>
                    <w:rPr>
                      <w:color w:val="000000" w:themeColor="text1"/>
                      <w:szCs w:val="21"/>
                      <w:u w:val="single"/>
                      <w14:textFill>
                        <w14:solidFill>
                          <w14:schemeClr w14:val="tx1"/>
                        </w14:solidFill>
                      </w14:textFill>
                    </w:rPr>
                  </w:pPr>
                </w:p>
              </w:tc>
              <w:tc>
                <w:tcPr>
                  <w:tcW w:w="1224" w:type="pct"/>
                  <w:vAlign w:val="center"/>
                </w:tcPr>
                <w:p>
                  <w:pPr>
                    <w:adjustRightInd w:val="0"/>
                    <w:snapToGrid w:val="0"/>
                    <w:jc w:val="center"/>
                    <w:textAlignment w:val="baseline"/>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危废暂存间</w:t>
                  </w:r>
                </w:p>
              </w:tc>
              <w:tc>
                <w:tcPr>
                  <w:tcW w:w="1649" w:type="pct"/>
                  <w:vMerge w:val="continue"/>
                  <w:vAlign w:val="center"/>
                </w:tcPr>
                <w:p>
                  <w:pPr>
                    <w:adjustRightInd w:val="0"/>
                    <w:snapToGrid w:val="0"/>
                    <w:jc w:val="center"/>
                    <w:textAlignment w:val="baseline"/>
                    <w:rPr>
                      <w:color w:val="000000" w:themeColor="text1"/>
                      <w:szCs w:val="21"/>
                      <w:u w:val="single"/>
                      <w14:textFill>
                        <w14:solidFill>
                          <w14:schemeClr w14:val="tx1"/>
                        </w14:solidFill>
                      </w14:textFill>
                    </w:rPr>
                  </w:pPr>
                </w:p>
              </w:tc>
              <w:tc>
                <w:tcPr>
                  <w:tcW w:w="1851" w:type="pct"/>
                  <w:vMerge w:val="continue"/>
                  <w:vAlign w:val="center"/>
                </w:tcPr>
                <w:p>
                  <w:pPr>
                    <w:adjustRightInd w:val="0"/>
                    <w:snapToGrid w:val="0"/>
                    <w:jc w:val="center"/>
                    <w:textAlignment w:val="baseline"/>
                    <w:rPr>
                      <w:color w:val="000000" w:themeColor="text1"/>
                      <w:szCs w:val="21"/>
                      <w:u w:val="single"/>
                      <w14:textFill>
                        <w14:solidFill>
                          <w14:schemeClr w14:val="tx1"/>
                        </w14:solidFill>
                      </w14:textFill>
                    </w:rPr>
                  </w:pPr>
                </w:p>
              </w:tc>
            </w:tr>
          </w:tbl>
          <w:p>
            <w:pPr>
              <w:spacing w:line="336" w:lineRule="auto"/>
              <w:outlineLvl w:val="0"/>
              <w:rPr>
                <w:bCs/>
                <w:color w:val="000000" w:themeColor="text1"/>
                <w:spacing w:val="-10"/>
                <w:sz w:val="24"/>
                <w14:textFill>
                  <w14:solidFill>
                    <w14:schemeClr w14:val="tx1"/>
                  </w14:solidFill>
                </w14:textFill>
              </w:rPr>
            </w:pPr>
          </w:p>
        </w:tc>
      </w:tr>
    </w:tbl>
    <w:p>
      <w:pPr>
        <w:adjustRightInd w:val="0"/>
        <w:snapToGrid w:val="0"/>
        <w:spacing w:line="360" w:lineRule="auto"/>
        <w:rPr>
          <w:rFonts w:ascii="宋体" w:cs="宋体"/>
          <w:b/>
          <w:kern w:val="0"/>
          <w:sz w:val="28"/>
          <w:szCs w:val="28"/>
        </w:rPr>
        <w:sectPr>
          <w:pgSz w:w="11907" w:h="16840"/>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pPr>
    </w:p>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11" w:name="_Hlk54167917"/>
      <w:r>
        <w:rPr>
          <w:rFonts w:hint="eastAsia" w:ascii="黑体" w:hAnsi="黑体" w:eastAsia="黑体"/>
          <w:snapToGrid w:val="0"/>
          <w:sz w:val="30"/>
          <w:szCs w:val="30"/>
        </w:rPr>
        <w:t>环境保护措施监督检查清单</w:t>
      </w:r>
      <w:bookmarkEnd w:id="11"/>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704"/>
        <w:gridCol w:w="1425"/>
        <w:gridCol w:w="1687"/>
        <w:gridCol w:w="33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2" w:type="dxa"/>
            <w:tcBorders>
              <w:tl2br w:val="single" w:color="auto" w:sz="4" w:space="0"/>
            </w:tcBorders>
          </w:tcPr>
          <w:p>
            <w:pPr>
              <w:adjustRightInd w:val="0"/>
              <w:snapToGrid w:val="0"/>
              <w:jc w:val="righ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内容</w:t>
            </w:r>
          </w:p>
          <w:p>
            <w:pPr>
              <w:adjustRightInd w:val="0"/>
              <w:snapToGrid w:val="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要素</w:t>
            </w:r>
          </w:p>
        </w:tc>
        <w:tc>
          <w:tcPr>
            <w:tcW w:w="1704" w:type="dxa"/>
            <w:vAlign w:val="center"/>
          </w:tcPr>
          <w:p>
            <w:pPr>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排放口</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编号、</w:t>
            </w:r>
          </w:p>
          <w:p>
            <w:pPr>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名称</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/污染源</w:t>
            </w:r>
          </w:p>
        </w:tc>
        <w:tc>
          <w:tcPr>
            <w:tcW w:w="1425" w:type="dxa"/>
            <w:vAlign w:val="center"/>
          </w:tcPr>
          <w:p>
            <w:pPr>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污染物项目</w:t>
            </w:r>
          </w:p>
        </w:tc>
        <w:tc>
          <w:tcPr>
            <w:tcW w:w="1687" w:type="dxa"/>
            <w:vAlign w:val="center"/>
          </w:tcPr>
          <w:p>
            <w:pPr>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环境保护措施</w:t>
            </w:r>
          </w:p>
        </w:tc>
        <w:tc>
          <w:tcPr>
            <w:tcW w:w="3384" w:type="dxa"/>
            <w:vAlign w:val="center"/>
          </w:tcPr>
          <w:p>
            <w:pPr>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32" w:type="dxa"/>
            <w:vMerge w:val="restart"/>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大气环境</w:t>
            </w:r>
          </w:p>
        </w:tc>
        <w:tc>
          <w:tcPr>
            <w:tcW w:w="1704"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w:t>
            </w:r>
            <w:r>
              <w:rPr>
                <w:color w:val="000000" w:themeColor="text1"/>
                <w:sz w:val="24"/>
                <w14:textFill>
                  <w14:solidFill>
                    <w14:schemeClr w14:val="tx1"/>
                  </w14:solidFill>
                </w14:textFill>
              </w:rPr>
              <w:t>组织废气</w:t>
            </w:r>
            <w:r>
              <w:rPr>
                <w:rFonts w:hint="eastAsia"/>
                <w:color w:val="000000" w:themeColor="text1"/>
                <w:sz w:val="24"/>
                <w14:textFill>
                  <w14:solidFill>
                    <w14:schemeClr w14:val="tx1"/>
                  </w14:solidFill>
                </w14:textFill>
              </w:rPr>
              <w:t>DA001</w:t>
            </w:r>
          </w:p>
        </w:tc>
        <w:tc>
          <w:tcPr>
            <w:tcW w:w="1425" w:type="dxa"/>
            <w:vAlign w:val="center"/>
          </w:tcPr>
          <w:p>
            <w:pPr>
              <w:widowControl/>
              <w:jc w:val="center"/>
              <w:textAlignment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非甲烷总烃</w:t>
            </w:r>
          </w:p>
        </w:tc>
        <w:tc>
          <w:tcPr>
            <w:tcW w:w="1687" w:type="dxa"/>
            <w:vAlign w:val="center"/>
          </w:tcPr>
          <w:p>
            <w:pPr>
              <w:pStyle w:val="37"/>
              <w:adjustRightInd/>
              <w:snapToGrid/>
              <w:spacing w:before="24" w:after="24" w:line="240" w:lineRule="auto"/>
              <w:rPr>
                <w:rFonts w:ascii="Times New Roman"/>
                <w:color w:val="000000" w:themeColor="text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活性炭吸附+15m排气筒</w:t>
            </w:r>
          </w:p>
        </w:tc>
        <w:tc>
          <w:tcPr>
            <w:tcW w:w="3384" w:type="dxa"/>
            <w:vAlign w:val="center"/>
          </w:tcPr>
          <w:p>
            <w:pPr>
              <w:pStyle w:val="37"/>
              <w:adjustRightInd/>
              <w:snapToGrid/>
              <w:spacing w:before="24" w:after="24" w:line="240" w:lineRule="auto"/>
              <w:rPr>
                <w:rFonts w:asci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《大气污染物综合排放标准》（GB16297-1996）中浓度限值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32" w:type="dxa"/>
            <w:vMerge w:val="continue"/>
            <w:vAlign w:val="center"/>
          </w:tcPr>
          <w:p>
            <w:pPr>
              <w:adjustRightInd w:val="0"/>
              <w:snapToGrid w:val="0"/>
              <w:jc w:val="center"/>
              <w:rPr>
                <w:color w:val="000000" w:themeColor="text1"/>
                <w:sz w:val="24"/>
                <w14:textFill>
                  <w14:solidFill>
                    <w14:schemeClr w14:val="tx1"/>
                  </w14:solidFill>
                </w14:textFill>
              </w:rPr>
            </w:pPr>
          </w:p>
        </w:tc>
        <w:tc>
          <w:tcPr>
            <w:tcW w:w="1704"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无</w:t>
            </w:r>
            <w:r>
              <w:rPr>
                <w:color w:val="000000" w:themeColor="text1"/>
                <w:sz w:val="24"/>
                <w14:textFill>
                  <w14:solidFill>
                    <w14:schemeClr w14:val="tx1"/>
                  </w14:solidFill>
                </w14:textFill>
              </w:rPr>
              <w:t>组织废气</w:t>
            </w:r>
          </w:p>
        </w:tc>
        <w:tc>
          <w:tcPr>
            <w:tcW w:w="1425" w:type="dxa"/>
            <w:vAlign w:val="center"/>
          </w:tcPr>
          <w:p>
            <w:pPr>
              <w:widowControl/>
              <w:jc w:val="center"/>
              <w:textAlignment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非甲烷总烃</w:t>
            </w:r>
          </w:p>
        </w:tc>
        <w:tc>
          <w:tcPr>
            <w:tcW w:w="1687" w:type="dxa"/>
            <w:vAlign w:val="center"/>
          </w:tcPr>
          <w:p>
            <w:pPr>
              <w:pStyle w:val="37"/>
              <w:adjustRightInd/>
              <w:snapToGrid/>
              <w:spacing w:before="24" w:after="24" w:line="240" w:lineRule="auto"/>
              <w:rPr>
                <w:rFonts w:asci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废机油收储做好密封措施，厂房内加强通风</w:t>
            </w:r>
          </w:p>
        </w:tc>
        <w:tc>
          <w:tcPr>
            <w:tcW w:w="3384" w:type="dxa"/>
            <w:vAlign w:val="center"/>
          </w:tcPr>
          <w:p>
            <w:pPr>
              <w:pStyle w:val="37"/>
              <w:adjustRightInd/>
              <w:snapToGrid/>
              <w:spacing w:before="24" w:after="24" w:line="240" w:lineRule="auto"/>
              <w:rPr>
                <w:rFonts w:asci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厂房外达《挥发性有机物无组织排放控制标准》（GB37822-2019）</w:t>
            </w:r>
            <w:r>
              <w:rPr>
                <w:rFonts w:ascii="Times New Roman"/>
                <w:color w:val="000000" w:themeColor="text1"/>
                <w:spacing w:val="20"/>
                <w:sz w:val="24"/>
                <w:szCs w:val="24"/>
                <w14:textFill>
                  <w14:solidFill>
                    <w14:schemeClr w14:val="tx1"/>
                  </w14:solidFill>
                </w14:textFill>
              </w:rPr>
              <w:t>表A.1中监控点处任意一次浓度排放限值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3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地表水环境</w:t>
            </w:r>
          </w:p>
        </w:tc>
        <w:tc>
          <w:tcPr>
            <w:tcW w:w="1704" w:type="dxa"/>
            <w:vAlign w:val="center"/>
          </w:tcPr>
          <w:p>
            <w:pPr>
              <w:widowControl/>
              <w:adjustRightInd w:val="0"/>
              <w:snapToGrid w:val="0"/>
              <w:jc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生活污水</w:t>
            </w:r>
          </w:p>
        </w:tc>
        <w:tc>
          <w:tcPr>
            <w:tcW w:w="1425" w:type="dxa"/>
            <w:vAlign w:val="center"/>
          </w:tcPr>
          <w:p>
            <w:pPr>
              <w:widowControl/>
              <w:jc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COD、</w:t>
            </w:r>
          </w:p>
          <w:p>
            <w:pPr>
              <w:widowControl/>
              <w:jc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BOD</w:t>
            </w:r>
            <w:r>
              <w:rPr>
                <w:color w:val="000000" w:themeColor="text1"/>
                <w:kern w:val="0"/>
                <w:sz w:val="24"/>
                <w:vertAlign w:val="subscript"/>
                <w:lang w:bidi="ar"/>
                <w14:textFill>
                  <w14:solidFill>
                    <w14:schemeClr w14:val="tx1"/>
                  </w14:solidFill>
                </w14:textFill>
              </w:rPr>
              <w:t>5</w:t>
            </w:r>
            <w:r>
              <w:rPr>
                <w:color w:val="000000" w:themeColor="text1"/>
                <w:kern w:val="0"/>
                <w:sz w:val="24"/>
                <w:lang w:bidi="ar"/>
                <w14:textFill>
                  <w14:solidFill>
                    <w14:schemeClr w14:val="tx1"/>
                  </w14:solidFill>
                </w14:textFill>
              </w:rPr>
              <w:t>、SS、</w:t>
            </w:r>
          </w:p>
          <w:p>
            <w:pPr>
              <w:widowControl/>
              <w:jc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NH</w:t>
            </w:r>
            <w:r>
              <w:rPr>
                <w:color w:val="000000" w:themeColor="text1"/>
                <w:kern w:val="0"/>
                <w:sz w:val="24"/>
                <w:vertAlign w:val="subscript"/>
                <w:lang w:bidi="ar"/>
                <w14:textFill>
                  <w14:solidFill>
                    <w14:schemeClr w14:val="tx1"/>
                  </w14:solidFill>
                </w14:textFill>
              </w:rPr>
              <w:t>3</w:t>
            </w:r>
            <w:r>
              <w:rPr>
                <w:color w:val="000000" w:themeColor="text1"/>
                <w:kern w:val="0"/>
                <w:sz w:val="24"/>
                <w:lang w:bidi="ar"/>
                <w14:textFill>
                  <w14:solidFill>
                    <w14:schemeClr w14:val="tx1"/>
                  </w14:solidFill>
                </w14:textFill>
              </w:rPr>
              <w:t>-N</w:t>
            </w:r>
          </w:p>
        </w:tc>
        <w:tc>
          <w:tcPr>
            <w:tcW w:w="1687" w:type="dxa"/>
            <w:vAlign w:val="center"/>
          </w:tcPr>
          <w:p>
            <w:pPr>
              <w:widowControl/>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防渗旱厕</w:t>
            </w:r>
          </w:p>
        </w:tc>
        <w:tc>
          <w:tcPr>
            <w:tcW w:w="3384"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定期清掏施肥，不外排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53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声环境</w:t>
            </w:r>
          </w:p>
        </w:tc>
        <w:tc>
          <w:tcPr>
            <w:tcW w:w="1704" w:type="dxa"/>
            <w:vAlign w:val="center"/>
          </w:tcPr>
          <w:p>
            <w:pPr>
              <w:pStyle w:val="37"/>
              <w:spacing w:before="24" w:after="24"/>
              <w:rPr>
                <w:rFonts w:asci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生产设备</w:t>
            </w:r>
          </w:p>
        </w:tc>
        <w:tc>
          <w:tcPr>
            <w:tcW w:w="1425" w:type="dxa"/>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连续等效A声级</w:t>
            </w:r>
          </w:p>
        </w:tc>
        <w:tc>
          <w:tcPr>
            <w:tcW w:w="1687" w:type="dxa"/>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隔声、降噪、减振、加强管理</w:t>
            </w:r>
          </w:p>
        </w:tc>
        <w:tc>
          <w:tcPr>
            <w:tcW w:w="3384" w:type="dxa"/>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达《工业企业厂界环境噪声排放标准》（GB12348-2008）</w:t>
            </w:r>
            <w:r>
              <w:rPr>
                <w:rFonts w:hint="eastAsia"/>
                <w:color w:val="000000" w:themeColor="text1"/>
                <w:sz w:val="24"/>
                <w14:textFill>
                  <w14:solidFill>
                    <w14:schemeClr w14:val="tx1"/>
                  </w14:solidFill>
                </w14:textFill>
              </w:rPr>
              <w:t>2类</w:t>
            </w:r>
            <w:r>
              <w:rPr>
                <w:color w:val="000000" w:themeColor="text1"/>
                <w:sz w:val="24"/>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3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电磁辐射</w:t>
            </w:r>
          </w:p>
        </w:tc>
        <w:tc>
          <w:tcPr>
            <w:tcW w:w="1704"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1425"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1687"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3384"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53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固体废物</w:t>
            </w:r>
          </w:p>
        </w:tc>
        <w:tc>
          <w:tcPr>
            <w:tcW w:w="8200" w:type="dxa"/>
            <w:gridSpan w:val="4"/>
            <w:vAlign w:val="center"/>
          </w:tcPr>
          <w:p>
            <w:pPr>
              <w:adjustRightInd w:val="0"/>
              <w:snapToGrid w:val="0"/>
              <w:spacing w:before="120" w:beforeLines="50"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本项目的固体废物有</w:t>
            </w:r>
            <w:r>
              <w:rPr>
                <w:rFonts w:hint="eastAsia"/>
                <w:color w:val="000000" w:themeColor="text1"/>
                <w:sz w:val="24"/>
                <w14:textFill>
                  <w14:solidFill>
                    <w14:schemeClr w14:val="tx1"/>
                  </w14:solidFill>
                </w14:textFill>
              </w:rPr>
              <w:t>废活性炭、</w:t>
            </w:r>
            <w:r>
              <w:rPr>
                <w:color w:val="000000" w:themeColor="text1"/>
                <w:sz w:val="24"/>
                <w14:textFill>
                  <w14:solidFill>
                    <w14:schemeClr w14:val="tx1"/>
                  </w14:solidFill>
                </w14:textFill>
              </w:rPr>
              <w:t>废棉纱抹布、废棉纱手套、拖把、废油桶、油罐污泥及生活垃圾。</w:t>
            </w:r>
            <w:r>
              <w:rPr>
                <w:rFonts w:hint="eastAsia"/>
                <w:color w:val="000000" w:themeColor="text1"/>
                <w:sz w:val="24"/>
                <w14:textFill>
                  <w14:solidFill>
                    <w14:schemeClr w14:val="tx1"/>
                  </w14:solidFill>
                </w14:textFill>
              </w:rPr>
              <w:t>废活性炭、</w:t>
            </w:r>
            <w:r>
              <w:rPr>
                <w:color w:val="000000" w:themeColor="text1"/>
                <w:sz w:val="24"/>
                <w14:textFill>
                  <w14:solidFill>
                    <w14:schemeClr w14:val="tx1"/>
                  </w14:solidFill>
                </w14:textFill>
              </w:rPr>
              <w:t>废棉纱抹布、废棉纱手套、拖把、废油桶、油罐污泥均集中收集至危险废物暂存间，定期交由有资质的单位处理；生活垃圾定期交由环卫部门清运。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1" w:hRule="atLeast"/>
          <w:jc w:val="center"/>
        </w:trPr>
        <w:tc>
          <w:tcPr>
            <w:tcW w:w="153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土壤及地</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下水污染</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防治措施</w:t>
            </w:r>
          </w:p>
        </w:tc>
        <w:tc>
          <w:tcPr>
            <w:tcW w:w="8200" w:type="dxa"/>
            <w:gridSpan w:val="4"/>
            <w:vAlign w:val="center"/>
          </w:tcPr>
          <w:p>
            <w:pPr>
              <w:spacing w:before="120" w:beforeLines="50"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要选择先进、成熟、可靠的工艺技术和较清洁的原辅材料，并对产生的废物进行合理的回用和治理，以尽可能从源头上减少污染物排放；严格按照国家相关规范要求，对项目设备、循环水池及其他相关废水处理构筑物采取相应的措施，以防止和降低污染物的跑、冒、滴、漏，将污染物泄漏的环境风险事故降低到最低程度。于厂区内设置事故池（</w:t>
            </w:r>
            <w:r>
              <w:rPr>
                <w:rFonts w:hint="eastAsia"/>
                <w:color w:val="000000" w:themeColor="text1"/>
                <w:sz w:val="24"/>
                <w14:textFill>
                  <w14:solidFill>
                    <w14:schemeClr w14:val="tx1"/>
                  </w14:solidFill>
                </w14:textFill>
              </w:rPr>
              <w:t>50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防止地下水污染的被动控制措施为地面防渗工程，包括两部分：一是全厂污染区参照相应标准要求铺设防渗层，以阻止泄漏到地面的污染物进入地下水中；二是全厂污染区防渗区域内设置渗漏污染物收集系统，将滞留在地面的污染物收集起来，集中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生态保护措施</w:t>
            </w:r>
          </w:p>
        </w:tc>
        <w:tc>
          <w:tcPr>
            <w:tcW w:w="8200" w:type="dxa"/>
            <w:gridSpan w:val="4"/>
            <w:vAlign w:val="center"/>
          </w:tcPr>
          <w:p>
            <w:pPr>
              <w:adjustRightInd w:val="0"/>
              <w:snapToGrid w:val="0"/>
              <w:spacing w:before="120" w:before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32" w:type="dxa"/>
            <w:vAlign w:val="center"/>
          </w:tcPr>
          <w:p>
            <w:pPr>
              <w:adjustRightInd w:val="0"/>
              <w:snapToGrid w:val="0"/>
              <w:jc w:val="center"/>
              <w:rPr>
                <w:color w:val="000000" w:themeColor="text1"/>
                <w:spacing w:val="-8"/>
                <w:sz w:val="24"/>
                <w14:textFill>
                  <w14:solidFill>
                    <w14:schemeClr w14:val="tx1"/>
                  </w14:solidFill>
                </w14:textFill>
              </w:rPr>
            </w:pPr>
            <w:r>
              <w:rPr>
                <w:color w:val="000000" w:themeColor="text1"/>
                <w:spacing w:val="-8"/>
                <w:sz w:val="24"/>
                <w14:textFill>
                  <w14:solidFill>
                    <w14:schemeClr w14:val="tx1"/>
                  </w14:solidFill>
                </w14:textFill>
              </w:rPr>
              <w:t>环境风险</w:t>
            </w:r>
          </w:p>
          <w:p>
            <w:pPr>
              <w:adjustRightInd w:val="0"/>
              <w:snapToGrid w:val="0"/>
              <w:jc w:val="center"/>
              <w:rPr>
                <w:color w:val="000000" w:themeColor="text1"/>
                <w:spacing w:val="-8"/>
                <w:sz w:val="24"/>
                <w14:textFill>
                  <w14:solidFill>
                    <w14:schemeClr w14:val="tx1"/>
                  </w14:solidFill>
                </w14:textFill>
              </w:rPr>
            </w:pPr>
            <w:r>
              <w:rPr>
                <w:color w:val="000000" w:themeColor="text1"/>
                <w:spacing w:val="-8"/>
                <w:sz w:val="24"/>
                <w14:textFill>
                  <w14:solidFill>
                    <w14:schemeClr w14:val="tx1"/>
                  </w14:solidFill>
                </w14:textFill>
              </w:rPr>
              <w:t>防范措施</w:t>
            </w:r>
          </w:p>
        </w:tc>
        <w:tc>
          <w:tcPr>
            <w:tcW w:w="8200" w:type="dxa"/>
            <w:gridSpan w:val="4"/>
            <w:vAlign w:val="center"/>
          </w:tcPr>
          <w:p>
            <w:pPr>
              <w:spacing w:before="120" w:beforeLines="50" w:line="360" w:lineRule="auto"/>
              <w:ind w:firstLine="480" w:firstLineChars="200"/>
              <w:rPr>
                <w:color w:val="000000" w:themeColor="text1"/>
                <w:sz w:val="24"/>
                <w:highlight w:val="yellow"/>
                <w14:textFill>
                  <w14:solidFill>
                    <w14:schemeClr w14:val="tx1"/>
                  </w14:solidFill>
                </w14:textFill>
              </w:rPr>
            </w:pPr>
            <w:r>
              <w:rPr>
                <w:bCs/>
                <w:color w:val="000000" w:themeColor="text1"/>
                <w:kern w:val="0"/>
                <w:sz w:val="24"/>
                <w14:textFill>
                  <w14:solidFill>
                    <w14:schemeClr w14:val="tx1"/>
                  </w14:solidFill>
                </w14:textFill>
              </w:rPr>
              <w:t>危险废物风险防范措施：本项目危废有固定的暂存场所，且危险废物暂存间应按照《危险废物贮存污染控制标准》（GB18597-2001）及2013年其修改单标准要求做好防渗等处理。对危废暂存间、废机油贮存区、防渗池应采取防腐、防渗措施，地面采用环氧树脂防渗措施，墙裙距离地面15cm以下采取防腐措施，防止地下水污染，加强日常环境管理</w:t>
            </w:r>
            <w:r>
              <w:rPr>
                <w:rFonts w:hint="eastAsia"/>
                <w:bCs/>
                <w:color w:val="000000" w:themeColor="text1"/>
                <w:kern w:val="0"/>
                <w:sz w:val="24"/>
                <w14:textFill>
                  <w14:solidFill>
                    <w14:schemeClr w14:val="tx1"/>
                  </w14:solidFill>
                </w14:textFill>
              </w:rPr>
              <w:t>和</w:t>
            </w:r>
            <w:r>
              <w:rPr>
                <w:bCs/>
                <w:color w:val="000000" w:themeColor="text1"/>
                <w:kern w:val="0"/>
                <w:sz w:val="24"/>
                <w14:textFill>
                  <w14:solidFill>
                    <w14:schemeClr w14:val="tx1"/>
                  </w14:solidFill>
                </w14:textFill>
              </w:rPr>
              <w:t>维护、日常巡查、对易腐蚀的</w:t>
            </w:r>
            <w:r>
              <w:rPr>
                <w:rFonts w:hint="eastAsia"/>
                <w:bCs/>
                <w:color w:val="000000" w:themeColor="text1"/>
                <w:kern w:val="0"/>
                <w:sz w:val="24"/>
                <w14:textFill>
                  <w14:solidFill>
                    <w14:schemeClr w14:val="tx1"/>
                  </w14:solidFill>
                </w14:textFill>
              </w:rPr>
              <w:t>设备</w:t>
            </w:r>
            <w:r>
              <w:rPr>
                <w:bCs/>
                <w:color w:val="000000" w:themeColor="text1"/>
                <w:kern w:val="0"/>
                <w:sz w:val="24"/>
                <w14:textFill>
                  <w14:solidFill>
                    <w14:schemeClr w14:val="tx1"/>
                  </w14:solidFill>
                </w14:textFill>
              </w:rPr>
              <w:t>及附属设施等采取防腐蚀措施，严格控制设备和管道的跑、冒、滴、漏现象。双方签订的废矿物油转移合同应与废矿物油收集证单位的废矿物油贮存台账和转移联单一起保存，保存期限为5年。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8" w:hRule="atLeast"/>
          <w:jc w:val="center"/>
        </w:trPr>
        <w:tc>
          <w:tcPr>
            <w:tcW w:w="1532" w:type="dxa"/>
            <w:vAlign w:val="center"/>
          </w:tcPr>
          <w:p>
            <w:pPr>
              <w:adjustRightInd w:val="0"/>
              <w:snapToGrid w:val="0"/>
              <w:jc w:val="center"/>
              <w:rPr>
                <w:color w:val="000000" w:themeColor="text1"/>
                <w:spacing w:val="-8"/>
                <w:sz w:val="24"/>
                <w14:textFill>
                  <w14:solidFill>
                    <w14:schemeClr w14:val="tx1"/>
                  </w14:solidFill>
                </w14:textFill>
              </w:rPr>
            </w:pPr>
            <w:r>
              <w:rPr>
                <w:color w:val="000000" w:themeColor="text1"/>
                <w:spacing w:val="-8"/>
                <w:sz w:val="24"/>
                <w14:textFill>
                  <w14:solidFill>
                    <w14:schemeClr w14:val="tx1"/>
                  </w14:solidFill>
                </w14:textFill>
              </w:rPr>
              <w:t>其他环境</w:t>
            </w:r>
          </w:p>
          <w:p>
            <w:pPr>
              <w:adjustRightInd w:val="0"/>
              <w:snapToGrid w:val="0"/>
              <w:jc w:val="center"/>
              <w:rPr>
                <w:color w:val="000000" w:themeColor="text1"/>
                <w:spacing w:val="-8"/>
                <w:sz w:val="24"/>
                <w14:textFill>
                  <w14:solidFill>
                    <w14:schemeClr w14:val="tx1"/>
                  </w14:solidFill>
                </w14:textFill>
              </w:rPr>
            </w:pPr>
            <w:r>
              <w:rPr>
                <w:color w:val="000000" w:themeColor="text1"/>
                <w:spacing w:val="-8"/>
                <w:sz w:val="24"/>
                <w14:textFill>
                  <w14:solidFill>
                    <w14:schemeClr w14:val="tx1"/>
                  </w14:solidFill>
                </w14:textFill>
              </w:rPr>
              <w:t>管理要求</w:t>
            </w:r>
          </w:p>
        </w:tc>
        <w:tc>
          <w:tcPr>
            <w:tcW w:w="8200" w:type="dxa"/>
            <w:gridSpan w:val="4"/>
            <w:vAlign w:val="center"/>
          </w:tcPr>
          <w:p>
            <w:pPr>
              <w:adjustRightInd w:val="0"/>
              <w:snapToGrid w:val="0"/>
              <w:spacing w:line="360" w:lineRule="auto"/>
              <w:ind w:firstLine="480" w:firstLineChars="200"/>
              <w:rPr>
                <w:sz w:val="24"/>
              </w:rPr>
            </w:pPr>
            <w:r>
              <w:rPr>
                <w:sz w:val="24"/>
              </w:rPr>
              <w:t>1、企业建设环境管理体系，落实环保资金、例行监测制度，做好环境信息统计；根据《排污许可管理办法（试行）》，在取得环评批复后，尽快落实排污许可制度；根据《建设项目竣工环境保护验收暂行办法》中的相关规定，落实“三同时”验收；</w:t>
            </w:r>
          </w:p>
          <w:p>
            <w:pPr>
              <w:adjustRightInd w:val="0"/>
              <w:snapToGrid w:val="0"/>
              <w:spacing w:line="324" w:lineRule="auto"/>
              <w:ind w:firstLine="480" w:firstLineChars="200"/>
              <w:rPr>
                <w:color w:val="000000" w:themeColor="text1"/>
                <w:sz w:val="24"/>
                <w14:textFill>
                  <w14:solidFill>
                    <w14:schemeClr w14:val="tx1"/>
                  </w14:solidFill>
                </w14:textFill>
              </w:rPr>
            </w:pPr>
            <w:r>
              <w:rPr>
                <w:sz w:val="24"/>
              </w:rPr>
              <w:t>2、排污许可与环评在污染物排放上进行衔接。在时间节点上，新建污染源必须在产生实际排污行为之前申领排污许可证；在内容要求上，环境影响评价审批文件中与污染物排放相关内容要纳入排污许可证；在环境监管上，对需要开展环境影响后评价的，排污单位排污许可证执行情况应作为环境影响后评价的主要依据。</w:t>
            </w:r>
          </w:p>
        </w:tc>
      </w:tr>
    </w:tbl>
    <w:p>
      <w:pPr>
        <w:pStyle w:val="17"/>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6" w:hRule="atLeast"/>
          <w:jc w:val="center"/>
        </w:trPr>
        <w:tc>
          <w:tcPr>
            <w:tcW w:w="9759" w:type="dxa"/>
          </w:tcPr>
          <w:p>
            <w:pPr>
              <w:autoSpaceDE w:val="0"/>
              <w:autoSpaceDN w:val="0"/>
              <w:spacing w:before="120" w:beforeLines="50" w:line="360" w:lineRule="auto"/>
              <w:ind w:firstLine="480" w:firstLineChars="200"/>
              <w:rPr>
                <w:kern w:val="0"/>
                <w:sz w:val="24"/>
              </w:rPr>
            </w:pPr>
            <w:r>
              <w:rPr>
                <w:kern w:val="0"/>
                <w:sz w:val="24"/>
              </w:rPr>
              <w:t>综上所述，该项目符合国家产业政策，</w:t>
            </w:r>
            <w:r>
              <w:rPr>
                <w:sz w:val="24"/>
              </w:rPr>
              <w:t>选址可行</w:t>
            </w:r>
            <w:r>
              <w:rPr>
                <w:kern w:val="0"/>
                <w:sz w:val="24"/>
              </w:rPr>
              <w:t>。只要保证在营运期间加强设备检修及维护，确保各环保处理设施稳定运行，可做到对周边环境影响较小。同时，建设单位应按照环境保护的原则，认真执行“三同时”政策，落实各项污染防治措施，并切实保证污染治理设施正常</w:t>
            </w:r>
            <w:r>
              <w:rPr>
                <w:rFonts w:hint="eastAsia"/>
                <w:kern w:val="0"/>
                <w:sz w:val="24"/>
              </w:rPr>
              <w:t>稳定地运行</w:t>
            </w:r>
            <w:r>
              <w:rPr>
                <w:kern w:val="0"/>
                <w:sz w:val="24"/>
              </w:rPr>
              <w:t>，在此基础上，本</w:t>
            </w:r>
            <w:r>
              <w:rPr>
                <w:sz w:val="24"/>
              </w:rPr>
              <w:t>项目</w:t>
            </w:r>
            <w:r>
              <w:rPr>
                <w:kern w:val="0"/>
                <w:sz w:val="24"/>
              </w:rPr>
              <w:t>的环境影响可得到有效控制。从环境保</w:t>
            </w:r>
            <w:r>
              <w:rPr>
                <w:sz w:val="24"/>
              </w:rPr>
              <w:t>护</w:t>
            </w:r>
            <w:r>
              <w:rPr>
                <w:kern w:val="0"/>
                <w:sz w:val="24"/>
              </w:rPr>
              <w:t>的角度来看，本</w:t>
            </w:r>
            <w:r>
              <w:rPr>
                <w:sz w:val="24"/>
              </w:rPr>
              <w:t>项目</w:t>
            </w:r>
            <w:r>
              <w:rPr>
                <w:kern w:val="0"/>
                <w:sz w:val="24"/>
              </w:rPr>
              <w:t>建设是可行的。</w:t>
            </w:r>
          </w:p>
          <w:p>
            <w:pPr>
              <w:autoSpaceDE w:val="0"/>
              <w:autoSpaceDN w:val="0"/>
              <w:spacing w:line="360" w:lineRule="auto"/>
              <w:ind w:firstLine="480" w:firstLineChars="200"/>
              <w:rPr>
                <w:kern w:val="0"/>
                <w:sz w:val="24"/>
              </w:rPr>
            </w:pPr>
          </w:p>
          <w:p>
            <w:pPr>
              <w:autoSpaceDE w:val="0"/>
              <w:autoSpaceDN w:val="0"/>
              <w:spacing w:line="360" w:lineRule="auto"/>
              <w:ind w:firstLine="480" w:firstLineChars="200"/>
              <w:rPr>
                <w:kern w:val="0"/>
                <w:sz w:val="24"/>
              </w:rPr>
            </w:pPr>
          </w:p>
          <w:p>
            <w:pPr>
              <w:autoSpaceDE w:val="0"/>
              <w:autoSpaceDN w:val="0"/>
              <w:spacing w:line="360" w:lineRule="auto"/>
              <w:ind w:firstLine="480" w:firstLineChars="200"/>
              <w:rPr>
                <w:kern w:val="0"/>
                <w:sz w:val="24"/>
              </w:rPr>
            </w:pPr>
          </w:p>
          <w:p>
            <w:pPr>
              <w:autoSpaceDE w:val="0"/>
              <w:autoSpaceDN w:val="0"/>
              <w:spacing w:line="360" w:lineRule="auto"/>
              <w:ind w:firstLine="480" w:firstLineChars="200"/>
              <w:rPr>
                <w:kern w:val="0"/>
                <w:sz w:val="24"/>
              </w:rPr>
            </w:pPr>
          </w:p>
          <w:p>
            <w:pPr>
              <w:autoSpaceDE w:val="0"/>
              <w:autoSpaceDN w:val="0"/>
              <w:spacing w:line="360" w:lineRule="auto"/>
              <w:ind w:firstLine="480" w:firstLineChars="200"/>
              <w:rPr>
                <w:kern w:val="0"/>
                <w:sz w:val="24"/>
              </w:rPr>
            </w:pPr>
          </w:p>
          <w:p>
            <w:pPr>
              <w:autoSpaceDE w:val="0"/>
              <w:autoSpaceDN w:val="0"/>
              <w:spacing w:line="360" w:lineRule="auto"/>
              <w:ind w:firstLine="480" w:firstLineChars="200"/>
              <w:rPr>
                <w:kern w:val="0"/>
                <w:sz w:val="24"/>
              </w:rPr>
            </w:pPr>
          </w:p>
          <w:p>
            <w:pPr>
              <w:autoSpaceDE w:val="0"/>
              <w:autoSpaceDN w:val="0"/>
              <w:spacing w:line="360" w:lineRule="auto"/>
              <w:ind w:firstLine="480" w:firstLineChars="200"/>
              <w:rPr>
                <w:sz w:val="24"/>
              </w:rPr>
            </w:pPr>
          </w:p>
          <w:p>
            <w:pPr>
              <w:autoSpaceDE w:val="0"/>
              <w:autoSpaceDN w:val="0"/>
              <w:spacing w:line="360" w:lineRule="auto"/>
              <w:ind w:firstLine="480" w:firstLineChars="200"/>
              <w:rPr>
                <w:sz w:val="24"/>
              </w:rPr>
            </w:pPr>
          </w:p>
          <w:p>
            <w:pPr>
              <w:autoSpaceDE w:val="0"/>
              <w:autoSpaceDN w:val="0"/>
              <w:spacing w:line="360" w:lineRule="auto"/>
              <w:ind w:firstLine="480" w:firstLineChars="200"/>
              <w:rPr>
                <w:sz w:val="24"/>
              </w:rPr>
            </w:pPr>
          </w:p>
          <w:p>
            <w:pPr>
              <w:autoSpaceDE w:val="0"/>
              <w:autoSpaceDN w:val="0"/>
              <w:spacing w:line="360" w:lineRule="auto"/>
              <w:ind w:firstLine="480" w:firstLineChars="200"/>
              <w:rPr>
                <w:sz w:val="24"/>
              </w:rPr>
            </w:pPr>
          </w:p>
          <w:p>
            <w:pPr>
              <w:autoSpaceDE w:val="0"/>
              <w:autoSpaceDN w:val="0"/>
              <w:spacing w:line="360" w:lineRule="auto"/>
              <w:ind w:firstLine="480" w:firstLineChars="200"/>
              <w:rPr>
                <w:sz w:val="24"/>
              </w:rPr>
            </w:pPr>
          </w:p>
          <w:p>
            <w:pPr>
              <w:autoSpaceDE w:val="0"/>
              <w:autoSpaceDN w:val="0"/>
              <w:spacing w:line="360" w:lineRule="auto"/>
              <w:ind w:firstLine="480" w:firstLineChars="200"/>
              <w:rPr>
                <w:sz w:val="24"/>
              </w:rPr>
            </w:pPr>
          </w:p>
          <w:p>
            <w:pPr>
              <w:autoSpaceDE w:val="0"/>
              <w:autoSpaceDN w:val="0"/>
              <w:spacing w:line="360" w:lineRule="auto"/>
              <w:ind w:firstLine="480" w:firstLineChars="200"/>
              <w:rPr>
                <w:sz w:val="24"/>
              </w:rPr>
            </w:pPr>
          </w:p>
          <w:p>
            <w:pPr>
              <w:autoSpaceDE w:val="0"/>
              <w:autoSpaceDN w:val="0"/>
              <w:spacing w:line="360" w:lineRule="auto"/>
              <w:ind w:firstLine="480" w:firstLineChars="200"/>
              <w:rPr>
                <w:sz w:val="24"/>
              </w:rPr>
            </w:pPr>
          </w:p>
          <w:p>
            <w:pPr>
              <w:autoSpaceDE w:val="0"/>
              <w:autoSpaceDN w:val="0"/>
              <w:spacing w:line="360" w:lineRule="auto"/>
              <w:ind w:firstLine="480" w:firstLineChars="200"/>
              <w:rPr>
                <w:sz w:val="24"/>
              </w:rPr>
            </w:pPr>
          </w:p>
          <w:p>
            <w:pPr>
              <w:autoSpaceDE w:val="0"/>
              <w:autoSpaceDN w:val="0"/>
              <w:spacing w:line="360" w:lineRule="auto"/>
              <w:ind w:firstLine="480" w:firstLineChars="200"/>
              <w:rPr>
                <w:sz w:val="24"/>
              </w:rPr>
            </w:pPr>
          </w:p>
          <w:p>
            <w:pPr>
              <w:autoSpaceDE w:val="0"/>
              <w:autoSpaceDN w:val="0"/>
              <w:spacing w:line="360" w:lineRule="auto"/>
              <w:ind w:firstLine="480" w:firstLineChars="200"/>
              <w:rPr>
                <w:sz w:val="24"/>
              </w:rPr>
            </w:pPr>
          </w:p>
          <w:p>
            <w:pPr>
              <w:autoSpaceDE w:val="0"/>
              <w:autoSpaceDN w:val="0"/>
              <w:spacing w:line="360" w:lineRule="auto"/>
              <w:ind w:firstLine="480" w:firstLineChars="200"/>
              <w:rPr>
                <w:sz w:val="24"/>
              </w:rPr>
            </w:pPr>
          </w:p>
          <w:p>
            <w:pPr>
              <w:autoSpaceDE w:val="0"/>
              <w:autoSpaceDN w:val="0"/>
              <w:spacing w:line="360" w:lineRule="auto"/>
              <w:ind w:firstLine="480" w:firstLineChars="200"/>
              <w:rPr>
                <w:sz w:val="24"/>
              </w:rPr>
            </w:pPr>
          </w:p>
          <w:p>
            <w:pPr>
              <w:autoSpaceDE w:val="0"/>
              <w:autoSpaceDN w:val="0"/>
              <w:spacing w:line="360" w:lineRule="auto"/>
              <w:ind w:firstLine="480" w:firstLineChars="200"/>
              <w:rPr>
                <w:sz w:val="24"/>
              </w:rPr>
            </w:pPr>
          </w:p>
          <w:p>
            <w:pPr>
              <w:autoSpaceDE w:val="0"/>
              <w:autoSpaceDN w:val="0"/>
              <w:spacing w:line="360" w:lineRule="auto"/>
              <w:ind w:firstLine="480" w:firstLineChars="200"/>
              <w:rPr>
                <w:sz w:val="24"/>
              </w:rPr>
            </w:pPr>
          </w:p>
          <w:p>
            <w:pPr>
              <w:autoSpaceDE w:val="0"/>
              <w:autoSpaceDN w:val="0"/>
              <w:spacing w:line="360" w:lineRule="auto"/>
              <w:ind w:firstLine="480" w:firstLineChars="200"/>
              <w:rPr>
                <w:sz w:val="24"/>
              </w:rPr>
            </w:pPr>
          </w:p>
          <w:p>
            <w:pPr>
              <w:autoSpaceDE w:val="0"/>
              <w:autoSpaceDN w:val="0"/>
              <w:spacing w:line="360" w:lineRule="auto"/>
              <w:rPr>
                <w:sz w:val="24"/>
              </w:rPr>
            </w:pPr>
          </w:p>
        </w:tc>
      </w:tr>
    </w:tbl>
    <w:p>
      <w:pPr>
        <w:rPr>
          <w:rFonts w:ascii="宋体"/>
        </w:rPr>
        <w:sectPr>
          <w:pgSz w:w="11906" w:h="16838"/>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pPr>
    </w:p>
    <w:p>
      <w:pPr>
        <w:pStyle w:val="17"/>
        <w:adjustRightInd w:val="0"/>
        <w:snapToGrid w:val="0"/>
        <w:spacing w:before="0" w:beforeAutospacing="0" w:after="0" w:afterAutospacing="0"/>
        <w:rPr>
          <w:rFonts w:ascii="黑体" w:hAnsi="黑体" w:eastAsia="黑体"/>
          <w:snapToGrid w:val="0"/>
          <w:sz w:val="32"/>
          <w:szCs w:val="32"/>
        </w:rPr>
      </w:pPr>
      <w:r>
        <w:rPr>
          <w:rFonts w:hint="eastAsia" w:ascii="黑体" w:hAnsi="黑体" w:eastAsia="黑体"/>
          <w:snapToGrid w:val="0"/>
          <w:sz w:val="32"/>
          <w:szCs w:val="32"/>
        </w:rPr>
        <w:t>附表</w:t>
      </w:r>
    </w:p>
    <w:p>
      <w:pPr>
        <w:pStyle w:val="17"/>
        <w:adjustRightInd w:val="0"/>
        <w:snapToGrid w:val="0"/>
        <w:spacing w:before="0" w:beforeAutospacing="0" w:after="0" w:afterAutospacing="0"/>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21"/>
        <w:tblW w:w="141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568"/>
        <w:gridCol w:w="1574"/>
        <w:gridCol w:w="1286"/>
        <w:gridCol w:w="1714"/>
        <w:gridCol w:w="1571"/>
        <w:gridCol w:w="1775"/>
        <w:gridCol w:w="1975"/>
        <w:gridCol w:w="11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0" w:type="dxa"/>
            <w:tcBorders>
              <w:tl2br w:val="single" w:color="auto" w:sz="4" w:space="0"/>
            </w:tcBorders>
            <w:tcMar>
              <w:left w:w="28" w:type="dxa"/>
              <w:right w:w="28" w:type="dxa"/>
            </w:tcMar>
            <w:vAlign w:val="center"/>
          </w:tcPr>
          <w:p>
            <w:pPr>
              <w:pStyle w:val="37"/>
              <w:spacing w:before="0" w:beforeLines="0" w:after="24" w:line="240" w:lineRule="auto"/>
              <w:jc w:val="right"/>
              <w:rPr>
                <w:rFonts w:ascii="Times New Roman"/>
                <w:snapToGrid w:val="0"/>
                <w:kern w:val="21"/>
                <w:szCs w:val="21"/>
              </w:rPr>
            </w:pPr>
            <w:r>
              <w:rPr>
                <w:rFonts w:ascii="Times New Roman"/>
                <w:snapToGrid w:val="0"/>
                <w:kern w:val="21"/>
                <w:szCs w:val="21"/>
              </w:rPr>
              <w:t>项目</w:t>
            </w:r>
          </w:p>
          <w:p>
            <w:pPr>
              <w:pStyle w:val="37"/>
              <w:spacing w:before="0" w:beforeLines="0" w:after="24" w:line="240" w:lineRule="auto"/>
              <w:jc w:val="left"/>
              <w:rPr>
                <w:rFonts w:ascii="Times New Roman"/>
                <w:snapToGrid w:val="0"/>
                <w:kern w:val="21"/>
                <w:szCs w:val="21"/>
              </w:rPr>
            </w:pPr>
            <w:r>
              <w:rPr>
                <w:rFonts w:ascii="Times New Roman"/>
                <w:snapToGrid w:val="0"/>
                <w:kern w:val="21"/>
                <w:szCs w:val="21"/>
              </w:rPr>
              <w:t>分类</w:t>
            </w:r>
          </w:p>
        </w:tc>
        <w:tc>
          <w:tcPr>
            <w:tcW w:w="1568" w:type="dxa"/>
            <w:tcMar>
              <w:left w:w="28" w:type="dxa"/>
              <w:right w:w="28" w:type="dxa"/>
            </w:tcMar>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污染物名称</w:t>
            </w:r>
          </w:p>
        </w:tc>
        <w:tc>
          <w:tcPr>
            <w:tcW w:w="1574" w:type="dxa"/>
            <w:tcMar>
              <w:left w:w="28" w:type="dxa"/>
              <w:right w:w="28" w:type="dxa"/>
            </w:tcMar>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现有工程</w:t>
            </w:r>
          </w:p>
          <w:p>
            <w:pPr>
              <w:pStyle w:val="37"/>
              <w:spacing w:before="0" w:beforeLines="0" w:after="24" w:line="240" w:lineRule="auto"/>
              <w:rPr>
                <w:rFonts w:ascii="Times New Roman"/>
                <w:snapToGrid w:val="0"/>
                <w:kern w:val="21"/>
                <w:szCs w:val="21"/>
              </w:rPr>
            </w:pPr>
            <w:r>
              <w:rPr>
                <w:rFonts w:ascii="Times New Roman"/>
                <w:snapToGrid w:val="0"/>
                <w:kern w:val="21"/>
                <w:szCs w:val="21"/>
              </w:rPr>
              <w:t>排放量（固体废物产生量）</w:t>
            </w:r>
            <w:r>
              <w:rPr>
                <w:rFonts w:ascii="Times New Roman"/>
                <w:snapToGrid w:val="0"/>
                <w:kern w:val="21"/>
                <w:szCs w:val="21"/>
              </w:rPr>
              <w:fldChar w:fldCharType="begin"/>
            </w:r>
            <w:r>
              <w:rPr>
                <w:rFonts w:ascii="Times New Roman"/>
                <w:snapToGrid w:val="0"/>
                <w:kern w:val="21"/>
                <w:szCs w:val="21"/>
              </w:rPr>
              <w:instrText xml:space="preserve"> = 1 \* GB3 \* MERGEFORMAT </w:instrText>
            </w:r>
            <w:r>
              <w:rPr>
                <w:rFonts w:ascii="Times New Roman"/>
                <w:snapToGrid w:val="0"/>
                <w:kern w:val="21"/>
                <w:szCs w:val="21"/>
              </w:rPr>
              <w:fldChar w:fldCharType="separate"/>
            </w:r>
            <w:r>
              <w:rPr>
                <w:rFonts w:ascii="Times New Roman"/>
                <w:kern w:val="2"/>
                <w:szCs w:val="21"/>
              </w:rPr>
              <w:t>①</w:t>
            </w:r>
            <w:r>
              <w:rPr>
                <w:rFonts w:ascii="Times New Roman"/>
                <w:snapToGrid w:val="0"/>
                <w:kern w:val="21"/>
                <w:szCs w:val="21"/>
              </w:rPr>
              <w:fldChar w:fldCharType="end"/>
            </w:r>
          </w:p>
        </w:tc>
        <w:tc>
          <w:tcPr>
            <w:tcW w:w="1286" w:type="dxa"/>
            <w:tcMar>
              <w:left w:w="28" w:type="dxa"/>
              <w:right w:w="28" w:type="dxa"/>
            </w:tcMar>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现有工程</w:t>
            </w:r>
          </w:p>
          <w:p>
            <w:pPr>
              <w:pStyle w:val="37"/>
              <w:spacing w:before="0" w:beforeLines="0" w:after="24" w:line="240" w:lineRule="auto"/>
              <w:rPr>
                <w:rFonts w:ascii="Times New Roman"/>
                <w:snapToGrid w:val="0"/>
                <w:kern w:val="21"/>
                <w:szCs w:val="21"/>
              </w:rPr>
            </w:pPr>
            <w:r>
              <w:rPr>
                <w:rFonts w:ascii="Times New Roman"/>
                <w:snapToGrid w:val="0"/>
                <w:kern w:val="21"/>
                <w:szCs w:val="21"/>
              </w:rPr>
              <w:t>许可排放量</w:t>
            </w:r>
          </w:p>
          <w:p>
            <w:pPr>
              <w:pStyle w:val="37"/>
              <w:spacing w:before="0" w:beforeLines="0" w:after="24"/>
              <w:rPr>
                <w:rFonts w:ascii="Times New Roman"/>
                <w:snapToGrid w:val="0"/>
                <w:kern w:val="21"/>
                <w:szCs w:val="21"/>
              </w:rPr>
            </w:pPr>
            <w:r>
              <w:rPr>
                <w:rFonts w:ascii="Times New Roman"/>
                <w:snapToGrid w:val="0"/>
                <w:kern w:val="21"/>
                <w:szCs w:val="21"/>
              </w:rPr>
              <w:fldChar w:fldCharType="begin"/>
            </w:r>
            <w:r>
              <w:rPr>
                <w:rFonts w:ascii="Times New Roman"/>
                <w:snapToGrid w:val="0"/>
                <w:kern w:val="21"/>
                <w:szCs w:val="21"/>
              </w:rPr>
              <w:instrText xml:space="preserve"> = 2 \* GB3 \* MERGEFORMAT </w:instrText>
            </w:r>
            <w:r>
              <w:rPr>
                <w:rFonts w:ascii="Times New Roman"/>
                <w:snapToGrid w:val="0"/>
                <w:kern w:val="21"/>
                <w:szCs w:val="21"/>
              </w:rPr>
              <w:fldChar w:fldCharType="separate"/>
            </w:r>
            <w:r>
              <w:rPr>
                <w:rFonts w:ascii="Times New Roman"/>
                <w:snapToGrid w:val="0"/>
                <w:kern w:val="21"/>
                <w:szCs w:val="21"/>
              </w:rPr>
              <w:t>②</w:t>
            </w:r>
            <w:r>
              <w:rPr>
                <w:rFonts w:ascii="Times New Roman"/>
                <w:snapToGrid w:val="0"/>
                <w:kern w:val="21"/>
                <w:szCs w:val="21"/>
              </w:rPr>
              <w:fldChar w:fldCharType="end"/>
            </w:r>
          </w:p>
        </w:tc>
        <w:tc>
          <w:tcPr>
            <w:tcW w:w="1714" w:type="dxa"/>
            <w:tcMar>
              <w:left w:w="28" w:type="dxa"/>
              <w:right w:w="28" w:type="dxa"/>
            </w:tcMar>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在建工程</w:t>
            </w:r>
          </w:p>
          <w:p>
            <w:pPr>
              <w:pStyle w:val="37"/>
              <w:spacing w:before="0" w:beforeLines="0" w:after="24" w:line="240" w:lineRule="auto"/>
              <w:rPr>
                <w:rFonts w:ascii="Times New Roman"/>
                <w:snapToGrid w:val="0"/>
                <w:kern w:val="21"/>
                <w:szCs w:val="21"/>
              </w:rPr>
            </w:pPr>
            <w:r>
              <w:rPr>
                <w:rFonts w:ascii="Times New Roman"/>
                <w:snapToGrid w:val="0"/>
                <w:kern w:val="21"/>
                <w:szCs w:val="21"/>
              </w:rPr>
              <w:t>排放量（固体废物产生量）</w:t>
            </w:r>
            <w:r>
              <w:rPr>
                <w:rFonts w:ascii="Times New Roman"/>
                <w:snapToGrid w:val="0"/>
                <w:kern w:val="21"/>
                <w:szCs w:val="21"/>
              </w:rPr>
              <w:fldChar w:fldCharType="begin"/>
            </w:r>
            <w:r>
              <w:rPr>
                <w:rFonts w:ascii="Times New Roman"/>
                <w:snapToGrid w:val="0"/>
                <w:kern w:val="21"/>
                <w:szCs w:val="21"/>
              </w:rPr>
              <w:instrText xml:space="preserve"> = 3 \* GB3 \* MERGEFORMAT </w:instrText>
            </w:r>
            <w:r>
              <w:rPr>
                <w:rFonts w:ascii="Times New Roman"/>
                <w:snapToGrid w:val="0"/>
                <w:kern w:val="21"/>
                <w:szCs w:val="21"/>
              </w:rPr>
              <w:fldChar w:fldCharType="separate"/>
            </w:r>
            <w:r>
              <w:rPr>
                <w:rFonts w:ascii="Times New Roman"/>
                <w:kern w:val="2"/>
                <w:szCs w:val="21"/>
              </w:rPr>
              <w:t>③</w:t>
            </w:r>
            <w:r>
              <w:rPr>
                <w:rFonts w:ascii="Times New Roman"/>
                <w:snapToGrid w:val="0"/>
                <w:kern w:val="21"/>
                <w:szCs w:val="21"/>
              </w:rPr>
              <w:fldChar w:fldCharType="end"/>
            </w:r>
          </w:p>
        </w:tc>
        <w:tc>
          <w:tcPr>
            <w:tcW w:w="1571" w:type="dxa"/>
            <w:tcMar>
              <w:left w:w="28" w:type="dxa"/>
              <w:right w:w="28" w:type="dxa"/>
            </w:tcMar>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本项目</w:t>
            </w:r>
          </w:p>
          <w:p>
            <w:pPr>
              <w:pStyle w:val="37"/>
              <w:spacing w:before="0" w:beforeLines="0" w:after="24" w:line="240" w:lineRule="auto"/>
              <w:rPr>
                <w:rFonts w:ascii="Times New Roman"/>
                <w:snapToGrid w:val="0"/>
                <w:kern w:val="21"/>
                <w:szCs w:val="21"/>
              </w:rPr>
            </w:pPr>
            <w:r>
              <w:rPr>
                <w:rFonts w:ascii="Times New Roman"/>
                <w:snapToGrid w:val="0"/>
                <w:kern w:val="21"/>
                <w:szCs w:val="21"/>
              </w:rPr>
              <w:t>排放量（固体废物产生量）</w:t>
            </w:r>
            <w:r>
              <w:rPr>
                <w:rFonts w:ascii="Times New Roman"/>
                <w:snapToGrid w:val="0"/>
                <w:kern w:val="21"/>
                <w:szCs w:val="21"/>
              </w:rPr>
              <w:fldChar w:fldCharType="begin"/>
            </w:r>
            <w:r>
              <w:rPr>
                <w:rFonts w:ascii="Times New Roman"/>
                <w:snapToGrid w:val="0"/>
                <w:kern w:val="21"/>
                <w:szCs w:val="21"/>
              </w:rPr>
              <w:instrText xml:space="preserve"> = 4 \* GB3 \* MERGEFORMAT </w:instrText>
            </w:r>
            <w:r>
              <w:rPr>
                <w:rFonts w:ascii="Times New Roman"/>
                <w:snapToGrid w:val="0"/>
                <w:kern w:val="21"/>
                <w:szCs w:val="21"/>
              </w:rPr>
              <w:fldChar w:fldCharType="separate"/>
            </w:r>
            <w:r>
              <w:rPr>
                <w:rFonts w:ascii="Times New Roman"/>
                <w:kern w:val="2"/>
                <w:szCs w:val="21"/>
              </w:rPr>
              <w:t>④</w:t>
            </w:r>
            <w:r>
              <w:rPr>
                <w:rFonts w:ascii="Times New Roman"/>
                <w:snapToGrid w:val="0"/>
                <w:kern w:val="21"/>
                <w:szCs w:val="21"/>
              </w:rPr>
              <w:fldChar w:fldCharType="end"/>
            </w:r>
          </w:p>
        </w:tc>
        <w:tc>
          <w:tcPr>
            <w:tcW w:w="1775" w:type="dxa"/>
            <w:tcMar>
              <w:left w:w="28" w:type="dxa"/>
              <w:right w:w="28" w:type="dxa"/>
            </w:tcMar>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以新带老削减量</w:t>
            </w:r>
          </w:p>
          <w:p>
            <w:pPr>
              <w:pStyle w:val="37"/>
              <w:spacing w:before="0" w:beforeLines="0" w:after="24" w:line="240" w:lineRule="auto"/>
              <w:rPr>
                <w:rFonts w:ascii="Times New Roman"/>
                <w:snapToGrid w:val="0"/>
                <w:kern w:val="21"/>
                <w:szCs w:val="21"/>
              </w:rPr>
            </w:pPr>
            <w:r>
              <w:rPr>
                <w:rFonts w:ascii="Times New Roman"/>
                <w:snapToGrid w:val="0"/>
                <w:kern w:val="21"/>
                <w:szCs w:val="21"/>
              </w:rPr>
              <w:t>（新建项目不填）</w:t>
            </w:r>
            <w:r>
              <w:rPr>
                <w:rFonts w:ascii="Times New Roman"/>
                <w:snapToGrid w:val="0"/>
                <w:kern w:val="21"/>
                <w:szCs w:val="21"/>
              </w:rPr>
              <w:fldChar w:fldCharType="begin"/>
            </w:r>
            <w:r>
              <w:rPr>
                <w:rFonts w:ascii="Times New Roman"/>
                <w:snapToGrid w:val="0"/>
                <w:kern w:val="21"/>
                <w:szCs w:val="21"/>
              </w:rPr>
              <w:instrText xml:space="preserve"> = 5 \* GB3 \* MERGEFORMAT </w:instrText>
            </w:r>
            <w:r>
              <w:rPr>
                <w:rFonts w:ascii="Times New Roman"/>
                <w:snapToGrid w:val="0"/>
                <w:kern w:val="21"/>
                <w:szCs w:val="21"/>
              </w:rPr>
              <w:fldChar w:fldCharType="separate"/>
            </w:r>
            <w:r>
              <w:rPr>
                <w:rFonts w:ascii="Times New Roman"/>
                <w:kern w:val="2"/>
                <w:szCs w:val="21"/>
              </w:rPr>
              <w:t>⑤</w:t>
            </w:r>
            <w:r>
              <w:rPr>
                <w:rFonts w:ascii="Times New Roman"/>
                <w:snapToGrid w:val="0"/>
                <w:kern w:val="21"/>
                <w:szCs w:val="21"/>
              </w:rPr>
              <w:fldChar w:fldCharType="end"/>
            </w:r>
          </w:p>
        </w:tc>
        <w:tc>
          <w:tcPr>
            <w:tcW w:w="1975" w:type="dxa"/>
            <w:tcMar>
              <w:left w:w="28" w:type="dxa"/>
              <w:right w:w="28" w:type="dxa"/>
            </w:tcMar>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本项目建成后</w:t>
            </w:r>
          </w:p>
          <w:p>
            <w:pPr>
              <w:pStyle w:val="37"/>
              <w:spacing w:before="0" w:beforeLines="0" w:after="24" w:line="240" w:lineRule="auto"/>
              <w:rPr>
                <w:rFonts w:ascii="Times New Roman"/>
                <w:snapToGrid w:val="0"/>
                <w:kern w:val="21"/>
                <w:szCs w:val="21"/>
              </w:rPr>
            </w:pPr>
            <w:r>
              <w:rPr>
                <w:rFonts w:ascii="Times New Roman"/>
                <w:snapToGrid w:val="0"/>
                <w:kern w:val="21"/>
                <w:szCs w:val="21"/>
              </w:rPr>
              <w:t>全厂排放量（固体废物产生量）</w:t>
            </w:r>
            <w:r>
              <w:rPr>
                <w:rFonts w:ascii="Times New Roman"/>
                <w:snapToGrid w:val="0"/>
                <w:kern w:val="21"/>
                <w:szCs w:val="21"/>
              </w:rPr>
              <w:fldChar w:fldCharType="begin"/>
            </w:r>
            <w:r>
              <w:rPr>
                <w:rFonts w:ascii="Times New Roman"/>
                <w:snapToGrid w:val="0"/>
                <w:kern w:val="21"/>
                <w:szCs w:val="21"/>
              </w:rPr>
              <w:instrText xml:space="preserve"> = 6 \* GB3 \* MERGEFORMAT </w:instrText>
            </w:r>
            <w:r>
              <w:rPr>
                <w:rFonts w:ascii="Times New Roman"/>
                <w:snapToGrid w:val="0"/>
                <w:kern w:val="21"/>
                <w:szCs w:val="21"/>
              </w:rPr>
              <w:fldChar w:fldCharType="separate"/>
            </w:r>
            <w:r>
              <w:rPr>
                <w:rFonts w:ascii="Times New Roman"/>
                <w:kern w:val="2"/>
                <w:szCs w:val="21"/>
              </w:rPr>
              <w:t>⑥</w:t>
            </w:r>
            <w:r>
              <w:rPr>
                <w:rFonts w:ascii="Times New Roman"/>
                <w:snapToGrid w:val="0"/>
                <w:kern w:val="21"/>
                <w:szCs w:val="21"/>
              </w:rPr>
              <w:fldChar w:fldCharType="end"/>
            </w:r>
          </w:p>
        </w:tc>
        <w:tc>
          <w:tcPr>
            <w:tcW w:w="1117" w:type="dxa"/>
            <w:tcMar>
              <w:left w:w="28" w:type="dxa"/>
              <w:right w:w="28" w:type="dxa"/>
            </w:tcMar>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变化量</w:t>
            </w:r>
          </w:p>
          <w:p>
            <w:pPr>
              <w:pStyle w:val="37"/>
              <w:spacing w:before="0" w:beforeLines="0" w:after="24" w:line="240" w:lineRule="auto"/>
              <w:rPr>
                <w:rFonts w:ascii="Times New Roman"/>
                <w:snapToGrid w:val="0"/>
                <w:kern w:val="21"/>
                <w:szCs w:val="21"/>
              </w:rPr>
            </w:pPr>
            <w:r>
              <w:rPr>
                <w:rFonts w:ascii="Times New Roman"/>
                <w:snapToGrid w:val="0"/>
                <w:kern w:val="21"/>
                <w:szCs w:val="21"/>
              </w:rPr>
              <w:fldChar w:fldCharType="begin"/>
            </w:r>
            <w:r>
              <w:rPr>
                <w:rFonts w:ascii="Times New Roman"/>
                <w:snapToGrid w:val="0"/>
                <w:kern w:val="21"/>
                <w:szCs w:val="21"/>
              </w:rPr>
              <w:instrText xml:space="preserve"> = 7 \* GB3 \* MERGEFORMAT </w:instrText>
            </w:r>
            <w:r>
              <w:rPr>
                <w:rFonts w:ascii="Times New Roman"/>
                <w:snapToGrid w:val="0"/>
                <w:kern w:val="21"/>
                <w:szCs w:val="21"/>
              </w:rPr>
              <w:fldChar w:fldCharType="separate"/>
            </w:r>
            <w:r>
              <w:rPr>
                <w:rFonts w:ascii="Times New Roman"/>
                <w:kern w:val="2"/>
                <w:szCs w:val="21"/>
              </w:rPr>
              <w:t>⑦</w:t>
            </w:r>
            <w:r>
              <w:rPr>
                <w:rFonts w:ascii="Times New Roman"/>
                <w:snapToGrid w:val="0"/>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0" w:type="dxa"/>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废气</w:t>
            </w:r>
          </w:p>
        </w:tc>
        <w:tc>
          <w:tcPr>
            <w:tcW w:w="1568" w:type="dxa"/>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非甲烷总烃</w:t>
            </w:r>
          </w:p>
        </w:tc>
        <w:tc>
          <w:tcPr>
            <w:tcW w:w="1574" w:type="dxa"/>
            <w:vAlign w:val="center"/>
          </w:tcPr>
          <w:p>
            <w:pPr>
              <w:jc w:val="center"/>
              <w:rPr>
                <w:snapToGrid w:val="0"/>
                <w:kern w:val="21"/>
                <w:szCs w:val="21"/>
              </w:rPr>
            </w:pPr>
            <w:r>
              <w:rPr>
                <w:snapToGrid w:val="0"/>
                <w:kern w:val="21"/>
                <w:szCs w:val="21"/>
              </w:rPr>
              <w:t>0</w:t>
            </w:r>
          </w:p>
        </w:tc>
        <w:tc>
          <w:tcPr>
            <w:tcW w:w="1286" w:type="dxa"/>
            <w:vAlign w:val="center"/>
          </w:tcPr>
          <w:p>
            <w:pPr>
              <w:jc w:val="center"/>
              <w:rPr>
                <w:snapToGrid w:val="0"/>
                <w:kern w:val="21"/>
                <w:szCs w:val="21"/>
              </w:rPr>
            </w:pPr>
            <w:r>
              <w:rPr>
                <w:snapToGrid w:val="0"/>
                <w:kern w:val="21"/>
                <w:szCs w:val="21"/>
              </w:rPr>
              <w:t>0</w:t>
            </w:r>
          </w:p>
        </w:tc>
        <w:tc>
          <w:tcPr>
            <w:tcW w:w="1714" w:type="dxa"/>
            <w:vAlign w:val="center"/>
          </w:tcPr>
          <w:p>
            <w:pPr>
              <w:jc w:val="center"/>
              <w:rPr>
                <w:snapToGrid w:val="0"/>
                <w:kern w:val="21"/>
                <w:szCs w:val="21"/>
              </w:rPr>
            </w:pPr>
            <w:r>
              <w:rPr>
                <w:snapToGrid w:val="0"/>
                <w:kern w:val="21"/>
                <w:szCs w:val="21"/>
              </w:rPr>
              <w:t>0</w:t>
            </w:r>
          </w:p>
        </w:tc>
        <w:tc>
          <w:tcPr>
            <w:tcW w:w="1571" w:type="dxa"/>
            <w:vAlign w:val="center"/>
          </w:tcPr>
          <w:p>
            <w:pPr>
              <w:autoSpaceDE w:val="0"/>
              <w:autoSpaceDN w:val="0"/>
              <w:jc w:val="center"/>
              <w:rPr>
                <w:snapToGrid w:val="0"/>
                <w:kern w:val="21"/>
                <w:szCs w:val="21"/>
              </w:rPr>
            </w:pPr>
            <w:r>
              <w:rPr>
                <w:rFonts w:hint="eastAsia"/>
                <w:szCs w:val="21"/>
              </w:rPr>
              <w:t>0.186</w:t>
            </w:r>
            <w:r>
              <w:rPr>
                <w:snapToGrid w:val="0"/>
                <w:kern w:val="21"/>
                <w:szCs w:val="21"/>
              </w:rPr>
              <w:t>t/a</w:t>
            </w:r>
          </w:p>
        </w:tc>
        <w:tc>
          <w:tcPr>
            <w:tcW w:w="1775" w:type="dxa"/>
            <w:vAlign w:val="center"/>
          </w:tcPr>
          <w:p>
            <w:pPr>
              <w:jc w:val="center"/>
              <w:rPr>
                <w:snapToGrid w:val="0"/>
                <w:kern w:val="21"/>
                <w:szCs w:val="21"/>
              </w:rPr>
            </w:pPr>
            <w:r>
              <w:rPr>
                <w:snapToGrid w:val="0"/>
                <w:kern w:val="21"/>
                <w:szCs w:val="21"/>
              </w:rPr>
              <w:t>0</w:t>
            </w:r>
          </w:p>
        </w:tc>
        <w:tc>
          <w:tcPr>
            <w:tcW w:w="1975" w:type="dxa"/>
            <w:vAlign w:val="center"/>
          </w:tcPr>
          <w:p>
            <w:pPr>
              <w:autoSpaceDE w:val="0"/>
              <w:autoSpaceDN w:val="0"/>
              <w:jc w:val="center"/>
              <w:rPr>
                <w:snapToGrid w:val="0"/>
                <w:kern w:val="21"/>
                <w:szCs w:val="21"/>
              </w:rPr>
            </w:pPr>
            <w:r>
              <w:rPr>
                <w:rFonts w:hint="eastAsia"/>
                <w:snapToGrid w:val="0"/>
                <w:kern w:val="21"/>
                <w:szCs w:val="21"/>
              </w:rPr>
              <w:t>0.186</w:t>
            </w:r>
            <w:r>
              <w:rPr>
                <w:snapToGrid w:val="0"/>
                <w:kern w:val="21"/>
                <w:szCs w:val="21"/>
              </w:rPr>
              <w:t>t/a</w:t>
            </w:r>
          </w:p>
        </w:tc>
        <w:tc>
          <w:tcPr>
            <w:tcW w:w="1117" w:type="dxa"/>
            <w:vAlign w:val="center"/>
          </w:tcPr>
          <w:p>
            <w:pPr>
              <w:autoSpaceDE w:val="0"/>
              <w:autoSpaceDN w:val="0"/>
              <w:jc w:val="center"/>
              <w:rPr>
                <w:snapToGrid w:val="0"/>
                <w:kern w:val="21"/>
                <w:szCs w:val="21"/>
              </w:rPr>
            </w:pPr>
            <w:r>
              <w:rPr>
                <w:rFonts w:hint="eastAsia"/>
                <w:szCs w:val="21"/>
              </w:rPr>
              <w:t>+0.186</w:t>
            </w:r>
            <w:r>
              <w:rPr>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0" w:type="dxa"/>
            <w:vMerge w:val="restart"/>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废水</w:t>
            </w:r>
          </w:p>
        </w:tc>
        <w:tc>
          <w:tcPr>
            <w:tcW w:w="1568" w:type="dxa"/>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COD</w:t>
            </w:r>
          </w:p>
        </w:tc>
        <w:tc>
          <w:tcPr>
            <w:tcW w:w="1574" w:type="dxa"/>
            <w:vAlign w:val="center"/>
          </w:tcPr>
          <w:p>
            <w:pPr>
              <w:jc w:val="center"/>
              <w:rPr>
                <w:snapToGrid w:val="0"/>
                <w:kern w:val="21"/>
                <w:szCs w:val="21"/>
              </w:rPr>
            </w:pPr>
            <w:r>
              <w:rPr>
                <w:snapToGrid w:val="0"/>
                <w:kern w:val="21"/>
                <w:szCs w:val="21"/>
              </w:rPr>
              <w:t>0</w:t>
            </w:r>
          </w:p>
        </w:tc>
        <w:tc>
          <w:tcPr>
            <w:tcW w:w="1286" w:type="dxa"/>
            <w:vAlign w:val="center"/>
          </w:tcPr>
          <w:p>
            <w:pPr>
              <w:jc w:val="center"/>
              <w:rPr>
                <w:snapToGrid w:val="0"/>
                <w:kern w:val="21"/>
                <w:szCs w:val="21"/>
              </w:rPr>
            </w:pPr>
            <w:r>
              <w:rPr>
                <w:snapToGrid w:val="0"/>
                <w:kern w:val="21"/>
                <w:szCs w:val="21"/>
              </w:rPr>
              <w:t>0</w:t>
            </w:r>
          </w:p>
        </w:tc>
        <w:tc>
          <w:tcPr>
            <w:tcW w:w="1714" w:type="dxa"/>
            <w:vAlign w:val="center"/>
          </w:tcPr>
          <w:p>
            <w:pPr>
              <w:jc w:val="center"/>
              <w:rPr>
                <w:snapToGrid w:val="0"/>
                <w:kern w:val="21"/>
                <w:szCs w:val="21"/>
              </w:rPr>
            </w:pPr>
            <w:r>
              <w:rPr>
                <w:snapToGrid w:val="0"/>
                <w:kern w:val="21"/>
                <w:szCs w:val="21"/>
              </w:rPr>
              <w:t>0</w:t>
            </w:r>
          </w:p>
        </w:tc>
        <w:tc>
          <w:tcPr>
            <w:tcW w:w="1571" w:type="dxa"/>
            <w:vAlign w:val="center"/>
          </w:tcPr>
          <w:p>
            <w:pPr>
              <w:adjustRightInd w:val="0"/>
              <w:snapToGrid w:val="0"/>
              <w:jc w:val="center"/>
              <w:rPr>
                <w:snapToGrid w:val="0"/>
                <w:kern w:val="21"/>
                <w:szCs w:val="21"/>
              </w:rPr>
            </w:pPr>
            <w:r>
              <w:rPr>
                <w:rFonts w:hint="eastAsia"/>
                <w:snapToGrid w:val="0"/>
                <w:kern w:val="21"/>
                <w:szCs w:val="21"/>
              </w:rPr>
              <w:t>0</w:t>
            </w:r>
          </w:p>
        </w:tc>
        <w:tc>
          <w:tcPr>
            <w:tcW w:w="1775" w:type="dxa"/>
            <w:vAlign w:val="center"/>
          </w:tcPr>
          <w:p>
            <w:pPr>
              <w:jc w:val="center"/>
              <w:rPr>
                <w:snapToGrid w:val="0"/>
                <w:kern w:val="21"/>
                <w:szCs w:val="21"/>
              </w:rPr>
            </w:pPr>
            <w:r>
              <w:rPr>
                <w:snapToGrid w:val="0"/>
                <w:kern w:val="21"/>
                <w:szCs w:val="21"/>
              </w:rPr>
              <w:t>0</w:t>
            </w:r>
          </w:p>
        </w:tc>
        <w:tc>
          <w:tcPr>
            <w:tcW w:w="1975" w:type="dxa"/>
            <w:vAlign w:val="center"/>
          </w:tcPr>
          <w:p>
            <w:pPr>
              <w:adjustRightInd w:val="0"/>
              <w:snapToGrid w:val="0"/>
              <w:jc w:val="center"/>
              <w:rPr>
                <w:snapToGrid w:val="0"/>
                <w:kern w:val="21"/>
                <w:szCs w:val="21"/>
              </w:rPr>
            </w:pPr>
            <w:r>
              <w:rPr>
                <w:rFonts w:hint="eastAsia"/>
                <w:snapToGrid w:val="0"/>
                <w:kern w:val="21"/>
                <w:szCs w:val="21"/>
              </w:rPr>
              <w:t>0</w:t>
            </w:r>
          </w:p>
        </w:tc>
        <w:tc>
          <w:tcPr>
            <w:tcW w:w="1117" w:type="dxa"/>
            <w:vAlign w:val="center"/>
          </w:tcPr>
          <w:p>
            <w:pPr>
              <w:adjustRightInd w:val="0"/>
              <w:snapToGrid w:val="0"/>
              <w:jc w:val="center"/>
              <w:rPr>
                <w:snapToGrid w:val="0"/>
                <w:kern w:val="21"/>
                <w:szCs w:val="21"/>
              </w:rPr>
            </w:pPr>
            <w:r>
              <w:rPr>
                <w:rFonts w:hint="eastAsia"/>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0" w:type="dxa"/>
            <w:vMerge w:val="continue"/>
            <w:vAlign w:val="center"/>
          </w:tcPr>
          <w:p>
            <w:pPr>
              <w:pStyle w:val="37"/>
              <w:spacing w:before="0" w:beforeLines="0" w:after="24" w:line="240" w:lineRule="auto"/>
              <w:rPr>
                <w:rFonts w:ascii="Times New Roman"/>
                <w:snapToGrid w:val="0"/>
                <w:kern w:val="21"/>
                <w:szCs w:val="21"/>
              </w:rPr>
            </w:pPr>
          </w:p>
        </w:tc>
        <w:tc>
          <w:tcPr>
            <w:tcW w:w="1568" w:type="dxa"/>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BOD</w:t>
            </w:r>
            <w:r>
              <w:rPr>
                <w:rFonts w:ascii="Times New Roman"/>
                <w:snapToGrid w:val="0"/>
                <w:kern w:val="21"/>
                <w:szCs w:val="21"/>
                <w:vertAlign w:val="subscript"/>
              </w:rPr>
              <w:t>5</w:t>
            </w:r>
          </w:p>
        </w:tc>
        <w:tc>
          <w:tcPr>
            <w:tcW w:w="1574" w:type="dxa"/>
            <w:vAlign w:val="center"/>
          </w:tcPr>
          <w:p>
            <w:pPr>
              <w:jc w:val="center"/>
              <w:rPr>
                <w:snapToGrid w:val="0"/>
                <w:kern w:val="21"/>
                <w:szCs w:val="21"/>
              </w:rPr>
            </w:pPr>
            <w:r>
              <w:rPr>
                <w:snapToGrid w:val="0"/>
                <w:kern w:val="21"/>
                <w:szCs w:val="21"/>
              </w:rPr>
              <w:t>0</w:t>
            </w:r>
          </w:p>
        </w:tc>
        <w:tc>
          <w:tcPr>
            <w:tcW w:w="1286" w:type="dxa"/>
            <w:vAlign w:val="center"/>
          </w:tcPr>
          <w:p>
            <w:pPr>
              <w:jc w:val="center"/>
              <w:rPr>
                <w:snapToGrid w:val="0"/>
                <w:kern w:val="21"/>
                <w:szCs w:val="21"/>
              </w:rPr>
            </w:pPr>
            <w:r>
              <w:rPr>
                <w:snapToGrid w:val="0"/>
                <w:kern w:val="21"/>
                <w:szCs w:val="21"/>
              </w:rPr>
              <w:t>0</w:t>
            </w:r>
          </w:p>
        </w:tc>
        <w:tc>
          <w:tcPr>
            <w:tcW w:w="1714" w:type="dxa"/>
            <w:vAlign w:val="center"/>
          </w:tcPr>
          <w:p>
            <w:pPr>
              <w:jc w:val="center"/>
              <w:rPr>
                <w:snapToGrid w:val="0"/>
                <w:kern w:val="21"/>
                <w:szCs w:val="21"/>
              </w:rPr>
            </w:pPr>
            <w:r>
              <w:rPr>
                <w:snapToGrid w:val="0"/>
                <w:kern w:val="21"/>
                <w:szCs w:val="21"/>
              </w:rPr>
              <w:t>0</w:t>
            </w:r>
          </w:p>
        </w:tc>
        <w:tc>
          <w:tcPr>
            <w:tcW w:w="1571" w:type="dxa"/>
            <w:vAlign w:val="center"/>
          </w:tcPr>
          <w:p>
            <w:pPr>
              <w:adjustRightInd w:val="0"/>
              <w:snapToGrid w:val="0"/>
              <w:jc w:val="center"/>
              <w:rPr>
                <w:snapToGrid w:val="0"/>
                <w:kern w:val="21"/>
                <w:szCs w:val="21"/>
              </w:rPr>
            </w:pPr>
            <w:r>
              <w:rPr>
                <w:rFonts w:hint="eastAsia"/>
                <w:snapToGrid w:val="0"/>
                <w:kern w:val="21"/>
                <w:szCs w:val="21"/>
              </w:rPr>
              <w:t>0</w:t>
            </w:r>
          </w:p>
        </w:tc>
        <w:tc>
          <w:tcPr>
            <w:tcW w:w="1775" w:type="dxa"/>
            <w:vAlign w:val="center"/>
          </w:tcPr>
          <w:p>
            <w:pPr>
              <w:jc w:val="center"/>
              <w:rPr>
                <w:snapToGrid w:val="0"/>
                <w:kern w:val="21"/>
                <w:szCs w:val="21"/>
              </w:rPr>
            </w:pPr>
            <w:r>
              <w:rPr>
                <w:snapToGrid w:val="0"/>
                <w:kern w:val="21"/>
                <w:szCs w:val="21"/>
              </w:rPr>
              <w:t>0</w:t>
            </w:r>
          </w:p>
        </w:tc>
        <w:tc>
          <w:tcPr>
            <w:tcW w:w="1975" w:type="dxa"/>
            <w:vAlign w:val="center"/>
          </w:tcPr>
          <w:p>
            <w:pPr>
              <w:adjustRightInd w:val="0"/>
              <w:snapToGrid w:val="0"/>
              <w:jc w:val="center"/>
              <w:rPr>
                <w:snapToGrid w:val="0"/>
                <w:kern w:val="21"/>
                <w:szCs w:val="21"/>
              </w:rPr>
            </w:pPr>
            <w:r>
              <w:rPr>
                <w:rFonts w:hint="eastAsia"/>
                <w:snapToGrid w:val="0"/>
                <w:kern w:val="21"/>
                <w:szCs w:val="21"/>
              </w:rPr>
              <w:t>0</w:t>
            </w:r>
          </w:p>
        </w:tc>
        <w:tc>
          <w:tcPr>
            <w:tcW w:w="1117" w:type="dxa"/>
            <w:vAlign w:val="center"/>
          </w:tcPr>
          <w:p>
            <w:pPr>
              <w:adjustRightInd w:val="0"/>
              <w:snapToGrid w:val="0"/>
              <w:jc w:val="center"/>
              <w:rPr>
                <w:snapToGrid w:val="0"/>
                <w:kern w:val="21"/>
                <w:szCs w:val="21"/>
              </w:rPr>
            </w:pPr>
            <w:r>
              <w:rPr>
                <w:rFonts w:hint="eastAsia"/>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0" w:type="dxa"/>
            <w:vMerge w:val="continue"/>
            <w:vAlign w:val="center"/>
          </w:tcPr>
          <w:p>
            <w:pPr>
              <w:pStyle w:val="37"/>
              <w:spacing w:before="0" w:beforeLines="0" w:after="24" w:line="240" w:lineRule="auto"/>
              <w:rPr>
                <w:rFonts w:ascii="Times New Roman"/>
                <w:snapToGrid w:val="0"/>
                <w:kern w:val="21"/>
                <w:szCs w:val="21"/>
              </w:rPr>
            </w:pPr>
          </w:p>
        </w:tc>
        <w:tc>
          <w:tcPr>
            <w:tcW w:w="1568" w:type="dxa"/>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SS</w:t>
            </w:r>
          </w:p>
        </w:tc>
        <w:tc>
          <w:tcPr>
            <w:tcW w:w="1574" w:type="dxa"/>
            <w:vAlign w:val="center"/>
          </w:tcPr>
          <w:p>
            <w:pPr>
              <w:jc w:val="center"/>
              <w:rPr>
                <w:snapToGrid w:val="0"/>
                <w:kern w:val="21"/>
                <w:szCs w:val="21"/>
              </w:rPr>
            </w:pPr>
            <w:r>
              <w:rPr>
                <w:snapToGrid w:val="0"/>
                <w:kern w:val="21"/>
                <w:szCs w:val="21"/>
              </w:rPr>
              <w:t>0</w:t>
            </w:r>
          </w:p>
        </w:tc>
        <w:tc>
          <w:tcPr>
            <w:tcW w:w="1286" w:type="dxa"/>
            <w:vAlign w:val="center"/>
          </w:tcPr>
          <w:p>
            <w:pPr>
              <w:jc w:val="center"/>
              <w:rPr>
                <w:snapToGrid w:val="0"/>
                <w:kern w:val="21"/>
                <w:szCs w:val="21"/>
              </w:rPr>
            </w:pPr>
            <w:r>
              <w:rPr>
                <w:snapToGrid w:val="0"/>
                <w:kern w:val="21"/>
                <w:szCs w:val="21"/>
              </w:rPr>
              <w:t>0</w:t>
            </w:r>
          </w:p>
        </w:tc>
        <w:tc>
          <w:tcPr>
            <w:tcW w:w="1714" w:type="dxa"/>
            <w:vAlign w:val="center"/>
          </w:tcPr>
          <w:p>
            <w:pPr>
              <w:jc w:val="center"/>
              <w:rPr>
                <w:snapToGrid w:val="0"/>
                <w:kern w:val="21"/>
                <w:szCs w:val="21"/>
              </w:rPr>
            </w:pPr>
            <w:r>
              <w:rPr>
                <w:snapToGrid w:val="0"/>
                <w:kern w:val="21"/>
                <w:szCs w:val="21"/>
              </w:rPr>
              <w:t>0</w:t>
            </w:r>
          </w:p>
        </w:tc>
        <w:tc>
          <w:tcPr>
            <w:tcW w:w="1571" w:type="dxa"/>
            <w:vAlign w:val="center"/>
          </w:tcPr>
          <w:p>
            <w:pPr>
              <w:adjustRightInd w:val="0"/>
              <w:snapToGrid w:val="0"/>
              <w:jc w:val="center"/>
              <w:rPr>
                <w:snapToGrid w:val="0"/>
                <w:kern w:val="21"/>
                <w:szCs w:val="21"/>
              </w:rPr>
            </w:pPr>
            <w:r>
              <w:rPr>
                <w:rFonts w:hint="eastAsia"/>
                <w:snapToGrid w:val="0"/>
                <w:kern w:val="21"/>
                <w:szCs w:val="21"/>
              </w:rPr>
              <w:t>0</w:t>
            </w:r>
          </w:p>
        </w:tc>
        <w:tc>
          <w:tcPr>
            <w:tcW w:w="1775" w:type="dxa"/>
            <w:vAlign w:val="center"/>
          </w:tcPr>
          <w:p>
            <w:pPr>
              <w:jc w:val="center"/>
              <w:rPr>
                <w:snapToGrid w:val="0"/>
                <w:kern w:val="21"/>
                <w:szCs w:val="21"/>
              </w:rPr>
            </w:pPr>
            <w:r>
              <w:rPr>
                <w:snapToGrid w:val="0"/>
                <w:kern w:val="21"/>
                <w:szCs w:val="21"/>
              </w:rPr>
              <w:t>0</w:t>
            </w:r>
          </w:p>
        </w:tc>
        <w:tc>
          <w:tcPr>
            <w:tcW w:w="1975" w:type="dxa"/>
            <w:vAlign w:val="center"/>
          </w:tcPr>
          <w:p>
            <w:pPr>
              <w:adjustRightInd w:val="0"/>
              <w:snapToGrid w:val="0"/>
              <w:jc w:val="center"/>
              <w:rPr>
                <w:snapToGrid w:val="0"/>
                <w:kern w:val="21"/>
                <w:szCs w:val="21"/>
              </w:rPr>
            </w:pPr>
            <w:r>
              <w:rPr>
                <w:rFonts w:hint="eastAsia"/>
                <w:snapToGrid w:val="0"/>
                <w:kern w:val="21"/>
                <w:szCs w:val="21"/>
              </w:rPr>
              <w:t>0</w:t>
            </w:r>
          </w:p>
        </w:tc>
        <w:tc>
          <w:tcPr>
            <w:tcW w:w="1117" w:type="dxa"/>
            <w:vAlign w:val="center"/>
          </w:tcPr>
          <w:p>
            <w:pPr>
              <w:adjustRightInd w:val="0"/>
              <w:snapToGrid w:val="0"/>
              <w:jc w:val="center"/>
              <w:rPr>
                <w:snapToGrid w:val="0"/>
                <w:kern w:val="21"/>
                <w:szCs w:val="21"/>
              </w:rPr>
            </w:pPr>
            <w:r>
              <w:rPr>
                <w:rFonts w:hint="eastAsia"/>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0" w:type="dxa"/>
            <w:vMerge w:val="continue"/>
            <w:vAlign w:val="center"/>
          </w:tcPr>
          <w:p>
            <w:pPr>
              <w:pStyle w:val="37"/>
              <w:spacing w:before="0" w:beforeLines="0" w:after="24" w:line="240" w:lineRule="auto"/>
              <w:rPr>
                <w:rFonts w:ascii="Times New Roman"/>
                <w:snapToGrid w:val="0"/>
                <w:kern w:val="21"/>
                <w:szCs w:val="21"/>
              </w:rPr>
            </w:pPr>
          </w:p>
        </w:tc>
        <w:tc>
          <w:tcPr>
            <w:tcW w:w="1568" w:type="dxa"/>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NH</w:t>
            </w:r>
            <w:r>
              <w:rPr>
                <w:rFonts w:ascii="Times New Roman"/>
                <w:snapToGrid w:val="0"/>
                <w:kern w:val="21"/>
                <w:szCs w:val="21"/>
                <w:vertAlign w:val="subscript"/>
              </w:rPr>
              <w:t>3</w:t>
            </w:r>
            <w:r>
              <w:rPr>
                <w:rFonts w:ascii="Times New Roman"/>
                <w:snapToGrid w:val="0"/>
                <w:kern w:val="21"/>
                <w:szCs w:val="21"/>
              </w:rPr>
              <w:t>-N</w:t>
            </w:r>
          </w:p>
        </w:tc>
        <w:tc>
          <w:tcPr>
            <w:tcW w:w="1574" w:type="dxa"/>
            <w:vAlign w:val="center"/>
          </w:tcPr>
          <w:p>
            <w:pPr>
              <w:jc w:val="center"/>
              <w:rPr>
                <w:snapToGrid w:val="0"/>
                <w:kern w:val="21"/>
                <w:szCs w:val="21"/>
              </w:rPr>
            </w:pPr>
            <w:r>
              <w:rPr>
                <w:snapToGrid w:val="0"/>
                <w:kern w:val="21"/>
                <w:szCs w:val="21"/>
              </w:rPr>
              <w:t>0</w:t>
            </w:r>
          </w:p>
        </w:tc>
        <w:tc>
          <w:tcPr>
            <w:tcW w:w="1286" w:type="dxa"/>
            <w:vAlign w:val="center"/>
          </w:tcPr>
          <w:p>
            <w:pPr>
              <w:jc w:val="center"/>
              <w:rPr>
                <w:snapToGrid w:val="0"/>
                <w:kern w:val="21"/>
                <w:szCs w:val="21"/>
              </w:rPr>
            </w:pPr>
            <w:r>
              <w:rPr>
                <w:snapToGrid w:val="0"/>
                <w:kern w:val="21"/>
                <w:szCs w:val="21"/>
              </w:rPr>
              <w:t>0</w:t>
            </w:r>
          </w:p>
        </w:tc>
        <w:tc>
          <w:tcPr>
            <w:tcW w:w="1714" w:type="dxa"/>
            <w:vAlign w:val="center"/>
          </w:tcPr>
          <w:p>
            <w:pPr>
              <w:jc w:val="center"/>
              <w:rPr>
                <w:snapToGrid w:val="0"/>
                <w:kern w:val="21"/>
                <w:szCs w:val="21"/>
              </w:rPr>
            </w:pPr>
            <w:r>
              <w:rPr>
                <w:snapToGrid w:val="0"/>
                <w:kern w:val="21"/>
                <w:szCs w:val="21"/>
              </w:rPr>
              <w:t>0</w:t>
            </w:r>
          </w:p>
        </w:tc>
        <w:tc>
          <w:tcPr>
            <w:tcW w:w="1571" w:type="dxa"/>
            <w:vAlign w:val="center"/>
          </w:tcPr>
          <w:p>
            <w:pPr>
              <w:jc w:val="center"/>
              <w:rPr>
                <w:snapToGrid w:val="0"/>
                <w:kern w:val="21"/>
                <w:szCs w:val="21"/>
              </w:rPr>
            </w:pPr>
            <w:r>
              <w:rPr>
                <w:rFonts w:hint="eastAsia"/>
                <w:snapToGrid w:val="0"/>
                <w:kern w:val="21"/>
                <w:szCs w:val="21"/>
              </w:rPr>
              <w:t>0</w:t>
            </w:r>
          </w:p>
        </w:tc>
        <w:tc>
          <w:tcPr>
            <w:tcW w:w="1775" w:type="dxa"/>
            <w:vAlign w:val="center"/>
          </w:tcPr>
          <w:p>
            <w:pPr>
              <w:jc w:val="center"/>
              <w:rPr>
                <w:snapToGrid w:val="0"/>
                <w:kern w:val="21"/>
                <w:szCs w:val="21"/>
              </w:rPr>
            </w:pPr>
            <w:r>
              <w:rPr>
                <w:snapToGrid w:val="0"/>
                <w:kern w:val="21"/>
                <w:szCs w:val="21"/>
              </w:rPr>
              <w:t>0</w:t>
            </w:r>
          </w:p>
        </w:tc>
        <w:tc>
          <w:tcPr>
            <w:tcW w:w="1975" w:type="dxa"/>
            <w:vAlign w:val="center"/>
          </w:tcPr>
          <w:p>
            <w:pPr>
              <w:jc w:val="center"/>
              <w:rPr>
                <w:snapToGrid w:val="0"/>
                <w:kern w:val="21"/>
                <w:szCs w:val="21"/>
              </w:rPr>
            </w:pPr>
            <w:r>
              <w:rPr>
                <w:rFonts w:hint="eastAsia"/>
                <w:snapToGrid w:val="0"/>
                <w:kern w:val="21"/>
                <w:szCs w:val="21"/>
              </w:rPr>
              <w:t>0</w:t>
            </w:r>
          </w:p>
        </w:tc>
        <w:tc>
          <w:tcPr>
            <w:tcW w:w="1117" w:type="dxa"/>
            <w:vAlign w:val="center"/>
          </w:tcPr>
          <w:p>
            <w:pPr>
              <w:jc w:val="center"/>
              <w:rPr>
                <w:snapToGrid w:val="0"/>
                <w:kern w:val="21"/>
                <w:szCs w:val="21"/>
              </w:rPr>
            </w:pPr>
            <w:r>
              <w:rPr>
                <w:rFonts w:hint="eastAsia"/>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00" w:type="dxa"/>
            <w:vMerge w:val="restart"/>
            <w:vAlign w:val="center"/>
          </w:tcPr>
          <w:p>
            <w:pPr>
              <w:pStyle w:val="37"/>
              <w:spacing w:before="0" w:beforeLines="0" w:after="24" w:line="240" w:lineRule="auto"/>
              <w:rPr>
                <w:rFonts w:ascii="Times New Roman"/>
                <w:snapToGrid w:val="0"/>
                <w:kern w:val="21"/>
                <w:szCs w:val="21"/>
              </w:rPr>
            </w:pPr>
            <w:r>
              <w:rPr>
                <w:rFonts w:ascii="Times New Roman"/>
                <w:snapToGrid w:val="0"/>
                <w:kern w:val="21"/>
                <w:szCs w:val="21"/>
              </w:rPr>
              <w:t>危险废物</w:t>
            </w:r>
          </w:p>
        </w:tc>
        <w:tc>
          <w:tcPr>
            <w:tcW w:w="1568" w:type="dxa"/>
            <w:vAlign w:val="center"/>
          </w:tcPr>
          <w:p>
            <w:pPr>
              <w:autoSpaceDE w:val="0"/>
              <w:autoSpaceDN w:val="0"/>
              <w:jc w:val="center"/>
              <w:rPr>
                <w:szCs w:val="21"/>
              </w:rPr>
            </w:pPr>
            <w:r>
              <w:rPr>
                <w:szCs w:val="21"/>
              </w:rPr>
              <w:t>废棉纱抹布、废棉纱手套、拖把、废油桶</w:t>
            </w:r>
          </w:p>
        </w:tc>
        <w:tc>
          <w:tcPr>
            <w:tcW w:w="1574" w:type="dxa"/>
            <w:vAlign w:val="center"/>
          </w:tcPr>
          <w:p>
            <w:pPr>
              <w:jc w:val="center"/>
              <w:rPr>
                <w:snapToGrid w:val="0"/>
                <w:kern w:val="21"/>
                <w:szCs w:val="21"/>
              </w:rPr>
            </w:pPr>
            <w:bookmarkStart w:id="12" w:name="_GoBack"/>
            <w:bookmarkEnd w:id="12"/>
            <w:r>
              <w:rPr>
                <w:snapToGrid w:val="0"/>
                <w:kern w:val="21"/>
                <w:szCs w:val="21"/>
              </w:rPr>
              <w:t>0</w:t>
            </w:r>
          </w:p>
        </w:tc>
        <w:tc>
          <w:tcPr>
            <w:tcW w:w="1286" w:type="dxa"/>
            <w:vAlign w:val="center"/>
          </w:tcPr>
          <w:p>
            <w:pPr>
              <w:jc w:val="center"/>
              <w:rPr>
                <w:snapToGrid w:val="0"/>
                <w:kern w:val="21"/>
                <w:szCs w:val="21"/>
              </w:rPr>
            </w:pPr>
            <w:r>
              <w:rPr>
                <w:snapToGrid w:val="0"/>
                <w:kern w:val="21"/>
                <w:szCs w:val="21"/>
              </w:rPr>
              <w:t>0</w:t>
            </w:r>
          </w:p>
        </w:tc>
        <w:tc>
          <w:tcPr>
            <w:tcW w:w="1714" w:type="dxa"/>
            <w:vAlign w:val="center"/>
          </w:tcPr>
          <w:p>
            <w:pPr>
              <w:jc w:val="center"/>
              <w:rPr>
                <w:snapToGrid w:val="0"/>
                <w:kern w:val="21"/>
                <w:szCs w:val="21"/>
              </w:rPr>
            </w:pPr>
            <w:r>
              <w:rPr>
                <w:snapToGrid w:val="0"/>
                <w:kern w:val="21"/>
                <w:szCs w:val="21"/>
              </w:rPr>
              <w:t>0</w:t>
            </w:r>
          </w:p>
        </w:tc>
        <w:tc>
          <w:tcPr>
            <w:tcW w:w="1571" w:type="dxa"/>
            <w:vAlign w:val="center"/>
          </w:tcPr>
          <w:p>
            <w:pPr>
              <w:autoSpaceDE w:val="0"/>
              <w:autoSpaceDN w:val="0"/>
              <w:jc w:val="center"/>
              <w:rPr>
                <w:snapToGrid w:val="0"/>
                <w:kern w:val="21"/>
                <w:szCs w:val="21"/>
              </w:rPr>
            </w:pPr>
            <w:r>
              <w:rPr>
                <w:szCs w:val="21"/>
              </w:rPr>
              <w:t>0.7</w:t>
            </w:r>
            <w:r>
              <w:rPr>
                <w:rFonts w:hint="eastAsia"/>
                <w:szCs w:val="21"/>
              </w:rPr>
              <w:t>64</w:t>
            </w:r>
            <w:r>
              <w:rPr>
                <w:szCs w:val="21"/>
              </w:rPr>
              <w:t>t/a</w:t>
            </w:r>
          </w:p>
        </w:tc>
        <w:tc>
          <w:tcPr>
            <w:tcW w:w="1775" w:type="dxa"/>
            <w:vAlign w:val="center"/>
          </w:tcPr>
          <w:p>
            <w:pPr>
              <w:jc w:val="center"/>
              <w:rPr>
                <w:snapToGrid w:val="0"/>
                <w:kern w:val="21"/>
                <w:szCs w:val="21"/>
              </w:rPr>
            </w:pPr>
            <w:r>
              <w:rPr>
                <w:snapToGrid w:val="0"/>
                <w:kern w:val="21"/>
                <w:szCs w:val="21"/>
              </w:rPr>
              <w:t>0</w:t>
            </w:r>
          </w:p>
        </w:tc>
        <w:tc>
          <w:tcPr>
            <w:tcW w:w="1975" w:type="dxa"/>
            <w:vAlign w:val="center"/>
          </w:tcPr>
          <w:p>
            <w:pPr>
              <w:autoSpaceDE w:val="0"/>
              <w:autoSpaceDN w:val="0"/>
              <w:jc w:val="center"/>
              <w:rPr>
                <w:snapToGrid w:val="0"/>
                <w:kern w:val="21"/>
                <w:szCs w:val="21"/>
              </w:rPr>
            </w:pPr>
            <w:r>
              <w:rPr>
                <w:szCs w:val="21"/>
              </w:rPr>
              <w:t>0.7</w:t>
            </w:r>
            <w:r>
              <w:rPr>
                <w:rFonts w:hint="eastAsia"/>
                <w:szCs w:val="21"/>
              </w:rPr>
              <w:t>6</w:t>
            </w:r>
            <w:r>
              <w:rPr>
                <w:szCs w:val="21"/>
              </w:rPr>
              <w:t>4t/a</w:t>
            </w:r>
          </w:p>
        </w:tc>
        <w:tc>
          <w:tcPr>
            <w:tcW w:w="1117" w:type="dxa"/>
            <w:vAlign w:val="center"/>
          </w:tcPr>
          <w:p>
            <w:pPr>
              <w:autoSpaceDE w:val="0"/>
              <w:autoSpaceDN w:val="0"/>
              <w:jc w:val="center"/>
              <w:rPr>
                <w:snapToGrid w:val="0"/>
                <w:kern w:val="21"/>
                <w:szCs w:val="21"/>
              </w:rPr>
            </w:pPr>
            <w:r>
              <w:rPr>
                <w:rFonts w:hint="eastAsia"/>
                <w:szCs w:val="21"/>
              </w:rPr>
              <w:t>+</w:t>
            </w:r>
            <w:r>
              <w:rPr>
                <w:szCs w:val="21"/>
              </w:rPr>
              <w:t>0.7</w:t>
            </w:r>
            <w:r>
              <w:rPr>
                <w:rFonts w:hint="eastAsia"/>
                <w:szCs w:val="21"/>
              </w:rPr>
              <w:t>64</w:t>
            </w:r>
            <w:r>
              <w:rPr>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00" w:type="dxa"/>
            <w:vMerge w:val="continue"/>
            <w:vAlign w:val="center"/>
          </w:tcPr>
          <w:p>
            <w:pPr>
              <w:pStyle w:val="37"/>
              <w:spacing w:before="0" w:beforeLines="0" w:after="24" w:line="240" w:lineRule="auto"/>
              <w:rPr>
                <w:rFonts w:ascii="Times New Roman"/>
                <w:snapToGrid w:val="0"/>
                <w:kern w:val="21"/>
                <w:szCs w:val="21"/>
              </w:rPr>
            </w:pPr>
          </w:p>
        </w:tc>
        <w:tc>
          <w:tcPr>
            <w:tcW w:w="1568" w:type="dxa"/>
            <w:vAlign w:val="center"/>
          </w:tcPr>
          <w:p>
            <w:pPr>
              <w:autoSpaceDE w:val="0"/>
              <w:autoSpaceDN w:val="0"/>
              <w:jc w:val="center"/>
              <w:rPr>
                <w:szCs w:val="21"/>
              </w:rPr>
            </w:pPr>
            <w:r>
              <w:rPr>
                <w:rFonts w:hint="eastAsia"/>
                <w:szCs w:val="21"/>
              </w:rPr>
              <w:t>废活性炭</w:t>
            </w:r>
          </w:p>
        </w:tc>
        <w:tc>
          <w:tcPr>
            <w:tcW w:w="1574" w:type="dxa"/>
            <w:vAlign w:val="center"/>
          </w:tcPr>
          <w:p>
            <w:pPr>
              <w:jc w:val="center"/>
              <w:rPr>
                <w:snapToGrid w:val="0"/>
                <w:kern w:val="21"/>
                <w:szCs w:val="21"/>
              </w:rPr>
            </w:pPr>
            <w:r>
              <w:rPr>
                <w:rFonts w:hint="eastAsia"/>
                <w:snapToGrid w:val="0"/>
                <w:kern w:val="21"/>
                <w:szCs w:val="21"/>
              </w:rPr>
              <w:t>0</w:t>
            </w:r>
          </w:p>
        </w:tc>
        <w:tc>
          <w:tcPr>
            <w:tcW w:w="1286" w:type="dxa"/>
            <w:vAlign w:val="center"/>
          </w:tcPr>
          <w:p>
            <w:pPr>
              <w:jc w:val="center"/>
              <w:rPr>
                <w:snapToGrid w:val="0"/>
                <w:kern w:val="21"/>
                <w:szCs w:val="21"/>
              </w:rPr>
            </w:pPr>
            <w:r>
              <w:rPr>
                <w:rFonts w:hint="eastAsia"/>
                <w:snapToGrid w:val="0"/>
                <w:kern w:val="21"/>
                <w:szCs w:val="21"/>
              </w:rPr>
              <w:t>0</w:t>
            </w:r>
          </w:p>
        </w:tc>
        <w:tc>
          <w:tcPr>
            <w:tcW w:w="1714" w:type="dxa"/>
            <w:vAlign w:val="center"/>
          </w:tcPr>
          <w:p>
            <w:pPr>
              <w:jc w:val="center"/>
              <w:rPr>
                <w:snapToGrid w:val="0"/>
                <w:kern w:val="21"/>
                <w:szCs w:val="21"/>
              </w:rPr>
            </w:pPr>
            <w:r>
              <w:rPr>
                <w:rFonts w:hint="eastAsia"/>
                <w:snapToGrid w:val="0"/>
                <w:kern w:val="21"/>
                <w:szCs w:val="21"/>
              </w:rPr>
              <w:t>0</w:t>
            </w:r>
          </w:p>
        </w:tc>
        <w:tc>
          <w:tcPr>
            <w:tcW w:w="1571" w:type="dxa"/>
            <w:vAlign w:val="center"/>
          </w:tcPr>
          <w:p>
            <w:pPr>
              <w:autoSpaceDE w:val="0"/>
              <w:autoSpaceDN w:val="0"/>
              <w:jc w:val="center"/>
              <w:rPr>
                <w:szCs w:val="21"/>
              </w:rPr>
            </w:pPr>
            <w:r>
              <w:rPr>
                <w:rFonts w:hint="eastAsia"/>
                <w:szCs w:val="21"/>
              </w:rPr>
              <w:t>0.05</w:t>
            </w:r>
            <w:r>
              <w:rPr>
                <w:szCs w:val="21"/>
              </w:rPr>
              <w:t>t/a</w:t>
            </w:r>
          </w:p>
        </w:tc>
        <w:tc>
          <w:tcPr>
            <w:tcW w:w="1775" w:type="dxa"/>
            <w:vAlign w:val="center"/>
          </w:tcPr>
          <w:p>
            <w:pPr>
              <w:jc w:val="center"/>
              <w:rPr>
                <w:snapToGrid w:val="0"/>
                <w:kern w:val="21"/>
                <w:szCs w:val="21"/>
              </w:rPr>
            </w:pPr>
          </w:p>
        </w:tc>
        <w:tc>
          <w:tcPr>
            <w:tcW w:w="1975" w:type="dxa"/>
            <w:vAlign w:val="center"/>
          </w:tcPr>
          <w:p>
            <w:pPr>
              <w:autoSpaceDE w:val="0"/>
              <w:autoSpaceDN w:val="0"/>
              <w:jc w:val="center"/>
              <w:rPr>
                <w:szCs w:val="21"/>
              </w:rPr>
            </w:pPr>
            <w:r>
              <w:rPr>
                <w:rFonts w:hint="eastAsia"/>
                <w:szCs w:val="21"/>
              </w:rPr>
              <w:t>0.05</w:t>
            </w:r>
            <w:r>
              <w:rPr>
                <w:szCs w:val="21"/>
              </w:rPr>
              <w:t>t/a</w:t>
            </w:r>
          </w:p>
        </w:tc>
        <w:tc>
          <w:tcPr>
            <w:tcW w:w="1117" w:type="dxa"/>
            <w:vAlign w:val="center"/>
          </w:tcPr>
          <w:p>
            <w:pPr>
              <w:autoSpaceDE w:val="0"/>
              <w:autoSpaceDN w:val="0"/>
              <w:jc w:val="center"/>
              <w:rPr>
                <w:szCs w:val="21"/>
              </w:rPr>
            </w:pPr>
            <w:r>
              <w:rPr>
                <w:rFonts w:hint="eastAsia"/>
                <w:szCs w:val="21"/>
              </w:rPr>
              <w:t>+0.05</w:t>
            </w:r>
            <w:r>
              <w:rPr>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0" w:type="dxa"/>
            <w:vMerge w:val="continue"/>
            <w:vAlign w:val="center"/>
          </w:tcPr>
          <w:p>
            <w:pPr>
              <w:pStyle w:val="37"/>
              <w:spacing w:before="0" w:beforeLines="0" w:after="24" w:line="240" w:lineRule="auto"/>
              <w:rPr>
                <w:rFonts w:ascii="Times New Roman"/>
                <w:snapToGrid w:val="0"/>
                <w:kern w:val="21"/>
                <w:szCs w:val="21"/>
              </w:rPr>
            </w:pPr>
          </w:p>
        </w:tc>
        <w:tc>
          <w:tcPr>
            <w:tcW w:w="1568" w:type="dxa"/>
            <w:vAlign w:val="center"/>
          </w:tcPr>
          <w:p>
            <w:pPr>
              <w:autoSpaceDE w:val="0"/>
              <w:autoSpaceDN w:val="0"/>
              <w:jc w:val="center"/>
              <w:rPr>
                <w:szCs w:val="21"/>
              </w:rPr>
            </w:pPr>
            <w:r>
              <w:rPr>
                <w:szCs w:val="21"/>
              </w:rPr>
              <w:t>油罐污泥</w:t>
            </w:r>
          </w:p>
        </w:tc>
        <w:tc>
          <w:tcPr>
            <w:tcW w:w="1574" w:type="dxa"/>
            <w:vAlign w:val="center"/>
          </w:tcPr>
          <w:p>
            <w:pPr>
              <w:jc w:val="center"/>
              <w:rPr>
                <w:snapToGrid w:val="0"/>
                <w:kern w:val="21"/>
                <w:szCs w:val="21"/>
              </w:rPr>
            </w:pPr>
            <w:r>
              <w:rPr>
                <w:snapToGrid w:val="0"/>
                <w:kern w:val="21"/>
                <w:szCs w:val="21"/>
              </w:rPr>
              <w:t>0</w:t>
            </w:r>
          </w:p>
        </w:tc>
        <w:tc>
          <w:tcPr>
            <w:tcW w:w="1286" w:type="dxa"/>
            <w:vAlign w:val="center"/>
          </w:tcPr>
          <w:p>
            <w:pPr>
              <w:jc w:val="center"/>
              <w:rPr>
                <w:snapToGrid w:val="0"/>
                <w:kern w:val="21"/>
                <w:szCs w:val="21"/>
              </w:rPr>
            </w:pPr>
            <w:r>
              <w:rPr>
                <w:snapToGrid w:val="0"/>
                <w:kern w:val="21"/>
                <w:szCs w:val="21"/>
              </w:rPr>
              <w:t>0</w:t>
            </w:r>
          </w:p>
        </w:tc>
        <w:tc>
          <w:tcPr>
            <w:tcW w:w="1714" w:type="dxa"/>
            <w:vAlign w:val="center"/>
          </w:tcPr>
          <w:p>
            <w:pPr>
              <w:jc w:val="center"/>
              <w:rPr>
                <w:snapToGrid w:val="0"/>
                <w:kern w:val="21"/>
                <w:szCs w:val="21"/>
              </w:rPr>
            </w:pPr>
            <w:r>
              <w:rPr>
                <w:snapToGrid w:val="0"/>
                <w:kern w:val="21"/>
                <w:szCs w:val="21"/>
              </w:rPr>
              <w:t>0</w:t>
            </w:r>
          </w:p>
        </w:tc>
        <w:tc>
          <w:tcPr>
            <w:tcW w:w="1571" w:type="dxa"/>
            <w:vAlign w:val="center"/>
          </w:tcPr>
          <w:p>
            <w:pPr>
              <w:autoSpaceDE w:val="0"/>
              <w:autoSpaceDN w:val="0"/>
              <w:jc w:val="center"/>
              <w:rPr>
                <w:szCs w:val="21"/>
              </w:rPr>
            </w:pPr>
            <w:r>
              <w:rPr>
                <w:szCs w:val="21"/>
              </w:rPr>
              <w:t>0.2t/a</w:t>
            </w:r>
          </w:p>
        </w:tc>
        <w:tc>
          <w:tcPr>
            <w:tcW w:w="1775" w:type="dxa"/>
            <w:vAlign w:val="center"/>
          </w:tcPr>
          <w:p>
            <w:pPr>
              <w:jc w:val="center"/>
              <w:rPr>
                <w:snapToGrid w:val="0"/>
                <w:kern w:val="21"/>
                <w:szCs w:val="21"/>
              </w:rPr>
            </w:pPr>
            <w:r>
              <w:rPr>
                <w:snapToGrid w:val="0"/>
                <w:kern w:val="21"/>
                <w:szCs w:val="21"/>
              </w:rPr>
              <w:t>0</w:t>
            </w:r>
          </w:p>
        </w:tc>
        <w:tc>
          <w:tcPr>
            <w:tcW w:w="1975" w:type="dxa"/>
            <w:vAlign w:val="center"/>
          </w:tcPr>
          <w:p>
            <w:pPr>
              <w:autoSpaceDE w:val="0"/>
              <w:autoSpaceDN w:val="0"/>
              <w:jc w:val="center"/>
              <w:rPr>
                <w:szCs w:val="21"/>
              </w:rPr>
            </w:pPr>
            <w:r>
              <w:rPr>
                <w:szCs w:val="21"/>
              </w:rPr>
              <w:t>0.2t/a</w:t>
            </w:r>
          </w:p>
        </w:tc>
        <w:tc>
          <w:tcPr>
            <w:tcW w:w="1117" w:type="dxa"/>
            <w:vAlign w:val="center"/>
          </w:tcPr>
          <w:p>
            <w:pPr>
              <w:autoSpaceDE w:val="0"/>
              <w:autoSpaceDN w:val="0"/>
              <w:jc w:val="center"/>
              <w:rPr>
                <w:snapToGrid w:val="0"/>
                <w:kern w:val="21"/>
                <w:szCs w:val="21"/>
              </w:rPr>
            </w:pPr>
            <w:r>
              <w:rPr>
                <w:rFonts w:hint="eastAsia"/>
                <w:szCs w:val="21"/>
              </w:rPr>
              <w:t>+</w:t>
            </w:r>
            <w:r>
              <w:rPr>
                <w:szCs w:val="21"/>
              </w:rPr>
              <w:t>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0" w:type="dxa"/>
            <w:vAlign w:val="center"/>
          </w:tcPr>
          <w:p>
            <w:pPr>
              <w:pStyle w:val="37"/>
              <w:spacing w:before="0" w:beforeLines="0" w:after="24" w:line="240" w:lineRule="auto"/>
              <w:rPr>
                <w:rFonts w:ascii="Times New Roman"/>
                <w:snapToGrid w:val="0"/>
                <w:kern w:val="21"/>
                <w:szCs w:val="21"/>
              </w:rPr>
            </w:pPr>
            <w:r>
              <w:rPr>
                <w:rFonts w:hint="eastAsia" w:ascii="Times New Roman"/>
                <w:snapToGrid w:val="0"/>
                <w:kern w:val="21"/>
                <w:szCs w:val="21"/>
              </w:rPr>
              <w:t>一般固体废物</w:t>
            </w:r>
          </w:p>
        </w:tc>
        <w:tc>
          <w:tcPr>
            <w:tcW w:w="1568" w:type="dxa"/>
            <w:vAlign w:val="center"/>
          </w:tcPr>
          <w:p>
            <w:pPr>
              <w:autoSpaceDE w:val="0"/>
              <w:autoSpaceDN w:val="0"/>
              <w:jc w:val="center"/>
              <w:rPr>
                <w:szCs w:val="21"/>
              </w:rPr>
            </w:pPr>
            <w:r>
              <w:rPr>
                <w:rFonts w:hint="eastAsia"/>
                <w:szCs w:val="21"/>
              </w:rPr>
              <w:t>生活垃圾</w:t>
            </w:r>
          </w:p>
        </w:tc>
        <w:tc>
          <w:tcPr>
            <w:tcW w:w="1574" w:type="dxa"/>
            <w:vAlign w:val="center"/>
          </w:tcPr>
          <w:p>
            <w:pPr>
              <w:jc w:val="center"/>
              <w:rPr>
                <w:snapToGrid w:val="0"/>
                <w:kern w:val="21"/>
                <w:szCs w:val="21"/>
              </w:rPr>
            </w:pPr>
            <w:r>
              <w:rPr>
                <w:rFonts w:hint="eastAsia"/>
                <w:snapToGrid w:val="0"/>
                <w:kern w:val="21"/>
                <w:szCs w:val="21"/>
              </w:rPr>
              <w:t>0</w:t>
            </w:r>
          </w:p>
        </w:tc>
        <w:tc>
          <w:tcPr>
            <w:tcW w:w="1286" w:type="dxa"/>
            <w:vAlign w:val="center"/>
          </w:tcPr>
          <w:p>
            <w:pPr>
              <w:jc w:val="center"/>
              <w:rPr>
                <w:snapToGrid w:val="0"/>
                <w:kern w:val="21"/>
                <w:szCs w:val="21"/>
              </w:rPr>
            </w:pPr>
            <w:r>
              <w:rPr>
                <w:rFonts w:hint="eastAsia"/>
                <w:snapToGrid w:val="0"/>
                <w:kern w:val="21"/>
                <w:szCs w:val="21"/>
              </w:rPr>
              <w:t>0</w:t>
            </w:r>
          </w:p>
        </w:tc>
        <w:tc>
          <w:tcPr>
            <w:tcW w:w="1714" w:type="dxa"/>
            <w:vAlign w:val="center"/>
          </w:tcPr>
          <w:p>
            <w:pPr>
              <w:jc w:val="center"/>
              <w:rPr>
                <w:snapToGrid w:val="0"/>
                <w:kern w:val="21"/>
                <w:szCs w:val="21"/>
              </w:rPr>
            </w:pPr>
            <w:r>
              <w:rPr>
                <w:rFonts w:hint="eastAsia"/>
                <w:snapToGrid w:val="0"/>
                <w:kern w:val="21"/>
                <w:szCs w:val="21"/>
              </w:rPr>
              <w:t>0</w:t>
            </w:r>
          </w:p>
        </w:tc>
        <w:tc>
          <w:tcPr>
            <w:tcW w:w="1571" w:type="dxa"/>
            <w:vAlign w:val="center"/>
          </w:tcPr>
          <w:p>
            <w:pPr>
              <w:autoSpaceDE w:val="0"/>
              <w:autoSpaceDN w:val="0"/>
              <w:jc w:val="center"/>
              <w:rPr>
                <w:szCs w:val="21"/>
              </w:rPr>
            </w:pPr>
            <w:r>
              <w:rPr>
                <w:rFonts w:hint="eastAsia"/>
                <w:szCs w:val="21"/>
              </w:rPr>
              <w:t>0.45</w:t>
            </w:r>
            <w:r>
              <w:rPr>
                <w:szCs w:val="21"/>
              </w:rPr>
              <w:t>t/a</w:t>
            </w:r>
          </w:p>
        </w:tc>
        <w:tc>
          <w:tcPr>
            <w:tcW w:w="1775" w:type="dxa"/>
            <w:vAlign w:val="center"/>
          </w:tcPr>
          <w:p>
            <w:pPr>
              <w:jc w:val="center"/>
              <w:rPr>
                <w:snapToGrid w:val="0"/>
                <w:kern w:val="21"/>
                <w:szCs w:val="21"/>
              </w:rPr>
            </w:pPr>
            <w:r>
              <w:rPr>
                <w:rFonts w:hint="eastAsia"/>
                <w:snapToGrid w:val="0"/>
                <w:kern w:val="21"/>
                <w:szCs w:val="21"/>
              </w:rPr>
              <w:t>0</w:t>
            </w:r>
          </w:p>
        </w:tc>
        <w:tc>
          <w:tcPr>
            <w:tcW w:w="1975" w:type="dxa"/>
            <w:vAlign w:val="center"/>
          </w:tcPr>
          <w:p>
            <w:pPr>
              <w:autoSpaceDE w:val="0"/>
              <w:autoSpaceDN w:val="0"/>
              <w:jc w:val="center"/>
              <w:rPr>
                <w:szCs w:val="21"/>
              </w:rPr>
            </w:pPr>
            <w:r>
              <w:rPr>
                <w:rFonts w:hint="eastAsia"/>
                <w:szCs w:val="21"/>
              </w:rPr>
              <w:t>0.45</w:t>
            </w:r>
            <w:r>
              <w:rPr>
                <w:szCs w:val="21"/>
              </w:rPr>
              <w:t>t/a</w:t>
            </w:r>
          </w:p>
        </w:tc>
        <w:tc>
          <w:tcPr>
            <w:tcW w:w="1117" w:type="dxa"/>
            <w:vAlign w:val="center"/>
          </w:tcPr>
          <w:p>
            <w:pPr>
              <w:autoSpaceDE w:val="0"/>
              <w:autoSpaceDN w:val="0"/>
              <w:jc w:val="center"/>
              <w:rPr>
                <w:snapToGrid w:val="0"/>
                <w:kern w:val="21"/>
                <w:szCs w:val="21"/>
              </w:rPr>
            </w:pPr>
            <w:r>
              <w:rPr>
                <w:rFonts w:hint="eastAsia"/>
                <w:szCs w:val="21"/>
              </w:rPr>
              <w:t>+0.45</w:t>
            </w:r>
            <w:r>
              <w:rPr>
                <w:szCs w:val="21"/>
              </w:rPr>
              <w:t>t/a</w:t>
            </w:r>
          </w:p>
        </w:tc>
      </w:tr>
    </w:tbl>
    <w:p>
      <w:pPr>
        <w:pStyle w:val="37"/>
        <w:spacing w:before="192" w:beforeLines="80" w:after="24" w:afterLines="0"/>
        <w:jc w:val="left"/>
        <w:rPr>
          <w:rFonts w:hAnsi="宋体"/>
          <w:snapToGrid w:val="0"/>
          <w:spacing w:val="-6"/>
          <w:kern w:val="21"/>
          <w:sz w:val="24"/>
          <w:szCs w:val="24"/>
        </w:rPr>
      </w:pPr>
      <w:r>
        <w:rPr>
          <w:rFonts w:hAnsi="宋体"/>
          <w:snapToGrid w:val="0"/>
          <w:kern w:val="21"/>
          <w:sz w:val="24"/>
          <w:szCs w:val="24"/>
        </w:rPr>
        <w:t>注：</w:t>
      </w:r>
      <w:r>
        <w:rPr>
          <w:rFonts w:hAnsi="宋体"/>
          <w:snapToGrid w:val="0"/>
          <w:spacing w:val="-16"/>
          <w:kern w:val="21"/>
          <w:sz w:val="24"/>
          <w:szCs w:val="24"/>
        </w:rPr>
        <w:fldChar w:fldCharType="begin"/>
      </w:r>
      <w:r>
        <w:rPr>
          <w:rFonts w:hAnsi="宋体"/>
          <w:snapToGrid w:val="0"/>
          <w:spacing w:val="-16"/>
          <w:kern w:val="21"/>
          <w:sz w:val="24"/>
          <w:szCs w:val="24"/>
        </w:rPr>
        <w:instrText xml:space="preserve"> = 6 \* GB3 \* MERGEFORMAT </w:instrText>
      </w:r>
      <w:r>
        <w:rPr>
          <w:rFonts w:hAnsi="宋体"/>
          <w:snapToGrid w:val="0"/>
          <w:spacing w:val="-16"/>
          <w:kern w:val="21"/>
          <w:sz w:val="24"/>
          <w:szCs w:val="24"/>
        </w:rPr>
        <w:fldChar w:fldCharType="separate"/>
      </w:r>
      <w:r>
        <w:rPr>
          <w:rFonts w:hint="eastAsia" w:hAnsi="宋体"/>
          <w:sz w:val="24"/>
          <w:szCs w:val="24"/>
        </w:rPr>
        <w:t>⑥</w:t>
      </w:r>
      <w:r>
        <w:rPr>
          <w:rFonts w:hAnsi="宋体"/>
          <w:snapToGrid w:val="0"/>
          <w:spacing w:val="-16"/>
          <w:kern w:val="21"/>
          <w:sz w:val="24"/>
          <w:szCs w:val="24"/>
        </w:rPr>
        <w:fldChar w:fldCharType="end"/>
      </w:r>
      <w:r>
        <w:rPr>
          <w:rFonts w:hAnsi="宋体"/>
          <w:snapToGrid w:val="0"/>
          <w:spacing w:val="-16"/>
          <w:kern w:val="21"/>
          <w:sz w:val="24"/>
          <w:szCs w:val="24"/>
        </w:rPr>
        <w:t>=</w:t>
      </w:r>
      <w:r>
        <w:rPr>
          <w:rFonts w:hAnsi="宋体"/>
          <w:snapToGrid w:val="0"/>
          <w:spacing w:val="-6"/>
          <w:kern w:val="21"/>
          <w:sz w:val="24"/>
          <w:szCs w:val="24"/>
        </w:rPr>
        <w:fldChar w:fldCharType="begin"/>
      </w:r>
      <w:r>
        <w:rPr>
          <w:rFonts w:hAnsi="宋体"/>
          <w:snapToGrid w:val="0"/>
          <w:spacing w:val="-6"/>
          <w:kern w:val="21"/>
          <w:sz w:val="24"/>
          <w:szCs w:val="24"/>
        </w:rPr>
        <w:instrText xml:space="preserve"> = 1 \* GB3 \* MERGEFORMAT </w:instrText>
      </w:r>
      <w:r>
        <w:rPr>
          <w:rFonts w:hAnsi="宋体"/>
          <w:snapToGrid w:val="0"/>
          <w:spacing w:val="-6"/>
          <w:kern w:val="21"/>
          <w:sz w:val="24"/>
          <w:szCs w:val="24"/>
        </w:rPr>
        <w:fldChar w:fldCharType="separate"/>
      </w:r>
      <w:r>
        <w:rPr>
          <w:rFonts w:hint="eastAsia" w:hAnsi="宋体"/>
          <w:sz w:val="24"/>
          <w:szCs w:val="24"/>
        </w:rPr>
        <w:t>①</w:t>
      </w:r>
      <w:r>
        <w:rPr>
          <w:rFonts w:hAnsi="宋体"/>
          <w:snapToGrid w:val="0"/>
          <w:spacing w:val="-6"/>
          <w:kern w:val="21"/>
          <w:sz w:val="24"/>
          <w:szCs w:val="24"/>
        </w:rPr>
        <w:fldChar w:fldCharType="end"/>
      </w:r>
      <w:r>
        <w:rPr>
          <w:rFonts w:hAnsi="宋体"/>
          <w:snapToGrid w:val="0"/>
          <w:spacing w:val="-6"/>
          <w:kern w:val="21"/>
          <w:sz w:val="24"/>
          <w:szCs w:val="24"/>
        </w:rPr>
        <w:t>+</w:t>
      </w:r>
      <w:r>
        <w:rPr>
          <w:rFonts w:hAnsi="宋体"/>
          <w:snapToGrid w:val="0"/>
          <w:spacing w:val="-6"/>
          <w:kern w:val="21"/>
          <w:sz w:val="24"/>
          <w:szCs w:val="24"/>
        </w:rPr>
        <w:fldChar w:fldCharType="begin"/>
      </w:r>
      <w:r>
        <w:rPr>
          <w:rFonts w:hAnsi="宋体"/>
          <w:snapToGrid w:val="0"/>
          <w:spacing w:val="-6"/>
          <w:kern w:val="21"/>
          <w:sz w:val="24"/>
          <w:szCs w:val="24"/>
        </w:rPr>
        <w:instrText xml:space="preserve"> = 3 \* GB3 \* MERGEFORMAT </w:instrText>
      </w:r>
      <w:r>
        <w:rPr>
          <w:rFonts w:hAnsi="宋体"/>
          <w:snapToGrid w:val="0"/>
          <w:spacing w:val="-6"/>
          <w:kern w:val="21"/>
          <w:sz w:val="24"/>
          <w:szCs w:val="24"/>
        </w:rPr>
        <w:fldChar w:fldCharType="separate"/>
      </w:r>
      <w:r>
        <w:rPr>
          <w:rFonts w:hint="eastAsia" w:hAnsi="宋体"/>
          <w:sz w:val="24"/>
          <w:szCs w:val="24"/>
        </w:rPr>
        <w:t>③</w:t>
      </w:r>
      <w:r>
        <w:rPr>
          <w:rFonts w:hAnsi="宋体"/>
          <w:snapToGrid w:val="0"/>
          <w:spacing w:val="-6"/>
          <w:kern w:val="21"/>
          <w:sz w:val="24"/>
          <w:szCs w:val="24"/>
        </w:rPr>
        <w:fldChar w:fldCharType="end"/>
      </w:r>
      <w:r>
        <w:rPr>
          <w:rFonts w:hAnsi="宋体"/>
          <w:snapToGrid w:val="0"/>
          <w:spacing w:val="-6"/>
          <w:kern w:val="21"/>
          <w:sz w:val="24"/>
          <w:szCs w:val="24"/>
        </w:rPr>
        <w:t>+</w:t>
      </w:r>
      <w:r>
        <w:rPr>
          <w:rFonts w:hAnsi="宋体"/>
          <w:snapToGrid w:val="0"/>
          <w:spacing w:val="-6"/>
          <w:kern w:val="21"/>
          <w:sz w:val="24"/>
          <w:szCs w:val="24"/>
        </w:rPr>
        <w:fldChar w:fldCharType="begin"/>
      </w:r>
      <w:r>
        <w:rPr>
          <w:rFonts w:hAnsi="宋体"/>
          <w:snapToGrid w:val="0"/>
          <w:spacing w:val="-6"/>
          <w:kern w:val="21"/>
          <w:sz w:val="24"/>
          <w:szCs w:val="24"/>
        </w:rPr>
        <w:instrText xml:space="preserve"> = 4 \* GB3 \* MERGEFORMAT </w:instrText>
      </w:r>
      <w:r>
        <w:rPr>
          <w:rFonts w:hAnsi="宋体"/>
          <w:snapToGrid w:val="0"/>
          <w:spacing w:val="-6"/>
          <w:kern w:val="21"/>
          <w:sz w:val="24"/>
          <w:szCs w:val="24"/>
        </w:rPr>
        <w:fldChar w:fldCharType="separate"/>
      </w:r>
      <w:r>
        <w:rPr>
          <w:rFonts w:hint="eastAsia" w:hAnsi="宋体"/>
          <w:sz w:val="24"/>
          <w:szCs w:val="24"/>
        </w:rPr>
        <w:t>④</w:t>
      </w:r>
      <w:r>
        <w:rPr>
          <w:rFonts w:hAnsi="宋体"/>
          <w:snapToGrid w:val="0"/>
          <w:spacing w:val="-6"/>
          <w:kern w:val="21"/>
          <w:sz w:val="24"/>
          <w:szCs w:val="24"/>
        </w:rPr>
        <w:fldChar w:fldCharType="end"/>
      </w:r>
      <w:r>
        <w:rPr>
          <w:rFonts w:hAnsi="宋体"/>
          <w:snapToGrid w:val="0"/>
          <w:spacing w:val="-6"/>
          <w:kern w:val="21"/>
          <w:sz w:val="24"/>
          <w:szCs w:val="24"/>
        </w:rPr>
        <w:t>-</w:t>
      </w:r>
      <w:r>
        <w:rPr>
          <w:rFonts w:hAnsi="宋体"/>
          <w:snapToGrid w:val="0"/>
          <w:spacing w:val="-16"/>
          <w:kern w:val="21"/>
          <w:sz w:val="24"/>
          <w:szCs w:val="24"/>
        </w:rPr>
        <w:fldChar w:fldCharType="begin"/>
      </w:r>
      <w:r>
        <w:rPr>
          <w:rFonts w:hAnsi="宋体"/>
          <w:snapToGrid w:val="0"/>
          <w:spacing w:val="-16"/>
          <w:kern w:val="21"/>
          <w:sz w:val="24"/>
          <w:szCs w:val="24"/>
        </w:rPr>
        <w:instrText xml:space="preserve"> = 5 \* GB3 \* MERGEFORMAT </w:instrText>
      </w:r>
      <w:r>
        <w:rPr>
          <w:rFonts w:hAnsi="宋体"/>
          <w:snapToGrid w:val="0"/>
          <w:spacing w:val="-16"/>
          <w:kern w:val="21"/>
          <w:sz w:val="24"/>
          <w:szCs w:val="24"/>
        </w:rPr>
        <w:fldChar w:fldCharType="separate"/>
      </w:r>
      <w:r>
        <w:rPr>
          <w:rFonts w:hint="eastAsia" w:hAnsi="宋体"/>
          <w:sz w:val="24"/>
          <w:szCs w:val="24"/>
        </w:rPr>
        <w:t>⑤</w:t>
      </w:r>
      <w:r>
        <w:rPr>
          <w:rFonts w:hAnsi="宋体"/>
          <w:snapToGrid w:val="0"/>
          <w:spacing w:val="-16"/>
          <w:kern w:val="21"/>
          <w:sz w:val="24"/>
          <w:szCs w:val="24"/>
        </w:rPr>
        <w:fldChar w:fldCharType="end"/>
      </w:r>
      <w:r>
        <w:rPr>
          <w:rFonts w:hAnsi="宋体"/>
          <w:snapToGrid w:val="0"/>
          <w:spacing w:val="-16"/>
          <w:kern w:val="21"/>
          <w:sz w:val="24"/>
          <w:szCs w:val="24"/>
        </w:rPr>
        <w:t>；</w:t>
      </w:r>
      <w:r>
        <w:rPr>
          <w:rFonts w:hAnsi="宋体"/>
          <w:snapToGrid w:val="0"/>
          <w:spacing w:val="-6"/>
          <w:kern w:val="21"/>
          <w:sz w:val="24"/>
          <w:szCs w:val="24"/>
        </w:rPr>
        <w:fldChar w:fldCharType="begin"/>
      </w:r>
      <w:r>
        <w:rPr>
          <w:rFonts w:hAnsi="宋体"/>
          <w:snapToGrid w:val="0"/>
          <w:spacing w:val="-6"/>
          <w:kern w:val="21"/>
          <w:sz w:val="24"/>
          <w:szCs w:val="24"/>
        </w:rPr>
        <w:instrText xml:space="preserve"> = 7 \* GB3 \* MERGEFORMAT </w:instrText>
      </w:r>
      <w:r>
        <w:rPr>
          <w:rFonts w:hAnsi="宋体"/>
          <w:snapToGrid w:val="0"/>
          <w:spacing w:val="-6"/>
          <w:kern w:val="21"/>
          <w:sz w:val="24"/>
          <w:szCs w:val="24"/>
        </w:rPr>
        <w:fldChar w:fldCharType="separate"/>
      </w:r>
      <w:r>
        <w:rPr>
          <w:rFonts w:hint="eastAsia" w:hAnsi="宋体"/>
          <w:sz w:val="24"/>
          <w:szCs w:val="24"/>
        </w:rPr>
        <w:t>⑦</w:t>
      </w:r>
      <w:r>
        <w:rPr>
          <w:rFonts w:hAnsi="宋体"/>
          <w:snapToGrid w:val="0"/>
          <w:spacing w:val="-6"/>
          <w:kern w:val="21"/>
          <w:sz w:val="24"/>
          <w:szCs w:val="24"/>
        </w:rPr>
        <w:fldChar w:fldCharType="end"/>
      </w:r>
      <w:r>
        <w:rPr>
          <w:rFonts w:hAnsi="宋体"/>
          <w:snapToGrid w:val="0"/>
          <w:spacing w:val="-6"/>
          <w:kern w:val="21"/>
          <w:sz w:val="24"/>
          <w:szCs w:val="24"/>
        </w:rPr>
        <w:t>=</w:t>
      </w:r>
      <w:r>
        <w:rPr>
          <w:rFonts w:hAnsi="宋体"/>
          <w:snapToGrid w:val="0"/>
          <w:spacing w:val="-16"/>
          <w:kern w:val="21"/>
          <w:sz w:val="24"/>
          <w:szCs w:val="24"/>
        </w:rPr>
        <w:fldChar w:fldCharType="begin"/>
      </w:r>
      <w:r>
        <w:rPr>
          <w:rFonts w:hAnsi="宋体"/>
          <w:snapToGrid w:val="0"/>
          <w:spacing w:val="-16"/>
          <w:kern w:val="21"/>
          <w:sz w:val="24"/>
          <w:szCs w:val="24"/>
        </w:rPr>
        <w:instrText xml:space="preserve"> = 6 \* GB3 \* MERGEFORMAT </w:instrText>
      </w:r>
      <w:r>
        <w:rPr>
          <w:rFonts w:hAnsi="宋体"/>
          <w:snapToGrid w:val="0"/>
          <w:spacing w:val="-16"/>
          <w:kern w:val="21"/>
          <w:sz w:val="24"/>
          <w:szCs w:val="24"/>
        </w:rPr>
        <w:fldChar w:fldCharType="separate"/>
      </w:r>
      <w:r>
        <w:rPr>
          <w:rFonts w:hint="eastAsia" w:hAnsi="宋体"/>
          <w:sz w:val="24"/>
          <w:szCs w:val="24"/>
        </w:rPr>
        <w:t>⑥</w:t>
      </w:r>
      <w:r>
        <w:rPr>
          <w:rFonts w:hAnsi="宋体"/>
          <w:snapToGrid w:val="0"/>
          <w:spacing w:val="-16"/>
          <w:kern w:val="21"/>
          <w:sz w:val="24"/>
          <w:szCs w:val="24"/>
        </w:rPr>
        <w:fldChar w:fldCharType="end"/>
      </w:r>
      <w:r>
        <w:rPr>
          <w:rFonts w:hAnsi="宋体"/>
          <w:snapToGrid w:val="0"/>
          <w:spacing w:val="-16"/>
          <w:kern w:val="21"/>
          <w:sz w:val="24"/>
          <w:szCs w:val="24"/>
        </w:rPr>
        <w:t>-</w:t>
      </w:r>
      <w:r>
        <w:rPr>
          <w:rFonts w:hAnsi="宋体"/>
          <w:snapToGrid w:val="0"/>
          <w:spacing w:val="-6"/>
          <w:kern w:val="21"/>
          <w:sz w:val="24"/>
          <w:szCs w:val="24"/>
        </w:rPr>
        <w:fldChar w:fldCharType="begin"/>
      </w:r>
      <w:r>
        <w:rPr>
          <w:rFonts w:hAnsi="宋体"/>
          <w:snapToGrid w:val="0"/>
          <w:spacing w:val="-6"/>
          <w:kern w:val="21"/>
          <w:sz w:val="24"/>
          <w:szCs w:val="24"/>
        </w:rPr>
        <w:instrText xml:space="preserve"> = 1 \* GB3 \* MERGEFORMAT </w:instrText>
      </w:r>
      <w:r>
        <w:rPr>
          <w:rFonts w:hAnsi="宋体"/>
          <w:snapToGrid w:val="0"/>
          <w:spacing w:val="-6"/>
          <w:kern w:val="21"/>
          <w:sz w:val="24"/>
          <w:szCs w:val="24"/>
        </w:rPr>
        <w:fldChar w:fldCharType="separate"/>
      </w:r>
      <w:r>
        <w:rPr>
          <w:rFonts w:hint="eastAsia" w:hAnsi="宋体"/>
          <w:sz w:val="24"/>
          <w:szCs w:val="24"/>
        </w:rPr>
        <w:t>①</w:t>
      </w:r>
      <w:r>
        <w:rPr>
          <w:rFonts w:hAnsi="宋体"/>
          <w:snapToGrid w:val="0"/>
          <w:spacing w:val="-6"/>
          <w:kern w:val="21"/>
          <w:sz w:val="24"/>
          <w:szCs w:val="24"/>
        </w:rPr>
        <w:fldChar w:fldCharType="end"/>
      </w:r>
    </w:p>
    <w:p>
      <w:pPr>
        <w:pStyle w:val="37"/>
        <w:spacing w:before="192" w:beforeLines="80" w:after="24" w:afterLines="0"/>
      </w:pPr>
      <w:r>
        <mc:AlternateContent>
          <mc:Choice Requires="wps">
            <w:drawing>
              <wp:anchor distT="0" distB="0" distL="114300" distR="114300" simplePos="0" relativeHeight="251663360" behindDoc="0" locked="0" layoutInCell="1" allowOverlap="1">
                <wp:simplePos x="0" y="0"/>
                <wp:positionH relativeFrom="column">
                  <wp:posOffset>3326130</wp:posOffset>
                </wp:positionH>
                <wp:positionV relativeFrom="paragraph">
                  <wp:posOffset>3376295</wp:posOffset>
                </wp:positionV>
                <wp:extent cx="230505" cy="230505"/>
                <wp:effectExtent l="19050" t="21590" r="36195" b="33655"/>
                <wp:wrapNone/>
                <wp:docPr id="62" name="五角星 62"/>
                <wp:cNvGraphicFramePr/>
                <a:graphic xmlns:a="http://schemas.openxmlformats.org/drawingml/2006/main">
                  <a:graphicData uri="http://schemas.microsoft.com/office/word/2010/wordprocessingShape">
                    <wps:wsp>
                      <wps:cNvSpPr/>
                      <wps:spPr>
                        <a:xfrm>
                          <a:off x="3985260" y="4658995"/>
                          <a:ext cx="230505" cy="230505"/>
                        </a:xfrm>
                        <a:prstGeom prst="star5">
                          <a:avLst/>
                        </a:prstGeom>
                        <a:solidFill>
                          <a:srgbClr val="FF00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1.9pt;margin-top:265.85pt;height:18.15pt;width:18.15pt;z-index:251663360;v-text-anchor:middle;mso-width-relative:page;mso-height-relative:page;" fillcolor="#FF0000" filled="t" stroked="t" coordsize="230505,230505" o:gfxdata="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0b1T49gAAAALAQAADwAAAAAAAAAB&#10;ACAAAAAiAAAAZHJzL2Rvd25yZXYueG1sUEsBAhQAFAAAAAgAh07iQIwrONSCAgAABQUAAA4AAAAA&#10;AAAAAQAgAAAAJwEAAGRycy9lMm9Eb2MueG1sUEsFBgAAAAAGAAYAWQEAABsGAAAAAA==&#10;" path="m0,88044l88045,88045,115252,0,142459,88045,230504,88044,159274,142459,186482,230504,115252,176088,44022,230504,71230,142459xe">
                <v:path o:connectlocs="115252,0;0,88044;44022,230504;186482,230504;230504,88044" o:connectangles="247,164,82,82,0"/>
                <v:fill on="t" focussize="0,0"/>
                <v:stroke weight="1pt" color="#FFFF00 [3204]" miterlimit="8" joinstyle="miter"/>
                <v:imagedata o:title=""/>
                <o:lock v:ext="edit" aspectratio="f"/>
              </v:shape>
            </w:pict>
          </mc:Fallback>
        </mc:AlternateContent>
      </w:r>
    </w:p>
    <w:sectPr>
      <w:footerReference r:id="rId8" w:type="default"/>
      <w:pgSz w:w="16838" w:h="11906" w:orient="landscape"/>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E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7958C6-157C-49E1-9434-D2BAD0ACC4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C89D2710-8DAA-4AF8-B44D-50F2F59AC29B}"/>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embedRegular r:id="rId3" w:fontKey="{27429743-78B5-4157-98EC-5AB2E0832385}"/>
  </w:font>
  <w:font w:name="仿宋">
    <w:panose1 w:val="02010609060101010101"/>
    <w:charset w:val="86"/>
    <w:family w:val="auto"/>
    <w:pitch w:val="default"/>
    <w:sig w:usb0="800002BF" w:usb1="38CF7CFA" w:usb2="00000016" w:usb3="00000000" w:csb0="00040001" w:csb1="00000000"/>
    <w:embedRegular r:id="rId4" w:fontKey="{48261F25-729D-42AE-8F61-57BA94610736}"/>
  </w:font>
  <w:font w:name="方正小标宋_GBK">
    <w:panose1 w:val="02000000000000000000"/>
    <w:charset w:val="86"/>
    <w:family w:val="script"/>
    <w:pitch w:val="default"/>
    <w:sig w:usb0="A00002BF" w:usb1="38CF7CFA" w:usb2="00082016" w:usb3="00000000" w:csb0="00040001" w:csb1="00000000"/>
    <w:embedRegular r:id="rId5" w:fontKey="{588AD3A1-610B-4148-ABE5-3237CBD78A38}"/>
  </w:font>
  <w:font w:name="楷体_GB2312">
    <w:altName w:val="楷体"/>
    <w:panose1 w:val="00000000000000000000"/>
    <w:charset w:val="86"/>
    <w:family w:val="modern"/>
    <w:pitch w:val="default"/>
    <w:sig w:usb0="00000000" w:usb1="00000000" w:usb2="00000000" w:usb3="00000000" w:csb0="00040000" w:csb1="00000000"/>
    <w:embedRegular r:id="rId6" w:fontKey="{4644B050-251A-4671-B153-E6B82D28ABC5}"/>
  </w:font>
  <w:font w:name="楷体">
    <w:panose1 w:val="02010609060101010101"/>
    <w:charset w:val="86"/>
    <w:family w:val="auto"/>
    <w:pitch w:val="default"/>
    <w:sig w:usb0="800002BF" w:usb1="38CF7CFA" w:usb2="00000016" w:usb3="00000000" w:csb0="00040001" w:csb1="00000000"/>
    <w:embedRegular r:id="rId7" w:fontKey="{CC2C2E62-8AFE-4606-8400-90478B3F37C0}"/>
  </w:font>
  <w:font w:name="Wingdings 2">
    <w:panose1 w:val="05020102010507070707"/>
    <w:charset w:val="02"/>
    <w:family w:val="roman"/>
    <w:pitch w:val="default"/>
    <w:sig w:usb0="00000000" w:usb1="00000000" w:usb2="00000000" w:usb3="00000000" w:csb0="80000000" w:csb1="00000000"/>
    <w:embedRegular r:id="rId8" w:fontKey="{ABCCDBA2-798F-4612-A149-0BF507A2B113}"/>
  </w:font>
  <w:font w:name="微软雅黑">
    <w:panose1 w:val="020B0503020204020204"/>
    <w:charset w:val="86"/>
    <w:family w:val="auto"/>
    <w:pitch w:val="default"/>
    <w:sig w:usb0="80000287" w:usb1="28CF3C50" w:usb2="00000016" w:usb3="00000000" w:csb0="0004001F" w:csb1="00000000"/>
  </w:font>
  <w:font w:name="Wingdings 2">
    <w:panose1 w:val="05020102010507070707"/>
    <w:charset w:val="00"/>
    <w:family w:val="auto"/>
    <w:pitch w:val="default"/>
    <w:sig w:usb0="00000000" w:usb1="00000000" w:usb2="00000000" w:usb3="00000000" w:csb0="80000000" w:csb1="00000000"/>
    <w:embedRegular r:id="rId9" w:fontKey="{D7A90C7B-1A44-4867-922D-483B7F843E8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5536" w:y="-266"/>
      <w:jc w:val="center"/>
      <w:rPr>
        <w:rStyle w:val="25"/>
        <w:rFonts w:ascii="宋体" w:hAnsi="宋体"/>
        <w:sz w:val="28"/>
        <w:szCs w:val="28"/>
      </w:rPr>
    </w:pPr>
  </w:p>
  <w:p>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center"/>
      <w:rPr>
        <w:rFonts w:ascii="Calibri" w:hAnsi="Calibri"/>
        <w:kern w:val="0"/>
        <w:sz w:val="18"/>
        <w:szCs w:val="20"/>
      </w:rPr>
    </w:pPr>
    <w:r>
      <w:rPr>
        <w:rFonts w:ascii="Calibri" w:hAnsi="Calibri"/>
        <w:kern w:val="0"/>
        <w:sz w:val="18"/>
        <w:szCs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kern w:val="0"/>
                              <w:sz w:val="18"/>
                              <w:szCs w:val="20"/>
                            </w:rPr>
                          </w:pPr>
                          <w:r>
                            <w:rPr>
                              <w:kern w:val="0"/>
                              <w:sz w:val="18"/>
                              <w:szCs w:val="20"/>
                            </w:rPr>
                            <w:fldChar w:fldCharType="begin"/>
                          </w:r>
                          <w:r>
                            <w:rPr>
                              <w:kern w:val="0"/>
                              <w:sz w:val="18"/>
                              <w:szCs w:val="20"/>
                            </w:rPr>
                            <w:instrText xml:space="preserve"> PAGE  \* MERGEFORMAT </w:instrText>
                          </w:r>
                          <w:r>
                            <w:rPr>
                              <w:kern w:val="0"/>
                              <w:sz w:val="18"/>
                              <w:szCs w:val="20"/>
                            </w:rPr>
                            <w:fldChar w:fldCharType="separate"/>
                          </w:r>
                          <w:r>
                            <w:rPr>
                              <w:kern w:val="0"/>
                              <w:sz w:val="18"/>
                              <w:szCs w:val="20"/>
                            </w:rPr>
                            <w:t>1</w:t>
                          </w:r>
                          <w:r>
                            <w:rPr>
                              <w:kern w:val="0"/>
                              <w:sz w:val="18"/>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YrPEzAgAAZA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TYrPEzAgAAZAQAAA4AAAAAAAAAAQAgAAAAHwEAAGRycy9lMm9Eb2MueG1sUEsF&#10;BgAAAAAGAAYAWQEAAMQFAAAAAA==&#10;">
              <v:fill on="f" focussize="0,0"/>
              <v:stroke on="f" weight="0.5pt"/>
              <v:imagedata o:title=""/>
              <o:lock v:ext="edit" aspectratio="f"/>
              <v:textbox inset="0mm,0mm,0mm,0mm" style="mso-fit-shape-to-text:t;">
                <w:txbxContent>
                  <w:p>
                    <w:pPr>
                      <w:tabs>
                        <w:tab w:val="center" w:pos="4153"/>
                        <w:tab w:val="right" w:pos="8306"/>
                      </w:tabs>
                      <w:snapToGrid w:val="0"/>
                      <w:jc w:val="left"/>
                      <w:rPr>
                        <w:kern w:val="0"/>
                        <w:sz w:val="18"/>
                        <w:szCs w:val="20"/>
                      </w:rPr>
                    </w:pPr>
                    <w:r>
                      <w:rPr>
                        <w:kern w:val="0"/>
                        <w:sz w:val="18"/>
                        <w:szCs w:val="20"/>
                      </w:rPr>
                      <w:fldChar w:fldCharType="begin"/>
                    </w:r>
                    <w:r>
                      <w:rPr>
                        <w:kern w:val="0"/>
                        <w:sz w:val="18"/>
                        <w:szCs w:val="20"/>
                      </w:rPr>
                      <w:instrText xml:space="preserve"> PAGE  \* MERGEFORMAT </w:instrText>
                    </w:r>
                    <w:r>
                      <w:rPr>
                        <w:kern w:val="0"/>
                        <w:sz w:val="18"/>
                        <w:szCs w:val="20"/>
                      </w:rPr>
                      <w:fldChar w:fldCharType="separate"/>
                    </w:r>
                    <w:r>
                      <w:rPr>
                        <w:kern w:val="0"/>
                        <w:sz w:val="18"/>
                        <w:szCs w:val="20"/>
                      </w:rPr>
                      <w:t>1</w:t>
                    </w:r>
                    <w:r>
                      <w:rPr>
                        <w:kern w:val="0"/>
                        <w:sz w:val="18"/>
                        <w:szCs w:val="20"/>
                      </w:rPr>
                      <w:fldChar w:fldCharType="end"/>
                    </w:r>
                  </w:p>
                </w:txbxContent>
              </v:textbox>
            </v:shape>
          </w:pict>
        </mc:Fallback>
      </mc:AlternateContent>
    </w:r>
    <w:r>
      <w:rPr>
        <w:rFonts w:ascii="Calibri" w:hAnsi="Calibri"/>
        <w:kern w:val="0"/>
        <w:sz w:val="18"/>
        <w:szCs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center"/>
                            <w:rPr>
                              <w:rFonts w:ascii="宋体" w:hAnsi="宋体"/>
                              <w:kern w:val="0"/>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dV2MyAgAAZA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h1XYzICAABk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center"/>
                      <w:rPr>
                        <w:rFonts w:ascii="宋体" w:hAnsi="宋体"/>
                        <w:kern w:val="0"/>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gZaYtAgAAW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gZaY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m/bMt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dm/bM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4C95E"/>
    <w:multiLevelType w:val="singleLevel"/>
    <w:tmpl w:val="DF64C95E"/>
    <w:lvl w:ilvl="0" w:tentative="0">
      <w:start w:val="6"/>
      <w:numFmt w:val="decimal"/>
      <w:suff w:val="nothing"/>
      <w:lvlText w:val="（%1）"/>
      <w:lvlJc w:val="left"/>
    </w:lvl>
  </w:abstractNum>
  <w:abstractNum w:abstractNumId="1">
    <w:nsid w:val="ED1C2508"/>
    <w:multiLevelType w:val="singleLevel"/>
    <w:tmpl w:val="ED1C2508"/>
    <w:lvl w:ilvl="0" w:tentative="0">
      <w:start w:val="1"/>
      <w:numFmt w:val="decimal"/>
      <w:suff w:val="nothing"/>
      <w:lvlText w:val="（%1）"/>
      <w:lvlJc w:val="left"/>
    </w:lvl>
  </w:abstractNum>
  <w:abstractNum w:abstractNumId="2">
    <w:nsid w:val="19FA3B63"/>
    <w:multiLevelType w:val="multilevel"/>
    <w:tmpl w:val="19FA3B63"/>
    <w:lvl w:ilvl="0" w:tentative="0">
      <w:start w:val="1"/>
      <w:numFmt w:val="decimal"/>
      <w:lvlText w:val="表%1"/>
      <w:lvlJc w:val="left"/>
      <w:pPr>
        <w:ind w:left="1979" w:hanging="420"/>
      </w:pPr>
      <w:rPr>
        <w:rFonts w:hint="eastAsia"/>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0B4B3F3"/>
    <w:multiLevelType w:val="singleLevel"/>
    <w:tmpl w:val="50B4B3F3"/>
    <w:lvl w:ilvl="0" w:tentative="0">
      <w:start w:val="2"/>
      <w:numFmt w:val="decimal"/>
      <w:suff w:val="nothing"/>
      <w:lvlText w:val="（%1）"/>
      <w:lvlJc w:val="left"/>
    </w:lvl>
  </w:abstractNum>
  <w:abstractNum w:abstractNumId="4">
    <w:nsid w:val="56439FB0"/>
    <w:multiLevelType w:val="multilevel"/>
    <w:tmpl w:val="56439FB0"/>
    <w:lvl w:ilvl="0" w:tentative="0">
      <w:start w:val="1"/>
      <w:numFmt w:val="decimal"/>
      <w:pStyle w:val="56"/>
      <w:lvlText w:val="表%1"/>
      <w:lvlJc w:val="left"/>
      <w:pPr>
        <w:ind w:left="1979" w:hanging="1979"/>
      </w:pPr>
      <w:rPr>
        <w:rFonts w:hint="default"/>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NTEwZjNkMWZlZjczZTc5N2I4YjU4MWY5ODY3NzAifQ=="/>
  </w:docVars>
  <w:rsids>
    <w:rsidRoot w:val="62D00879"/>
    <w:rsid w:val="00056348"/>
    <w:rsid w:val="000C17F9"/>
    <w:rsid w:val="001A155B"/>
    <w:rsid w:val="001B2D51"/>
    <w:rsid w:val="002A06C9"/>
    <w:rsid w:val="002F5681"/>
    <w:rsid w:val="00342CB1"/>
    <w:rsid w:val="00373076"/>
    <w:rsid w:val="003A0CD9"/>
    <w:rsid w:val="003E70A0"/>
    <w:rsid w:val="003F5D6D"/>
    <w:rsid w:val="004A3AE0"/>
    <w:rsid w:val="004F4797"/>
    <w:rsid w:val="00500530"/>
    <w:rsid w:val="005A7830"/>
    <w:rsid w:val="0062588E"/>
    <w:rsid w:val="006440D0"/>
    <w:rsid w:val="0076431C"/>
    <w:rsid w:val="00836B98"/>
    <w:rsid w:val="00BF1F45"/>
    <w:rsid w:val="00C24A73"/>
    <w:rsid w:val="00CC3138"/>
    <w:rsid w:val="00CE79A6"/>
    <w:rsid w:val="00DA56D0"/>
    <w:rsid w:val="00DE0AB4"/>
    <w:rsid w:val="00E65E5D"/>
    <w:rsid w:val="00ED4663"/>
    <w:rsid w:val="00F4702C"/>
    <w:rsid w:val="00F473BA"/>
    <w:rsid w:val="01225AEE"/>
    <w:rsid w:val="013E2686"/>
    <w:rsid w:val="0183453D"/>
    <w:rsid w:val="01A756AD"/>
    <w:rsid w:val="01D152A8"/>
    <w:rsid w:val="020C68B4"/>
    <w:rsid w:val="029D518A"/>
    <w:rsid w:val="0385459C"/>
    <w:rsid w:val="03E07A24"/>
    <w:rsid w:val="04440724"/>
    <w:rsid w:val="04531FA4"/>
    <w:rsid w:val="04976040"/>
    <w:rsid w:val="0523406D"/>
    <w:rsid w:val="05FA6691"/>
    <w:rsid w:val="062C6F51"/>
    <w:rsid w:val="062E68EA"/>
    <w:rsid w:val="063F585F"/>
    <w:rsid w:val="069655C0"/>
    <w:rsid w:val="070140D7"/>
    <w:rsid w:val="071851A9"/>
    <w:rsid w:val="074402CA"/>
    <w:rsid w:val="074844BB"/>
    <w:rsid w:val="07D21D7A"/>
    <w:rsid w:val="07EC2E3C"/>
    <w:rsid w:val="089F1C5C"/>
    <w:rsid w:val="09100865"/>
    <w:rsid w:val="09EA6F07"/>
    <w:rsid w:val="0A254E45"/>
    <w:rsid w:val="0A6A629A"/>
    <w:rsid w:val="0A8628A4"/>
    <w:rsid w:val="0A892C49"/>
    <w:rsid w:val="0AF0317B"/>
    <w:rsid w:val="0B092A8A"/>
    <w:rsid w:val="0B21173E"/>
    <w:rsid w:val="0BA15CEB"/>
    <w:rsid w:val="0BD936D7"/>
    <w:rsid w:val="0BF422BF"/>
    <w:rsid w:val="0C790A16"/>
    <w:rsid w:val="0C811298"/>
    <w:rsid w:val="0C9703DB"/>
    <w:rsid w:val="0C981954"/>
    <w:rsid w:val="0CDC5FA5"/>
    <w:rsid w:val="0CFF7B5C"/>
    <w:rsid w:val="0DD24882"/>
    <w:rsid w:val="0E4A36D3"/>
    <w:rsid w:val="0EA53D44"/>
    <w:rsid w:val="0EB9159E"/>
    <w:rsid w:val="0F024CF3"/>
    <w:rsid w:val="0F046CBD"/>
    <w:rsid w:val="0FFC7994"/>
    <w:rsid w:val="105E41AB"/>
    <w:rsid w:val="107812FC"/>
    <w:rsid w:val="1159557D"/>
    <w:rsid w:val="11C73FD2"/>
    <w:rsid w:val="11D9362A"/>
    <w:rsid w:val="123C051C"/>
    <w:rsid w:val="12790D5E"/>
    <w:rsid w:val="13225964"/>
    <w:rsid w:val="139F5206"/>
    <w:rsid w:val="13CB5B5C"/>
    <w:rsid w:val="142343A5"/>
    <w:rsid w:val="14AA029A"/>
    <w:rsid w:val="14B7032D"/>
    <w:rsid w:val="14DF0BF0"/>
    <w:rsid w:val="14E90674"/>
    <w:rsid w:val="14F72E20"/>
    <w:rsid w:val="1505531F"/>
    <w:rsid w:val="152D05F0"/>
    <w:rsid w:val="155679F1"/>
    <w:rsid w:val="156853DB"/>
    <w:rsid w:val="15C27640"/>
    <w:rsid w:val="15FC6940"/>
    <w:rsid w:val="161A5018"/>
    <w:rsid w:val="16395E87"/>
    <w:rsid w:val="16444AA8"/>
    <w:rsid w:val="165E2A90"/>
    <w:rsid w:val="16A30ACD"/>
    <w:rsid w:val="17766CFB"/>
    <w:rsid w:val="17CB0D73"/>
    <w:rsid w:val="18A62B93"/>
    <w:rsid w:val="193E2DCB"/>
    <w:rsid w:val="195B6B3E"/>
    <w:rsid w:val="19A76BC3"/>
    <w:rsid w:val="19BB441C"/>
    <w:rsid w:val="1A475CB0"/>
    <w:rsid w:val="1A514D4A"/>
    <w:rsid w:val="1A78230D"/>
    <w:rsid w:val="1B302BE8"/>
    <w:rsid w:val="1B397375"/>
    <w:rsid w:val="1B5E77D7"/>
    <w:rsid w:val="1BCC125F"/>
    <w:rsid w:val="1BF14125"/>
    <w:rsid w:val="1C3E30E2"/>
    <w:rsid w:val="1C4B0E36"/>
    <w:rsid w:val="1CB57848"/>
    <w:rsid w:val="1CFC0FD3"/>
    <w:rsid w:val="1D9D4085"/>
    <w:rsid w:val="1DA73277"/>
    <w:rsid w:val="1DD04CB4"/>
    <w:rsid w:val="1E5170FD"/>
    <w:rsid w:val="1E935D2A"/>
    <w:rsid w:val="1F134CFA"/>
    <w:rsid w:val="1F3507CD"/>
    <w:rsid w:val="1F5D7D23"/>
    <w:rsid w:val="1F7C464D"/>
    <w:rsid w:val="212406F9"/>
    <w:rsid w:val="214706FB"/>
    <w:rsid w:val="216D06F2"/>
    <w:rsid w:val="21B10437"/>
    <w:rsid w:val="226D64CF"/>
    <w:rsid w:val="22CF4E96"/>
    <w:rsid w:val="2303267A"/>
    <w:rsid w:val="23250B58"/>
    <w:rsid w:val="235B72E4"/>
    <w:rsid w:val="23B4531E"/>
    <w:rsid w:val="23D20CE0"/>
    <w:rsid w:val="23FC6949"/>
    <w:rsid w:val="245848F6"/>
    <w:rsid w:val="24AC0D88"/>
    <w:rsid w:val="251F5C10"/>
    <w:rsid w:val="25333A00"/>
    <w:rsid w:val="25773693"/>
    <w:rsid w:val="25CB1E8B"/>
    <w:rsid w:val="25DF76E4"/>
    <w:rsid w:val="26B30733"/>
    <w:rsid w:val="27C77BBC"/>
    <w:rsid w:val="27CC1EEA"/>
    <w:rsid w:val="27E61372"/>
    <w:rsid w:val="28B45007"/>
    <w:rsid w:val="28B5297E"/>
    <w:rsid w:val="290E366B"/>
    <w:rsid w:val="29795995"/>
    <w:rsid w:val="297E6BDB"/>
    <w:rsid w:val="298D78CD"/>
    <w:rsid w:val="29A22F02"/>
    <w:rsid w:val="2A522B7B"/>
    <w:rsid w:val="2A5F2D91"/>
    <w:rsid w:val="2AAB3001"/>
    <w:rsid w:val="2AC82E3D"/>
    <w:rsid w:val="2AD1713D"/>
    <w:rsid w:val="2B0E2D3D"/>
    <w:rsid w:val="2BAF1907"/>
    <w:rsid w:val="2BBD6B8E"/>
    <w:rsid w:val="2C625EB4"/>
    <w:rsid w:val="2C6E3570"/>
    <w:rsid w:val="2C7D1A78"/>
    <w:rsid w:val="2CB343CD"/>
    <w:rsid w:val="2CBE2DC2"/>
    <w:rsid w:val="2CD07D87"/>
    <w:rsid w:val="2D1046A7"/>
    <w:rsid w:val="2D7A1628"/>
    <w:rsid w:val="2DBD47AF"/>
    <w:rsid w:val="2DDB2E87"/>
    <w:rsid w:val="2E536EC1"/>
    <w:rsid w:val="2E6F2A7E"/>
    <w:rsid w:val="2EAE2349"/>
    <w:rsid w:val="2EC70374"/>
    <w:rsid w:val="2F2A5E74"/>
    <w:rsid w:val="2F8135BA"/>
    <w:rsid w:val="2F860BD0"/>
    <w:rsid w:val="2F8E0218"/>
    <w:rsid w:val="2F9C21A2"/>
    <w:rsid w:val="2FB13E9F"/>
    <w:rsid w:val="2FFB336C"/>
    <w:rsid w:val="30204B81"/>
    <w:rsid w:val="304C2F06"/>
    <w:rsid w:val="306C7796"/>
    <w:rsid w:val="30C97060"/>
    <w:rsid w:val="30DA11D4"/>
    <w:rsid w:val="30F56A18"/>
    <w:rsid w:val="31101099"/>
    <w:rsid w:val="312243DD"/>
    <w:rsid w:val="31450491"/>
    <w:rsid w:val="31644F41"/>
    <w:rsid w:val="320B3F53"/>
    <w:rsid w:val="32564372"/>
    <w:rsid w:val="325A75E3"/>
    <w:rsid w:val="32955609"/>
    <w:rsid w:val="32BB2C20"/>
    <w:rsid w:val="32CE120F"/>
    <w:rsid w:val="333703CF"/>
    <w:rsid w:val="33AE5525"/>
    <w:rsid w:val="342F124E"/>
    <w:rsid w:val="34943D90"/>
    <w:rsid w:val="34EB5C5E"/>
    <w:rsid w:val="3530288A"/>
    <w:rsid w:val="35563ECB"/>
    <w:rsid w:val="35773495"/>
    <w:rsid w:val="35D703D8"/>
    <w:rsid w:val="368044CF"/>
    <w:rsid w:val="36E66E69"/>
    <w:rsid w:val="37107F95"/>
    <w:rsid w:val="3711477B"/>
    <w:rsid w:val="37403D5B"/>
    <w:rsid w:val="37476E97"/>
    <w:rsid w:val="374970B3"/>
    <w:rsid w:val="37B24C58"/>
    <w:rsid w:val="37C80C83"/>
    <w:rsid w:val="37EC5F7B"/>
    <w:rsid w:val="38472DA6"/>
    <w:rsid w:val="3858329B"/>
    <w:rsid w:val="386C3059"/>
    <w:rsid w:val="387C2B23"/>
    <w:rsid w:val="3881462B"/>
    <w:rsid w:val="3885411B"/>
    <w:rsid w:val="38BE27CF"/>
    <w:rsid w:val="390C0398"/>
    <w:rsid w:val="3A0B4AF4"/>
    <w:rsid w:val="3A1C0AAF"/>
    <w:rsid w:val="3A241712"/>
    <w:rsid w:val="3A4D4307"/>
    <w:rsid w:val="3A6B7341"/>
    <w:rsid w:val="3A7150F6"/>
    <w:rsid w:val="3AEA6895"/>
    <w:rsid w:val="3B0420EF"/>
    <w:rsid w:val="3B4A3C4B"/>
    <w:rsid w:val="3BE64ED1"/>
    <w:rsid w:val="3BFE66BE"/>
    <w:rsid w:val="3C8666B4"/>
    <w:rsid w:val="3C890879"/>
    <w:rsid w:val="3D874491"/>
    <w:rsid w:val="3DD05E38"/>
    <w:rsid w:val="3DDC1545"/>
    <w:rsid w:val="3E344619"/>
    <w:rsid w:val="3E353EED"/>
    <w:rsid w:val="3E9926CE"/>
    <w:rsid w:val="3EBE490B"/>
    <w:rsid w:val="3EF67B21"/>
    <w:rsid w:val="3F1475F6"/>
    <w:rsid w:val="3F852C53"/>
    <w:rsid w:val="3FA532F5"/>
    <w:rsid w:val="3FA86BED"/>
    <w:rsid w:val="3FF468EF"/>
    <w:rsid w:val="403C0D10"/>
    <w:rsid w:val="403E4452"/>
    <w:rsid w:val="415D6A98"/>
    <w:rsid w:val="417116E0"/>
    <w:rsid w:val="41CC4B69"/>
    <w:rsid w:val="43C95804"/>
    <w:rsid w:val="43CA157C"/>
    <w:rsid w:val="44851400"/>
    <w:rsid w:val="45CC15DB"/>
    <w:rsid w:val="46017D10"/>
    <w:rsid w:val="46476EB4"/>
    <w:rsid w:val="46D52711"/>
    <w:rsid w:val="46D7531D"/>
    <w:rsid w:val="47160D44"/>
    <w:rsid w:val="47261F21"/>
    <w:rsid w:val="474358CD"/>
    <w:rsid w:val="47CC7990"/>
    <w:rsid w:val="47DB430F"/>
    <w:rsid w:val="48216A8D"/>
    <w:rsid w:val="484C6A03"/>
    <w:rsid w:val="486419EF"/>
    <w:rsid w:val="48BD2168"/>
    <w:rsid w:val="48C21039"/>
    <w:rsid w:val="48D65CE6"/>
    <w:rsid w:val="48DD765B"/>
    <w:rsid w:val="48DE0CA5"/>
    <w:rsid w:val="49156DF5"/>
    <w:rsid w:val="4916491B"/>
    <w:rsid w:val="49540F18"/>
    <w:rsid w:val="495B6DF9"/>
    <w:rsid w:val="4A0D3F70"/>
    <w:rsid w:val="4A31353C"/>
    <w:rsid w:val="4A7A1270"/>
    <w:rsid w:val="4B0940A8"/>
    <w:rsid w:val="4B426B3A"/>
    <w:rsid w:val="4BA91610"/>
    <w:rsid w:val="4C4A3198"/>
    <w:rsid w:val="4C6F0F12"/>
    <w:rsid w:val="4CA5340D"/>
    <w:rsid w:val="4CEA2347"/>
    <w:rsid w:val="4D023B34"/>
    <w:rsid w:val="4D7A7B6F"/>
    <w:rsid w:val="4D7D31BB"/>
    <w:rsid w:val="4D8F3F46"/>
    <w:rsid w:val="4DA51263"/>
    <w:rsid w:val="4E5008D0"/>
    <w:rsid w:val="4E544FA0"/>
    <w:rsid w:val="4EA03605"/>
    <w:rsid w:val="4EAD28D2"/>
    <w:rsid w:val="4F4F2935"/>
    <w:rsid w:val="4F8C6B6C"/>
    <w:rsid w:val="4FA85AF4"/>
    <w:rsid w:val="4FEA7E84"/>
    <w:rsid w:val="506A211C"/>
    <w:rsid w:val="513A3508"/>
    <w:rsid w:val="51606DB2"/>
    <w:rsid w:val="51703763"/>
    <w:rsid w:val="517A650E"/>
    <w:rsid w:val="51A67184"/>
    <w:rsid w:val="51D27F79"/>
    <w:rsid w:val="51FB7CD1"/>
    <w:rsid w:val="52410C5B"/>
    <w:rsid w:val="52B10FCB"/>
    <w:rsid w:val="52B14CF0"/>
    <w:rsid w:val="52BE04FE"/>
    <w:rsid w:val="52C51E02"/>
    <w:rsid w:val="52D7511B"/>
    <w:rsid w:val="52F24B43"/>
    <w:rsid w:val="538F59F6"/>
    <w:rsid w:val="53E05B60"/>
    <w:rsid w:val="549534E0"/>
    <w:rsid w:val="55E53FF3"/>
    <w:rsid w:val="560B3A5A"/>
    <w:rsid w:val="563E394A"/>
    <w:rsid w:val="566C50E8"/>
    <w:rsid w:val="5683180C"/>
    <w:rsid w:val="56A96DCF"/>
    <w:rsid w:val="56C836F9"/>
    <w:rsid w:val="57124D75"/>
    <w:rsid w:val="57CB1AC4"/>
    <w:rsid w:val="57EA769F"/>
    <w:rsid w:val="585B234B"/>
    <w:rsid w:val="58DA2A3A"/>
    <w:rsid w:val="596C21DC"/>
    <w:rsid w:val="59980649"/>
    <w:rsid w:val="5A2F6E56"/>
    <w:rsid w:val="5A3D43FE"/>
    <w:rsid w:val="5A785436"/>
    <w:rsid w:val="5BD11189"/>
    <w:rsid w:val="5C0A0310"/>
    <w:rsid w:val="5C205D85"/>
    <w:rsid w:val="5C61297F"/>
    <w:rsid w:val="5D8D2FA6"/>
    <w:rsid w:val="5DA158F5"/>
    <w:rsid w:val="5DA43C29"/>
    <w:rsid w:val="5DB46C14"/>
    <w:rsid w:val="5E135BA1"/>
    <w:rsid w:val="5E3C05FB"/>
    <w:rsid w:val="5E850121"/>
    <w:rsid w:val="5EBA0DC9"/>
    <w:rsid w:val="5ED82947"/>
    <w:rsid w:val="5F035266"/>
    <w:rsid w:val="5F3D56E4"/>
    <w:rsid w:val="5F48187B"/>
    <w:rsid w:val="5F975248"/>
    <w:rsid w:val="603040BD"/>
    <w:rsid w:val="60580F98"/>
    <w:rsid w:val="60593614"/>
    <w:rsid w:val="60D7214E"/>
    <w:rsid w:val="61693D2A"/>
    <w:rsid w:val="61917900"/>
    <w:rsid w:val="61AF16FF"/>
    <w:rsid w:val="61E3588B"/>
    <w:rsid w:val="623460E6"/>
    <w:rsid w:val="62B618E2"/>
    <w:rsid w:val="62D00879"/>
    <w:rsid w:val="630643B2"/>
    <w:rsid w:val="630C044E"/>
    <w:rsid w:val="63C11BFC"/>
    <w:rsid w:val="63C95BEB"/>
    <w:rsid w:val="64267407"/>
    <w:rsid w:val="644C27A0"/>
    <w:rsid w:val="64875B06"/>
    <w:rsid w:val="649F764C"/>
    <w:rsid w:val="658F073C"/>
    <w:rsid w:val="659B1574"/>
    <w:rsid w:val="65A2780B"/>
    <w:rsid w:val="663A3EE7"/>
    <w:rsid w:val="666E5A8C"/>
    <w:rsid w:val="666E6003"/>
    <w:rsid w:val="668C4743"/>
    <w:rsid w:val="66913BE7"/>
    <w:rsid w:val="66E016CC"/>
    <w:rsid w:val="67423054"/>
    <w:rsid w:val="677E48CE"/>
    <w:rsid w:val="68AE1399"/>
    <w:rsid w:val="69382960"/>
    <w:rsid w:val="699F6E7E"/>
    <w:rsid w:val="69FC398E"/>
    <w:rsid w:val="6A244C92"/>
    <w:rsid w:val="6A325601"/>
    <w:rsid w:val="6A401EF6"/>
    <w:rsid w:val="6A813E93"/>
    <w:rsid w:val="6A8D2838"/>
    <w:rsid w:val="6AA55A4A"/>
    <w:rsid w:val="6AEB57B0"/>
    <w:rsid w:val="6B3E32FB"/>
    <w:rsid w:val="6B7B6B34"/>
    <w:rsid w:val="6BD57BCF"/>
    <w:rsid w:val="6C0F508A"/>
    <w:rsid w:val="6C4C227F"/>
    <w:rsid w:val="6CCB3AEB"/>
    <w:rsid w:val="6CE90966"/>
    <w:rsid w:val="6CFE0684"/>
    <w:rsid w:val="6D7C30B3"/>
    <w:rsid w:val="6E0A419F"/>
    <w:rsid w:val="6E881C94"/>
    <w:rsid w:val="6EB04D47"/>
    <w:rsid w:val="6F077D6E"/>
    <w:rsid w:val="6F35349E"/>
    <w:rsid w:val="6F9B4E77"/>
    <w:rsid w:val="6FF869A5"/>
    <w:rsid w:val="701557A9"/>
    <w:rsid w:val="7033798C"/>
    <w:rsid w:val="704936A5"/>
    <w:rsid w:val="70862203"/>
    <w:rsid w:val="70BE2E5C"/>
    <w:rsid w:val="70F96E79"/>
    <w:rsid w:val="710613C5"/>
    <w:rsid w:val="71235CA4"/>
    <w:rsid w:val="713003C1"/>
    <w:rsid w:val="71474B4C"/>
    <w:rsid w:val="714B73D3"/>
    <w:rsid w:val="71690822"/>
    <w:rsid w:val="719721EE"/>
    <w:rsid w:val="73447593"/>
    <w:rsid w:val="73700F48"/>
    <w:rsid w:val="73877FD1"/>
    <w:rsid w:val="73CC2623"/>
    <w:rsid w:val="73F97190"/>
    <w:rsid w:val="741B0EB4"/>
    <w:rsid w:val="746A087D"/>
    <w:rsid w:val="75247969"/>
    <w:rsid w:val="755C1784"/>
    <w:rsid w:val="7564688B"/>
    <w:rsid w:val="7568182B"/>
    <w:rsid w:val="75DE488F"/>
    <w:rsid w:val="75FB1754"/>
    <w:rsid w:val="76254230"/>
    <w:rsid w:val="764C58E9"/>
    <w:rsid w:val="76E732D0"/>
    <w:rsid w:val="76F4145D"/>
    <w:rsid w:val="772856F9"/>
    <w:rsid w:val="775546DD"/>
    <w:rsid w:val="775D45CC"/>
    <w:rsid w:val="775E2A98"/>
    <w:rsid w:val="778B6351"/>
    <w:rsid w:val="779571D0"/>
    <w:rsid w:val="77FA641A"/>
    <w:rsid w:val="780B56E4"/>
    <w:rsid w:val="78886D34"/>
    <w:rsid w:val="78D0065C"/>
    <w:rsid w:val="792F0F5E"/>
    <w:rsid w:val="79B53B59"/>
    <w:rsid w:val="79E12D21"/>
    <w:rsid w:val="79E93803"/>
    <w:rsid w:val="7A2426B8"/>
    <w:rsid w:val="7C1D1542"/>
    <w:rsid w:val="7C2D79D7"/>
    <w:rsid w:val="7C6B04FF"/>
    <w:rsid w:val="7C890CAA"/>
    <w:rsid w:val="7D0821F2"/>
    <w:rsid w:val="7D1A2FA3"/>
    <w:rsid w:val="7D4F6073"/>
    <w:rsid w:val="7D555342"/>
    <w:rsid w:val="7D5D253D"/>
    <w:rsid w:val="7D653379"/>
    <w:rsid w:val="7DF864BB"/>
    <w:rsid w:val="7E1626EC"/>
    <w:rsid w:val="7EB048EF"/>
    <w:rsid w:val="7EC2517E"/>
    <w:rsid w:val="7EF649F8"/>
    <w:rsid w:val="7FA06711"/>
    <w:rsid w:val="7FC1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paragraph" w:styleId="4">
    <w:name w:val="Normal Indent"/>
    <w:basedOn w:val="1"/>
    <w:next w:val="5"/>
    <w:qFormat/>
    <w:uiPriority w:val="0"/>
    <w:pPr>
      <w:adjustRightInd w:val="0"/>
      <w:spacing w:line="312" w:lineRule="atLeast"/>
      <w:ind w:firstLine="420"/>
      <w:textAlignment w:val="baseline"/>
    </w:pPr>
    <w:rPr>
      <w:rFonts w:ascii="宋体" w:hAnsi="Courier New"/>
      <w:kern w:val="0"/>
      <w:szCs w:val="20"/>
    </w:rPr>
  </w:style>
  <w:style w:type="paragraph" w:customStyle="1" w:styleId="5">
    <w:name w:val="表头"/>
    <w:basedOn w:val="6"/>
    <w:next w:val="1"/>
    <w:qFormat/>
    <w:uiPriority w:val="0"/>
    <w:pPr>
      <w:adjustRightInd w:val="0"/>
      <w:spacing w:line="360" w:lineRule="auto"/>
      <w:jc w:val="center"/>
      <w:textAlignment w:val="baseline"/>
    </w:pPr>
    <w:rPr>
      <w:rFonts w:ascii="宋体"/>
      <w:snapToGrid w:val="0"/>
      <w:spacing w:val="4"/>
      <w:kern w:val="18"/>
      <w:sz w:val="24"/>
      <w:szCs w:val="22"/>
    </w:rPr>
  </w:style>
  <w:style w:type="paragraph" w:styleId="6">
    <w:name w:val="List"/>
    <w:basedOn w:val="1"/>
    <w:qFormat/>
    <w:uiPriority w:val="0"/>
    <w:pPr>
      <w:ind w:left="200" w:hanging="200" w:hangingChars="20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63"/>
    <w:semiHidden/>
    <w:qFormat/>
    <w:uiPriority w:val="0"/>
    <w:pPr>
      <w:jc w:val="left"/>
    </w:pPr>
    <w:rPr>
      <w:kern w:val="0"/>
      <w:sz w:val="24"/>
      <w:szCs w:val="20"/>
    </w:rPr>
  </w:style>
  <w:style w:type="paragraph" w:styleId="9">
    <w:name w:val="Body Text"/>
    <w:basedOn w:val="1"/>
    <w:next w:val="1"/>
    <w:qFormat/>
    <w:uiPriority w:val="0"/>
    <w:pPr>
      <w:widowControl/>
      <w:snapToGrid w:val="0"/>
      <w:spacing w:before="60" w:after="160" w:line="259" w:lineRule="auto"/>
      <w:ind w:right="113"/>
    </w:pPr>
    <w:rPr>
      <w:kern w:val="0"/>
      <w:sz w:val="18"/>
      <w:szCs w:val="20"/>
    </w:rPr>
  </w:style>
  <w:style w:type="paragraph" w:styleId="10">
    <w:name w:val="Body Text Indent"/>
    <w:basedOn w:val="1"/>
    <w:next w:val="1"/>
    <w:qFormat/>
    <w:uiPriority w:val="0"/>
    <w:pPr>
      <w:spacing w:after="120"/>
      <w:ind w:left="420" w:leftChars="200"/>
    </w:pPr>
    <w:rPr>
      <w:kern w:val="0"/>
      <w:sz w:val="24"/>
      <w:szCs w:val="20"/>
    </w:rPr>
  </w:style>
  <w:style w:type="paragraph" w:styleId="11">
    <w:name w:val="Body Text Indent 2"/>
    <w:basedOn w:val="1"/>
    <w:next w:val="1"/>
    <w:unhideWhenUsed/>
    <w:qFormat/>
    <w:uiPriority w:val="99"/>
    <w:pPr>
      <w:spacing w:line="360" w:lineRule="exact"/>
      <w:ind w:firstLine="438" w:firstLineChars="200"/>
    </w:pPr>
    <w:rPr>
      <w:rFonts w:ascii="宋体" w:hAnsi="宋体"/>
      <w:bCs/>
      <w:color w:val="000000"/>
      <w:sz w:val="24"/>
    </w:rPr>
  </w:style>
  <w:style w:type="paragraph" w:styleId="12">
    <w:name w:val="Balloon Text"/>
    <w:basedOn w:val="1"/>
    <w:link w:val="65"/>
    <w:qFormat/>
    <w:uiPriority w:val="0"/>
    <w:rPr>
      <w:sz w:val="18"/>
      <w:szCs w:val="18"/>
    </w:rPr>
  </w:style>
  <w:style w:type="paragraph" w:styleId="13">
    <w:name w:val="footer"/>
    <w:basedOn w:val="1"/>
    <w:qFormat/>
    <w:uiPriority w:val="99"/>
    <w:pPr>
      <w:tabs>
        <w:tab w:val="center" w:pos="4153"/>
        <w:tab w:val="right" w:pos="8306"/>
      </w:tabs>
      <w:snapToGrid w:val="0"/>
      <w:jc w:val="left"/>
    </w:pPr>
    <w:rPr>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toc 1"/>
    <w:basedOn w:val="1"/>
    <w:next w:val="1"/>
    <w:qFormat/>
    <w:uiPriority w:val="0"/>
    <w:pPr>
      <w:jc w:val="center"/>
    </w:pPr>
  </w:style>
  <w:style w:type="paragraph" w:styleId="16">
    <w:name w:val="toc 2"/>
    <w:basedOn w:val="1"/>
    <w:next w:val="1"/>
    <w:qFormat/>
    <w:uiPriority w:val="0"/>
    <w:pPr>
      <w:ind w:left="210"/>
      <w:jc w:val="left"/>
    </w:pPr>
    <w:rPr>
      <w:smallCaps/>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64"/>
    <w:qFormat/>
    <w:uiPriority w:val="0"/>
    <w:rPr>
      <w:b/>
      <w:bCs/>
      <w:kern w:val="2"/>
      <w:sz w:val="21"/>
      <w:szCs w:val="24"/>
    </w:rPr>
  </w:style>
  <w:style w:type="paragraph" w:styleId="19">
    <w:name w:val="Body Text First Indent"/>
    <w:basedOn w:val="9"/>
    <w:unhideWhenUsed/>
    <w:qFormat/>
    <w:uiPriority w:val="0"/>
    <w:pPr>
      <w:ind w:firstLine="420" w:firstLineChars="100"/>
    </w:pPr>
  </w:style>
  <w:style w:type="paragraph" w:styleId="20">
    <w:name w:val="Body Text First Indent 2"/>
    <w:basedOn w:val="10"/>
    <w:next w:val="1"/>
    <w:unhideWhenUsed/>
    <w:qFormat/>
    <w:uiPriority w:val="99"/>
    <w:pPr>
      <w:snapToGrid w:val="0"/>
      <w:ind w:firstLine="420"/>
    </w:pPr>
    <w:rPr>
      <w:rFonts w:ascii="宋体"/>
      <w:kern w:val="2"/>
      <w:sz w:val="21"/>
    </w:rPr>
  </w:style>
  <w:style w:type="table" w:styleId="2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basedOn w:val="23"/>
    <w:uiPriority w:val="0"/>
    <w:rPr>
      <w:color w:val="0000FF"/>
      <w:u w:val="single"/>
    </w:rPr>
  </w:style>
  <w:style w:type="character" w:styleId="27">
    <w:name w:val="annotation reference"/>
    <w:qFormat/>
    <w:uiPriority w:val="0"/>
    <w:rPr>
      <w:sz w:val="21"/>
      <w:szCs w:val="21"/>
    </w:rPr>
  </w:style>
  <w:style w:type="paragraph" w:customStyle="1" w:styleId="28">
    <w:name w:val="列出段落1"/>
    <w:basedOn w:val="1"/>
    <w:qFormat/>
    <w:uiPriority w:val="99"/>
    <w:pPr>
      <w:widowControl/>
      <w:ind w:firstLine="420" w:firstLineChars="200"/>
    </w:pPr>
    <w:rPr>
      <w:rFonts w:ascii="Calibri" w:hAnsi="Calibri"/>
      <w:szCs w:val="20"/>
    </w:rPr>
  </w:style>
  <w:style w:type="paragraph" w:customStyle="1" w:styleId="29">
    <w:name w:val="表格文字"/>
    <w:basedOn w:val="30"/>
    <w:qFormat/>
    <w:uiPriority w:val="0"/>
    <w:pPr>
      <w:jc w:val="center"/>
    </w:pPr>
    <w:rPr>
      <w:rFonts w:ascii="宋体" w:hAnsi="宋体" w:eastAsia="仿宋_GB2312" w:cs="黑体"/>
      <w:kern w:val="44"/>
    </w:rPr>
  </w:style>
  <w:style w:type="paragraph" w:customStyle="1" w:styleId="30">
    <w:name w:val="博士论文正文"/>
    <w:basedOn w:val="1"/>
    <w:qFormat/>
    <w:uiPriority w:val="0"/>
    <w:pPr>
      <w:snapToGrid w:val="0"/>
      <w:spacing w:beforeLines="20" w:afterLines="20" w:line="360" w:lineRule="auto"/>
      <w:ind w:firstLine="200" w:firstLineChars="200"/>
      <w:contextualSpacing/>
    </w:pPr>
    <w:rPr>
      <w:sz w:val="24"/>
    </w:rPr>
  </w:style>
  <w:style w:type="paragraph" w:customStyle="1" w:styleId="31">
    <w:name w:val="样式 正文文本 + 首行缩进:  2 字符"/>
    <w:qFormat/>
    <w:uiPriority w:val="0"/>
    <w:pPr>
      <w:widowControl w:val="0"/>
      <w:spacing w:after="120" w:line="480" w:lineRule="exact"/>
      <w:ind w:firstLine="480" w:firstLineChars="200"/>
      <w:jc w:val="both"/>
    </w:pPr>
    <w:rPr>
      <w:rFonts w:hint="eastAsia" w:ascii="宋体" w:hAnsi="宋体" w:eastAsia="宋体" w:cs="宋体"/>
      <w:kern w:val="2"/>
      <w:sz w:val="24"/>
      <w:lang w:val="en-US" w:eastAsia="zh-CN" w:bidi="ar-SA"/>
    </w:rPr>
  </w:style>
  <w:style w:type="paragraph" w:customStyle="1" w:styleId="32">
    <w:name w:val="Default1"/>
    <w:basedOn w:val="33"/>
    <w:next w:val="1"/>
    <w:qFormat/>
    <w:uiPriority w:val="0"/>
    <w:pPr>
      <w:widowControl w:val="0"/>
      <w:autoSpaceDE w:val="0"/>
      <w:autoSpaceDN w:val="0"/>
      <w:adjustRightInd w:val="0"/>
    </w:pPr>
    <w:rPr>
      <w:rFonts w:ascii="宋体" w:hAnsi="Calibri" w:eastAsia="宋体" w:cs="宋体"/>
      <w:color w:val="000000"/>
      <w:sz w:val="24"/>
      <w:szCs w:val="24"/>
      <w:lang w:val="en-US" w:eastAsia="zh-CN"/>
    </w:rPr>
  </w:style>
  <w:style w:type="paragraph" w:customStyle="1" w:styleId="33">
    <w:name w:val="Normal_14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4">
    <w:name w:val="Default"/>
    <w:basedOn w:val="35"/>
    <w:next w:val="20"/>
    <w:qFormat/>
    <w:uiPriority w:val="0"/>
    <w:pPr>
      <w:autoSpaceDE w:val="0"/>
      <w:autoSpaceDN w:val="0"/>
    </w:pPr>
    <w:rPr>
      <w:rFonts w:hint="eastAsia" w:ascii="宋体" w:hAnsi="宋体"/>
      <w:sz w:val="24"/>
    </w:rPr>
  </w:style>
  <w:style w:type="paragraph" w:customStyle="1" w:styleId="35">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6">
    <w:name w:val="正文标题1"/>
    <w:qFormat/>
    <w:uiPriority w:val="0"/>
    <w:pPr>
      <w:widowControl w:val="0"/>
      <w:adjustRightInd w:val="0"/>
      <w:spacing w:line="360" w:lineRule="auto"/>
      <w:ind w:firstLine="480" w:firstLineChars="200"/>
      <w:jc w:val="both"/>
      <w:textAlignment w:val="baseline"/>
    </w:pPr>
    <w:rPr>
      <w:rFonts w:ascii="Times New Roman" w:hAnsi="Times New Roman" w:eastAsia="宋体" w:cs="Times New Roman"/>
      <w:sz w:val="24"/>
      <w:szCs w:val="24"/>
      <w:lang w:val="en-US" w:eastAsia="zh-CN" w:bidi="ar-SA"/>
    </w:rPr>
  </w:style>
  <w:style w:type="paragraph" w:customStyle="1" w:styleId="37">
    <w:name w:val="表格"/>
    <w:basedOn w:val="1"/>
    <w:next w:val="1"/>
    <w:qFormat/>
    <w:uiPriority w:val="0"/>
    <w:pPr>
      <w:adjustRightInd w:val="0"/>
      <w:snapToGrid w:val="0"/>
      <w:spacing w:before="31" w:beforeLines="10" w:after="31" w:afterLines="10" w:line="259" w:lineRule="auto"/>
      <w:jc w:val="center"/>
    </w:pPr>
    <w:rPr>
      <w:rFonts w:ascii="宋体"/>
      <w:kern w:val="0"/>
      <w:szCs w:val="20"/>
    </w:rPr>
  </w:style>
  <w:style w:type="paragraph" w:customStyle="1" w:styleId="38">
    <w:name w:val="D表内1磅"/>
    <w:basedOn w:val="39"/>
    <w:qFormat/>
    <w:uiPriority w:val="0"/>
    <w:pPr>
      <w:spacing w:before="20" w:after="20"/>
    </w:pPr>
  </w:style>
  <w:style w:type="paragraph" w:customStyle="1" w:styleId="39">
    <w:name w:val="D表内0磅"/>
    <w:basedOn w:val="40"/>
    <w:qFormat/>
    <w:uiPriority w:val="0"/>
  </w:style>
  <w:style w:type="paragraph" w:customStyle="1" w:styleId="40">
    <w:name w:val="D表内"/>
    <w:basedOn w:val="41"/>
    <w:qFormat/>
    <w:uiPriority w:val="0"/>
    <w:pPr>
      <w:spacing w:before="40" w:after="40"/>
    </w:pPr>
  </w:style>
  <w:style w:type="paragraph" w:customStyle="1" w:styleId="41">
    <w:name w:val="图表"/>
    <w:semiHidden/>
    <w:qFormat/>
    <w:uiPriority w:val="0"/>
    <w:pPr>
      <w:widowControl w:val="0"/>
      <w:spacing w:before="120" w:after="120"/>
      <w:jc w:val="center"/>
    </w:pPr>
    <w:rPr>
      <w:rFonts w:ascii="Times New Roman" w:hAnsi="Times New Roman" w:eastAsia="宋体" w:cs="Times New Roman"/>
      <w:kern w:val="2"/>
      <w:sz w:val="21"/>
      <w:szCs w:val="21"/>
      <w:lang w:val="en-US" w:eastAsia="zh-CN" w:bidi="ar-SA"/>
    </w:rPr>
  </w:style>
  <w:style w:type="paragraph" w:customStyle="1" w:styleId="42">
    <w:name w:val="样式 (符号) 宋体 小四 行距: 1.5 倍行距"/>
    <w:qFormat/>
    <w:uiPriority w:val="0"/>
    <w:pPr>
      <w:widowControl w:val="0"/>
      <w:spacing w:line="360" w:lineRule="auto"/>
      <w:ind w:firstLine="480" w:firstLineChars="200"/>
      <w:jc w:val="both"/>
    </w:pPr>
    <w:rPr>
      <w:rFonts w:ascii="Times New Roman" w:hAnsi="宋体" w:eastAsia="宋体" w:cs="宋体"/>
      <w:kern w:val="2"/>
      <w:sz w:val="24"/>
      <w:lang w:val="en-US" w:eastAsia="zh-CN" w:bidi="ar-SA"/>
    </w:rPr>
  </w:style>
  <w:style w:type="paragraph" w:customStyle="1" w:styleId="43">
    <w:name w:val="样式1"/>
    <w:basedOn w:val="4"/>
    <w:qFormat/>
    <w:uiPriority w:val="0"/>
    <w:pPr>
      <w:spacing w:line="360" w:lineRule="auto"/>
      <w:ind w:firstLine="425"/>
      <w:jc w:val="center"/>
    </w:pPr>
    <w:rPr>
      <w:rFonts w:hAnsi="宋体" w:eastAsia="仿宋_GB2312" w:cs="黑体"/>
      <w:kern w:val="44"/>
      <w:sz w:val="24"/>
    </w:rPr>
  </w:style>
  <w:style w:type="paragraph" w:customStyle="1" w:styleId="44">
    <w:name w:val="正文标题一"/>
    <w:qFormat/>
    <w:uiPriority w:val="0"/>
    <w:pPr>
      <w:widowControl w:val="0"/>
      <w:spacing w:line="360" w:lineRule="auto"/>
      <w:ind w:left="480" w:leftChars="200"/>
      <w:jc w:val="both"/>
    </w:pPr>
    <w:rPr>
      <w:rFonts w:ascii="Times New Roman" w:hAnsi="Times New Roman" w:eastAsia="宋体" w:cs="Times New Roman"/>
      <w:b/>
      <w:kern w:val="2"/>
      <w:sz w:val="21"/>
      <w:lang w:val="en-US" w:eastAsia="zh-CN" w:bidi="ar-SA"/>
    </w:rPr>
  </w:style>
  <w:style w:type="paragraph" w:customStyle="1" w:styleId="45">
    <w:name w:val="0.5正文"/>
    <w:next w:val="1"/>
    <w:qFormat/>
    <w:uiPriority w:val="0"/>
    <w:pPr>
      <w:widowControl w:val="0"/>
      <w:spacing w:before="156" w:beforeLines="50" w:line="360" w:lineRule="auto"/>
      <w:ind w:firstLine="480" w:firstLineChars="200"/>
    </w:pPr>
    <w:rPr>
      <w:rFonts w:ascii="Times New Roman" w:hAnsi="Times New Roman" w:eastAsia="宋体" w:cs="Times New Roman"/>
      <w:lang w:val="en-US" w:eastAsia="zh-CN" w:bidi="ar-SA"/>
    </w:rPr>
  </w:style>
  <w:style w:type="paragraph" w:customStyle="1" w:styleId="46">
    <w:name w:val="君邦正文"/>
    <w:qFormat/>
    <w:uiPriority w:val="0"/>
    <w:pPr>
      <w:spacing w:line="360" w:lineRule="auto"/>
      <w:ind w:left="-4" w:leftChars="-2" w:firstLine="480" w:firstLineChars="200"/>
      <w:jc w:val="both"/>
    </w:pPr>
    <w:rPr>
      <w:rFonts w:ascii="宋体" w:hAnsi="宋体" w:eastAsia="宋体" w:cs="Times New Roman"/>
      <w:kern w:val="2"/>
      <w:sz w:val="24"/>
      <w:szCs w:val="22"/>
      <w:lang w:val="en-US" w:eastAsia="zh-CN" w:bidi="ar-SA"/>
    </w:rPr>
  </w:style>
  <w:style w:type="paragraph" w:customStyle="1" w:styleId="47">
    <w:name w:val="Other|1"/>
    <w:basedOn w:val="1"/>
    <w:qFormat/>
    <w:uiPriority w:val="0"/>
    <w:rPr>
      <w:rFonts w:ascii="宋体" w:hAnsi="宋体" w:cs="宋体"/>
      <w:sz w:val="17"/>
      <w:szCs w:val="17"/>
      <w:lang w:val="zh-TW" w:eastAsia="zh-TW" w:bidi="zh-TW"/>
    </w:rPr>
  </w:style>
  <w:style w:type="paragraph" w:customStyle="1" w:styleId="48">
    <w:name w:val="正文(首行缩进)"/>
    <w:qFormat/>
    <w:uiPriority w:val="0"/>
    <w:pPr>
      <w:widowControl w:val="0"/>
      <w:spacing w:line="360" w:lineRule="auto"/>
      <w:ind w:firstLine="510"/>
      <w:jc w:val="both"/>
    </w:pPr>
    <w:rPr>
      <w:rFonts w:ascii="宋体" w:hAnsi="宋体" w:eastAsia="宋体" w:cs="Times New Roman"/>
      <w:snapToGrid w:val="0"/>
      <w:sz w:val="24"/>
      <w:lang w:val="en-US" w:eastAsia="zh-CN" w:bidi="ar-SA"/>
    </w:rPr>
  </w:style>
  <w:style w:type="paragraph" w:customStyle="1" w:styleId="49">
    <w:name w:val="表格内正文"/>
    <w:basedOn w:val="1"/>
    <w:qFormat/>
    <w:uiPriority w:val="0"/>
    <w:pPr>
      <w:spacing w:line="360" w:lineRule="auto"/>
      <w:ind w:firstLine="493"/>
    </w:pPr>
    <w:rPr>
      <w:rFonts w:ascii="宋体" w:hAnsi="宋体"/>
      <w:spacing w:val="4"/>
      <w:kern w:val="18"/>
      <w:sz w:val="24"/>
    </w:rPr>
  </w:style>
  <w:style w:type="paragraph" w:customStyle="1" w:styleId="50">
    <w:name w:val="A表头"/>
    <w:qFormat/>
    <w:uiPriority w:val="0"/>
    <w:pPr>
      <w:widowControl w:val="0"/>
      <w:spacing w:before="156" w:beforeLines="50" w:line="240" w:lineRule="atLeast"/>
      <w:ind w:firstLine="200" w:firstLineChars="200"/>
      <w:contextualSpacing/>
    </w:pPr>
    <w:rPr>
      <w:rFonts w:ascii="Times New Roman" w:hAnsi="Times New Roman" w:eastAsia="黑体" w:cs="宋体"/>
      <w:color w:val="000000"/>
      <w:kern w:val="2"/>
      <w:sz w:val="22"/>
      <w:lang w:val="en-US" w:eastAsia="zh-CN" w:bidi="ar-SA"/>
    </w:rPr>
  </w:style>
  <w:style w:type="paragraph" w:customStyle="1" w:styleId="51">
    <w:name w:val="A表内"/>
    <w:basedOn w:val="1"/>
    <w:qFormat/>
    <w:uiPriority w:val="0"/>
    <w:pPr>
      <w:spacing w:line="0" w:lineRule="atLeast"/>
      <w:jc w:val="center"/>
    </w:pPr>
    <w:rPr>
      <w:rFonts w:cs="宋体"/>
      <w:szCs w:val="20"/>
    </w:rPr>
  </w:style>
  <w:style w:type="paragraph" w:styleId="52">
    <w:name w:val="List Paragraph"/>
    <w:basedOn w:val="1"/>
    <w:qFormat/>
    <w:uiPriority w:val="34"/>
    <w:pPr>
      <w:spacing w:line="360" w:lineRule="auto"/>
      <w:ind w:firstLine="420" w:firstLineChars="200"/>
    </w:pPr>
    <w:rPr>
      <w:sz w:val="24"/>
    </w:rPr>
  </w:style>
  <w:style w:type="paragraph" w:customStyle="1" w:styleId="53">
    <w:name w:val="表格标题"/>
    <w:basedOn w:val="1"/>
    <w:qFormat/>
    <w:uiPriority w:val="0"/>
    <w:pPr>
      <w:spacing w:line="360" w:lineRule="auto"/>
      <w:jc w:val="center"/>
    </w:pPr>
    <w:rPr>
      <w:sz w:val="24"/>
    </w:rPr>
  </w:style>
  <w:style w:type="paragraph" w:customStyle="1" w:styleId="54">
    <w:name w:val="样式2"/>
    <w:basedOn w:val="43"/>
    <w:qFormat/>
    <w:uiPriority w:val="0"/>
    <w:pPr>
      <w:tabs>
        <w:tab w:val="right" w:leader="dot" w:pos="8607"/>
        <w:tab w:val="right" w:leader="dot" w:pos="8891"/>
      </w:tabs>
      <w:ind w:left="105" w:leftChars="50" w:firstLine="0"/>
    </w:pPr>
    <w:rPr>
      <w:b/>
    </w:rPr>
  </w:style>
  <w:style w:type="paragraph" w:customStyle="1" w:styleId="55">
    <w:name w:val="Table Paragraph"/>
    <w:basedOn w:val="1"/>
    <w:qFormat/>
    <w:uiPriority w:val="1"/>
    <w:rPr>
      <w:rFonts w:ascii="宋体" w:hAnsi="宋体" w:cs="宋体"/>
    </w:rPr>
  </w:style>
  <w:style w:type="paragraph" w:customStyle="1" w:styleId="56">
    <w:name w:val="bgb表头"/>
    <w:next w:val="1"/>
    <w:qFormat/>
    <w:uiPriority w:val="0"/>
    <w:pPr>
      <w:widowControl w:val="0"/>
      <w:numPr>
        <w:ilvl w:val="0"/>
        <w:numId w:val="1"/>
      </w:numPr>
      <w:adjustRightInd w:val="0"/>
      <w:snapToGrid w:val="0"/>
      <w:contextualSpacing/>
      <w:jc w:val="center"/>
    </w:pPr>
    <w:rPr>
      <w:rFonts w:ascii="Calibri" w:hAnsi="Calibri" w:eastAsia="宋体" w:cstheme="minorBidi"/>
      <w:b/>
      <w:color w:val="000000"/>
      <w:sz w:val="21"/>
      <w:szCs w:val="21"/>
      <w:lang w:val="en-US" w:eastAsia="zh-CN" w:bidi="ar-SA"/>
    </w:rPr>
  </w:style>
  <w:style w:type="paragraph" w:customStyle="1" w:styleId="57">
    <w:name w:val="HJ正文"/>
    <w:qFormat/>
    <w:uiPriority w:val="0"/>
    <w:pPr>
      <w:spacing w:line="360" w:lineRule="auto"/>
      <w:ind w:firstLine="200" w:firstLineChars="200"/>
      <w:jc w:val="both"/>
    </w:pPr>
    <w:rPr>
      <w:rFonts w:ascii="宋体" w:hAnsi="宋体" w:eastAsia="Calibri" w:cs="Times New Roman"/>
      <w:kern w:val="2"/>
      <w:sz w:val="24"/>
      <w:szCs w:val="28"/>
      <w:lang w:val="en-US" w:eastAsia="zh-CN" w:bidi="ar-SA"/>
    </w:rPr>
  </w:style>
  <w:style w:type="paragraph" w:customStyle="1" w:styleId="58">
    <w:name w:val="基地正文"/>
    <w:qFormat/>
    <w:uiPriority w:val="0"/>
    <w:pPr>
      <w:widowControl w:val="0"/>
      <w:ind w:firstLine="425" w:firstLineChars="177"/>
      <w:jc w:val="both"/>
    </w:pPr>
    <w:rPr>
      <w:rFonts w:ascii="宋体" w:hAnsi="宋体" w:eastAsia="宋体" w:cs="Times New Roman"/>
      <w:color w:val="000000"/>
      <w:kern w:val="2"/>
      <w:sz w:val="21"/>
      <w:szCs w:val="21"/>
      <w:lang w:val="en-US" w:eastAsia="zh-CN" w:bidi="ar-SA"/>
    </w:rPr>
  </w:style>
  <w:style w:type="paragraph" w:customStyle="1" w:styleId="59">
    <w:name w:val="表格无缩进"/>
    <w:qFormat/>
    <w:uiPriority w:val="0"/>
    <w:pPr>
      <w:widowControl w:val="0"/>
      <w:jc w:val="center"/>
    </w:pPr>
    <w:rPr>
      <w:rFonts w:ascii="Times New Roman" w:hAnsi="Times New Roman" w:eastAsia="宋体" w:cs="Times New Roman"/>
      <w:kern w:val="2"/>
      <w:sz w:val="21"/>
      <w:szCs w:val="24"/>
      <w:lang w:val="en-US" w:eastAsia="zh-CN" w:bidi="ar-SA"/>
    </w:rPr>
  </w:style>
  <w:style w:type="paragraph" w:customStyle="1" w:styleId="60">
    <w:name w:val="表内容"/>
    <w:next w:val="1"/>
    <w:qFormat/>
    <w:uiPriority w:val="0"/>
    <w:pPr>
      <w:widowControl w:val="0"/>
      <w:spacing w:line="320" w:lineRule="exact"/>
      <w:jc w:val="center"/>
    </w:pPr>
    <w:rPr>
      <w:rFonts w:asciiTheme="minorHAnsi" w:hAnsiTheme="minorHAnsi" w:eastAsiaTheme="minorEastAsia" w:cstheme="minorBidi"/>
      <w:kern w:val="2"/>
      <w:sz w:val="21"/>
      <w:lang w:val="en-US" w:eastAsia="zh-CN" w:bidi="ar-SA"/>
    </w:rPr>
  </w:style>
  <w:style w:type="paragraph" w:customStyle="1" w:styleId="61">
    <w:name w:val="Re-表中文字"/>
    <w:qFormat/>
    <w:uiPriority w:val="5"/>
    <w:pPr>
      <w:widowControl w:val="0"/>
      <w:jc w:val="center"/>
    </w:pPr>
    <w:rPr>
      <w:rFonts w:ascii="Times New Roman" w:hAnsi="Times New Roman" w:eastAsia="宋体" w:cs="Times New Roman"/>
      <w:sz w:val="21"/>
      <w:szCs w:val="22"/>
      <w:lang w:val="en-US" w:eastAsia="en-US" w:bidi="ar-SA"/>
    </w:rPr>
  </w:style>
  <w:style w:type="paragraph" w:customStyle="1" w:styleId="62">
    <w:name w:val="正文_20"/>
    <w:qFormat/>
    <w:uiPriority w:val="0"/>
    <w:pPr>
      <w:widowControl w:val="0"/>
      <w:jc w:val="both"/>
    </w:pPr>
    <w:rPr>
      <w:rFonts w:ascii="Calibri" w:hAnsi="Calibri" w:eastAsia="宋体" w:cs="Times New Roman"/>
      <w:kern w:val="2"/>
      <w:sz w:val="21"/>
      <w:lang w:val="en-US" w:eastAsia="zh-CN" w:bidi="ar-SA"/>
    </w:rPr>
  </w:style>
  <w:style w:type="character" w:customStyle="1" w:styleId="63">
    <w:name w:val="批注文字 字符"/>
    <w:basedOn w:val="23"/>
    <w:link w:val="8"/>
    <w:semiHidden/>
    <w:qFormat/>
    <w:uiPriority w:val="0"/>
    <w:rPr>
      <w:sz w:val="24"/>
    </w:rPr>
  </w:style>
  <w:style w:type="character" w:customStyle="1" w:styleId="64">
    <w:name w:val="批注主题 字符"/>
    <w:basedOn w:val="63"/>
    <w:link w:val="18"/>
    <w:qFormat/>
    <w:uiPriority w:val="0"/>
    <w:rPr>
      <w:b/>
      <w:bCs/>
      <w:kern w:val="2"/>
      <w:sz w:val="21"/>
      <w:szCs w:val="24"/>
    </w:rPr>
  </w:style>
  <w:style w:type="character" w:customStyle="1" w:styleId="65">
    <w:name w:val="批注框文本 字符"/>
    <w:basedOn w:val="23"/>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wmf"/><Relationship Id="rId13" Type="http://schemas.openxmlformats.org/officeDocument/2006/relationships/image" Target="media/image3.wmf"/><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30872</Words>
  <Characters>34886</Characters>
  <Lines>268</Lines>
  <Paragraphs>75</Paragraphs>
  <TotalTime>4</TotalTime>
  <ScaleCrop>false</ScaleCrop>
  <LinksUpToDate>false</LinksUpToDate>
  <CharactersWithSpaces>35091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2022-04-28T04:05:00Z</dcterms:created>
  <dc:creator>Administrator</dc:creator>
  <cp:lastModifiedBy>...</cp:lastModifiedBy>
  <dcterms:modified xsi:type="dcterms:W3CDTF">2023-01-03T06:32:11Z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2A1A0F0375534E02B5B877A5785D349F</vt:lpwstr>
  </property>
</Properties>
</file>